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88613" w14:textId="77777777" w:rsidR="003172CB" w:rsidRPr="00CE5184" w:rsidRDefault="003172CB" w:rsidP="00E949D4">
      <w:pPr>
        <w:spacing w:line="360" w:lineRule="auto"/>
        <w:jc w:val="center"/>
        <w:rPr>
          <w:rFonts w:ascii="Times New Roman" w:hAnsi="Times New Roman" w:cs="Times New Roman"/>
          <w:b/>
          <w:color w:val="2F2B20" w:themeColor="text1"/>
          <w:sz w:val="72"/>
          <w:szCs w:val="72"/>
          <w:lang w:val="en-US"/>
        </w:rPr>
      </w:pPr>
      <w:bookmarkStart w:id="0" w:name="_Toc56703469"/>
      <w:bookmarkStart w:id="1" w:name="bookmark10"/>
      <w:bookmarkStart w:id="2" w:name="_GoBack"/>
      <w:bookmarkEnd w:id="2"/>
    </w:p>
    <w:p w14:paraId="620C3C1A" w14:textId="77777777" w:rsidR="00E949D4" w:rsidRPr="00E02810" w:rsidRDefault="00E949D4" w:rsidP="00E949D4">
      <w:pPr>
        <w:spacing w:line="360" w:lineRule="auto"/>
        <w:jc w:val="center"/>
        <w:rPr>
          <w:rFonts w:ascii="Times New Roman" w:hAnsi="Times New Roman" w:cs="Times New Roman"/>
          <w:b/>
          <w:color w:val="2F2B20" w:themeColor="text1"/>
          <w:sz w:val="72"/>
          <w:szCs w:val="72"/>
        </w:rPr>
      </w:pPr>
      <w:r w:rsidRPr="00E02810">
        <w:rPr>
          <w:rFonts w:ascii="Times New Roman" w:hAnsi="Times New Roman" w:cs="Times New Roman"/>
          <w:b/>
          <w:color w:val="2F2B20" w:themeColor="text1"/>
          <w:sz w:val="72"/>
          <w:szCs w:val="72"/>
        </w:rPr>
        <w:t xml:space="preserve">ПРОГРАМА </w:t>
      </w:r>
    </w:p>
    <w:p w14:paraId="0A6A89F1" w14:textId="77777777" w:rsidR="00E949D4" w:rsidRPr="00E02810" w:rsidRDefault="00E949D4" w:rsidP="00E949D4">
      <w:pPr>
        <w:spacing w:line="360" w:lineRule="auto"/>
        <w:jc w:val="center"/>
        <w:rPr>
          <w:rFonts w:ascii="Times New Roman" w:hAnsi="Times New Roman" w:cs="Times New Roman"/>
          <w:b/>
          <w:color w:val="2F2B20" w:themeColor="text1"/>
          <w:sz w:val="72"/>
          <w:szCs w:val="72"/>
        </w:rPr>
      </w:pPr>
      <w:r w:rsidRPr="00E02810">
        <w:rPr>
          <w:rFonts w:ascii="Times New Roman" w:hAnsi="Times New Roman" w:cs="Times New Roman"/>
          <w:b/>
          <w:color w:val="2F2B20" w:themeColor="text1"/>
          <w:sz w:val="72"/>
          <w:szCs w:val="72"/>
        </w:rPr>
        <w:t>ЗА УПРАВЛЕНИЕ НА ОТПАДЪЦИТЕ</w:t>
      </w:r>
      <w:r w:rsidRPr="00E02810">
        <w:rPr>
          <w:rFonts w:ascii="Times New Roman" w:hAnsi="Times New Roman" w:cs="Times New Roman"/>
          <w:b/>
          <w:color w:val="2F2B20" w:themeColor="text1"/>
          <w:sz w:val="72"/>
          <w:szCs w:val="72"/>
          <w:lang w:val="en-US"/>
        </w:rPr>
        <w:t xml:space="preserve"> </w:t>
      </w:r>
      <w:r w:rsidR="0053415B" w:rsidRPr="00E02810">
        <w:rPr>
          <w:rFonts w:ascii="Times New Roman" w:hAnsi="Times New Roman" w:cs="Times New Roman"/>
          <w:b/>
          <w:color w:val="2F2B20" w:themeColor="text1"/>
          <w:sz w:val="72"/>
          <w:szCs w:val="72"/>
        </w:rPr>
        <w:t xml:space="preserve">НА ОБЩИНА ХАСКОВО </w:t>
      </w:r>
      <w:r w:rsidRPr="00E02810">
        <w:rPr>
          <w:rFonts w:ascii="Times New Roman" w:hAnsi="Times New Roman" w:cs="Times New Roman"/>
          <w:b/>
          <w:color w:val="2F2B20" w:themeColor="text1"/>
          <w:sz w:val="72"/>
          <w:szCs w:val="72"/>
        </w:rPr>
        <w:t>ЗА ПЕРИОДА 2021-2028</w:t>
      </w:r>
      <w:r w:rsidR="00637693" w:rsidRPr="00E02810">
        <w:rPr>
          <w:rFonts w:ascii="Times New Roman" w:hAnsi="Times New Roman" w:cs="Times New Roman"/>
          <w:b/>
          <w:color w:val="2F2B20" w:themeColor="text1"/>
          <w:sz w:val="72"/>
          <w:szCs w:val="72"/>
        </w:rPr>
        <w:t xml:space="preserve"> </w:t>
      </w:r>
      <w:r w:rsidRPr="00E02810">
        <w:rPr>
          <w:rFonts w:ascii="Times New Roman" w:hAnsi="Times New Roman" w:cs="Times New Roman"/>
          <w:b/>
          <w:color w:val="2F2B20" w:themeColor="text1"/>
          <w:sz w:val="72"/>
          <w:szCs w:val="72"/>
        </w:rPr>
        <w:t>Г.</w:t>
      </w:r>
    </w:p>
    <w:p w14:paraId="343A9128" w14:textId="77777777" w:rsidR="00355AB4" w:rsidRPr="00E02810" w:rsidRDefault="00355AB4" w:rsidP="00355AB4">
      <w:pPr>
        <w:widowControl/>
        <w:jc w:val="center"/>
        <w:rPr>
          <w:rFonts w:ascii="Times New Roman" w:eastAsia="Times New Roman" w:hAnsi="Times New Roman" w:cs="Times New Roman"/>
          <w:color w:val="2F2B20" w:themeColor="text1"/>
          <w:lang w:val="en-US" w:eastAsia="en-US" w:bidi="ar-SA"/>
        </w:rPr>
      </w:pPr>
      <w:r w:rsidRPr="00E02810">
        <w:rPr>
          <w:rFonts w:ascii="Times New Roman" w:eastAsia="Times New Roman" w:hAnsi="Times New Roman" w:cs="Times New Roman"/>
          <w:color w:val="2F2B20" w:themeColor="text1"/>
          <w:lang w:val="en-US" w:eastAsia="en-US" w:bidi="ar-SA"/>
        </w:rPr>
        <w:fldChar w:fldCharType="begin"/>
      </w:r>
      <w:r w:rsidRPr="00E02810">
        <w:rPr>
          <w:rFonts w:ascii="Times New Roman" w:eastAsia="Times New Roman" w:hAnsi="Times New Roman" w:cs="Times New Roman"/>
          <w:color w:val="2F2B20" w:themeColor="text1"/>
          <w:lang w:val="en-US" w:eastAsia="en-US" w:bidi="ar-SA"/>
        </w:rPr>
        <w:instrText xml:space="preserve"> INCLUDEPICTURE "https://i.pinimg.com/originals/34/7e/12/347e12bc724556983d4645246b09ac31.gif" \* MERGEFORMATINET </w:instrText>
      </w:r>
      <w:r w:rsidRPr="00E02810">
        <w:rPr>
          <w:rFonts w:ascii="Times New Roman" w:eastAsia="Times New Roman" w:hAnsi="Times New Roman" w:cs="Times New Roman"/>
          <w:color w:val="2F2B20" w:themeColor="text1"/>
          <w:lang w:val="en-US" w:eastAsia="en-US" w:bidi="ar-SA"/>
        </w:rPr>
        <w:fldChar w:fldCharType="separate"/>
      </w:r>
      <w:r w:rsidRPr="00E02810">
        <w:rPr>
          <w:rFonts w:ascii="Times New Roman" w:eastAsia="Times New Roman" w:hAnsi="Times New Roman" w:cs="Times New Roman"/>
          <w:noProof/>
          <w:color w:val="2F2B20" w:themeColor="text1"/>
          <w:lang w:bidi="ar-SA"/>
        </w:rPr>
        <w:drawing>
          <wp:inline distT="0" distB="0" distL="0" distR="0" wp14:anchorId="067F062D" wp14:editId="521C9B07">
            <wp:extent cx="3163824" cy="3163824"/>
            <wp:effectExtent l="0" t="0" r="0" b="0"/>
            <wp:docPr id="28" name="Picture 28" descr="ผลการค้นหารูปภาพสำหรับ think earth logo | Earth logo, Environment logo, E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ผลการค้นหารูปภาพสำหรับ think earth logo | Earth logo, Environment logo, Eco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6374" cy="3166374"/>
                    </a:xfrm>
                    <a:prstGeom prst="rect">
                      <a:avLst/>
                    </a:prstGeom>
                    <a:noFill/>
                    <a:ln>
                      <a:noFill/>
                    </a:ln>
                  </pic:spPr>
                </pic:pic>
              </a:graphicData>
            </a:graphic>
          </wp:inline>
        </w:drawing>
      </w:r>
      <w:r w:rsidRPr="00E02810">
        <w:rPr>
          <w:rFonts w:ascii="Times New Roman" w:eastAsia="Times New Roman" w:hAnsi="Times New Roman" w:cs="Times New Roman"/>
          <w:color w:val="2F2B20" w:themeColor="text1"/>
          <w:lang w:val="en-US" w:eastAsia="en-US" w:bidi="ar-SA"/>
        </w:rPr>
        <w:fldChar w:fldCharType="end"/>
      </w:r>
    </w:p>
    <w:p w14:paraId="45DF849F" w14:textId="77777777" w:rsidR="008667C5" w:rsidRPr="00E02810" w:rsidRDefault="008667C5" w:rsidP="00E949D4">
      <w:pPr>
        <w:spacing w:line="360" w:lineRule="auto"/>
        <w:jc w:val="center"/>
        <w:rPr>
          <w:color w:val="2F2B20" w:themeColor="text1"/>
          <w:lang w:val="en-US"/>
        </w:rPr>
        <w:sectPr w:rsidR="008667C5" w:rsidRPr="00E02810" w:rsidSect="00680B03">
          <w:headerReference w:type="even" r:id="rId10"/>
          <w:headerReference w:type="default" r:id="rId11"/>
          <w:footerReference w:type="even" r:id="rId12"/>
          <w:footerReference w:type="default" r:id="rId13"/>
          <w:footerReference w:type="first" r:id="rId14"/>
          <w:type w:val="nextColumn"/>
          <w:pgSz w:w="11900" w:h="16840"/>
          <w:pgMar w:top="2268" w:right="1134" w:bottom="1134" w:left="1418" w:header="340" w:footer="340" w:gutter="0"/>
          <w:cols w:space="720"/>
          <w:noEndnote/>
          <w:titlePg/>
          <w:docGrid w:linePitch="360"/>
        </w:sectPr>
      </w:pPr>
    </w:p>
    <w:p w14:paraId="2AEFA07A" w14:textId="77777777" w:rsidR="00CB2FBD" w:rsidRPr="006F47C8" w:rsidRDefault="00CB2FBD" w:rsidP="006F47C8">
      <w:pPr>
        <w:pStyle w:val="22"/>
        <w:jc w:val="both"/>
      </w:pPr>
      <w:r w:rsidRPr="006F47C8">
        <w:lastRenderedPageBreak/>
        <w:t>СЪДЪРЖАНИЕ</w:t>
      </w:r>
    </w:p>
    <w:p w14:paraId="135C8397" w14:textId="77777777" w:rsidR="00680B03" w:rsidRPr="00680B03" w:rsidRDefault="00901304" w:rsidP="00680B03">
      <w:pPr>
        <w:pStyle w:val="32"/>
        <w:rPr>
          <w:rFonts w:ascii="Times New Roman" w:eastAsiaTheme="minorEastAsia" w:hAnsi="Times New Roman" w:cs="Times New Roman"/>
          <w:noProof/>
          <w:color w:val="auto"/>
          <w:sz w:val="22"/>
          <w:szCs w:val="22"/>
          <w:lang w:bidi="ar-SA"/>
        </w:rPr>
      </w:pPr>
      <w:r w:rsidRPr="00680B03">
        <w:rPr>
          <w:rFonts w:ascii="Times New Roman" w:hAnsi="Times New Roman" w:cs="Times New Roman"/>
          <w:b/>
          <w:bCs/>
          <w:caps/>
          <w:color w:val="2F2B20" w:themeColor="text1"/>
          <w:lang w:val="en-US"/>
        </w:rPr>
        <w:fldChar w:fldCharType="begin"/>
      </w:r>
      <w:r w:rsidRPr="00680B03">
        <w:rPr>
          <w:rFonts w:ascii="Times New Roman" w:hAnsi="Times New Roman" w:cs="Times New Roman"/>
          <w:b/>
          <w:bCs/>
          <w:caps/>
          <w:color w:val="2F2B20" w:themeColor="text1"/>
          <w:lang w:val="en-US"/>
        </w:rPr>
        <w:instrText xml:space="preserve"> TOC \o "1-3" \h \z \u </w:instrText>
      </w:r>
      <w:r w:rsidRPr="00680B03">
        <w:rPr>
          <w:rFonts w:ascii="Times New Roman" w:hAnsi="Times New Roman" w:cs="Times New Roman"/>
          <w:b/>
          <w:bCs/>
          <w:caps/>
          <w:color w:val="2F2B20" w:themeColor="text1"/>
          <w:lang w:val="en-US"/>
        </w:rPr>
        <w:fldChar w:fldCharType="separate"/>
      </w:r>
      <w:hyperlink w:anchor="_Toc80282266" w:history="1">
        <w:r w:rsidR="00680B03" w:rsidRPr="00680B03">
          <w:rPr>
            <w:rStyle w:val="af2"/>
            <w:rFonts w:ascii="Times New Roman" w:hAnsi="Times New Roman" w:cs="Times New Roman"/>
            <w:noProof/>
          </w:rPr>
          <w:t>Въведение</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_Toc80282266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10</w:t>
        </w:r>
        <w:r w:rsidR="00680B03" w:rsidRPr="00680B03">
          <w:rPr>
            <w:rFonts w:ascii="Times New Roman" w:hAnsi="Times New Roman" w:cs="Times New Roman"/>
            <w:noProof/>
            <w:webHidden/>
          </w:rPr>
          <w:fldChar w:fldCharType="end"/>
        </w:r>
      </w:hyperlink>
    </w:p>
    <w:p w14:paraId="5F30EE07"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67" w:history="1">
        <w:r w:rsidR="00680B03" w:rsidRPr="00680B03">
          <w:rPr>
            <w:rStyle w:val="af2"/>
            <w:rFonts w:ascii="Times New Roman" w:hAnsi="Times New Roman" w:cs="Times New Roman"/>
            <w:noProof/>
          </w:rPr>
          <w:t>1.</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Обща характеристика</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_Toc80282267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13</w:t>
        </w:r>
        <w:r w:rsidR="00680B03" w:rsidRPr="00680B03">
          <w:rPr>
            <w:rFonts w:ascii="Times New Roman" w:hAnsi="Times New Roman" w:cs="Times New Roman"/>
            <w:noProof/>
            <w:webHidden/>
          </w:rPr>
          <w:fldChar w:fldCharType="end"/>
        </w:r>
      </w:hyperlink>
    </w:p>
    <w:p w14:paraId="732868E4"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68" w:history="1">
        <w:r w:rsidR="00680B03" w:rsidRPr="00680B03">
          <w:rPr>
            <w:rStyle w:val="af2"/>
            <w:rFonts w:ascii="Times New Roman" w:hAnsi="Times New Roman" w:cs="Times New Roman"/>
            <w:noProof/>
          </w:rPr>
          <w:t>1.1.</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eastAsia="+mn-ea" w:hAnsi="Times New Roman" w:cs="Times New Roman"/>
            <w:noProof/>
          </w:rPr>
          <w:t>Географско положение,  граници,  големина</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_Toc80282268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13</w:t>
        </w:r>
        <w:r w:rsidR="00680B03" w:rsidRPr="00680B03">
          <w:rPr>
            <w:rFonts w:ascii="Times New Roman" w:hAnsi="Times New Roman" w:cs="Times New Roman"/>
            <w:noProof/>
            <w:webHidden/>
          </w:rPr>
          <w:fldChar w:fldCharType="end"/>
        </w:r>
      </w:hyperlink>
    </w:p>
    <w:p w14:paraId="704CF7AC"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69" w:history="1">
        <w:r w:rsidR="00680B03" w:rsidRPr="00680B03">
          <w:rPr>
            <w:rStyle w:val="af2"/>
            <w:rFonts w:ascii="Times New Roman" w:eastAsia="+mn-ea" w:hAnsi="Times New Roman" w:cs="Times New Roman"/>
            <w:noProof/>
          </w:rPr>
          <w:t>1.2.</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eastAsia="+mn-ea" w:hAnsi="Times New Roman" w:cs="Times New Roman"/>
            <w:noProof/>
          </w:rPr>
          <w:t>Релеф</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_Toc80282269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13</w:t>
        </w:r>
        <w:r w:rsidR="00680B03" w:rsidRPr="00680B03">
          <w:rPr>
            <w:rFonts w:ascii="Times New Roman" w:hAnsi="Times New Roman" w:cs="Times New Roman"/>
            <w:noProof/>
            <w:webHidden/>
          </w:rPr>
          <w:fldChar w:fldCharType="end"/>
        </w:r>
      </w:hyperlink>
    </w:p>
    <w:p w14:paraId="53C683A2"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70" w:history="1">
        <w:r w:rsidR="00680B03" w:rsidRPr="00680B03">
          <w:rPr>
            <w:rStyle w:val="af2"/>
            <w:rFonts w:ascii="Times New Roman" w:eastAsia="+mn-ea" w:hAnsi="Times New Roman" w:cs="Times New Roman"/>
            <w:noProof/>
          </w:rPr>
          <w:t>1.3.</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eastAsia="+mn-ea" w:hAnsi="Times New Roman" w:cs="Times New Roman"/>
            <w:noProof/>
          </w:rPr>
          <w:t>Климат</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_Toc80282270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14</w:t>
        </w:r>
        <w:r w:rsidR="00680B03" w:rsidRPr="00680B03">
          <w:rPr>
            <w:rFonts w:ascii="Times New Roman" w:hAnsi="Times New Roman" w:cs="Times New Roman"/>
            <w:noProof/>
            <w:webHidden/>
          </w:rPr>
          <w:fldChar w:fldCharType="end"/>
        </w:r>
      </w:hyperlink>
    </w:p>
    <w:p w14:paraId="01B4CB53"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71" w:history="1">
        <w:r w:rsidR="00680B03" w:rsidRPr="00680B03">
          <w:rPr>
            <w:rStyle w:val="af2"/>
            <w:rFonts w:ascii="Times New Roman" w:eastAsia="+mn-ea" w:hAnsi="Times New Roman" w:cs="Times New Roman"/>
            <w:noProof/>
          </w:rPr>
          <w:t>1.4.</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eastAsia="+mn-ea" w:hAnsi="Times New Roman" w:cs="Times New Roman"/>
            <w:noProof/>
          </w:rPr>
          <w:t>Почви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_Toc80282271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14</w:t>
        </w:r>
        <w:r w:rsidR="00680B03" w:rsidRPr="00680B03">
          <w:rPr>
            <w:rFonts w:ascii="Times New Roman" w:hAnsi="Times New Roman" w:cs="Times New Roman"/>
            <w:noProof/>
            <w:webHidden/>
          </w:rPr>
          <w:fldChar w:fldCharType="end"/>
        </w:r>
      </w:hyperlink>
    </w:p>
    <w:p w14:paraId="0FE8F118"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72" w:history="1">
        <w:r w:rsidR="00680B03" w:rsidRPr="00680B03">
          <w:rPr>
            <w:rStyle w:val="af2"/>
            <w:rFonts w:ascii="Times New Roman" w:eastAsia="+mn-ea" w:hAnsi="Times New Roman" w:cs="Times New Roman"/>
            <w:noProof/>
          </w:rPr>
          <w:t>1.5.</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eastAsia="+mn-ea" w:hAnsi="Times New Roman" w:cs="Times New Roman"/>
            <w:noProof/>
          </w:rPr>
          <w:t>Население</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_Toc80282272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14</w:t>
        </w:r>
        <w:r w:rsidR="00680B03" w:rsidRPr="00680B03">
          <w:rPr>
            <w:rFonts w:ascii="Times New Roman" w:hAnsi="Times New Roman" w:cs="Times New Roman"/>
            <w:noProof/>
            <w:webHidden/>
          </w:rPr>
          <w:fldChar w:fldCharType="end"/>
        </w:r>
      </w:hyperlink>
    </w:p>
    <w:p w14:paraId="7675D333"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73" w:history="1">
        <w:r w:rsidR="00680B03" w:rsidRPr="00680B03">
          <w:rPr>
            <w:rStyle w:val="af2"/>
            <w:rFonts w:ascii="Times New Roman" w:hAnsi="Times New Roman" w:cs="Times New Roman"/>
            <w:noProof/>
          </w:rPr>
          <w:t>2.</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Основни изводи от анализа на състоянието относно управление на отпадъците в Община Хасково</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_Toc80282273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16</w:t>
        </w:r>
        <w:r w:rsidR="00680B03" w:rsidRPr="00680B03">
          <w:rPr>
            <w:rFonts w:ascii="Times New Roman" w:hAnsi="Times New Roman" w:cs="Times New Roman"/>
            <w:noProof/>
            <w:webHidden/>
          </w:rPr>
          <w:fldChar w:fldCharType="end"/>
        </w:r>
      </w:hyperlink>
    </w:p>
    <w:p w14:paraId="21344630"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74" w:history="1">
        <w:r w:rsidR="00680B03" w:rsidRPr="00680B03">
          <w:rPr>
            <w:rStyle w:val="af2"/>
            <w:rFonts w:ascii="Times New Roman" w:hAnsi="Times New Roman" w:cs="Times New Roman"/>
            <w:noProof/>
          </w:rPr>
          <w:t>2.1.</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Основни изводи от анализа на отпадъците, образувани на територията на община Хасково</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_Toc80282274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16</w:t>
        </w:r>
        <w:r w:rsidR="00680B03" w:rsidRPr="00680B03">
          <w:rPr>
            <w:rFonts w:ascii="Times New Roman" w:hAnsi="Times New Roman" w:cs="Times New Roman"/>
            <w:noProof/>
            <w:webHidden/>
          </w:rPr>
          <w:fldChar w:fldCharType="end"/>
        </w:r>
      </w:hyperlink>
    </w:p>
    <w:p w14:paraId="6D75603F" w14:textId="77777777" w:rsidR="00680B03" w:rsidRPr="00680B03" w:rsidRDefault="00733C85" w:rsidP="00680B03">
      <w:pPr>
        <w:pStyle w:val="32"/>
        <w:rPr>
          <w:rFonts w:ascii="Times New Roman" w:eastAsiaTheme="minorEastAsia" w:hAnsi="Times New Roman" w:cs="Times New Roman"/>
          <w:noProof/>
          <w:color w:val="auto"/>
          <w:sz w:val="22"/>
          <w:szCs w:val="22"/>
          <w:lang w:bidi="ar-SA"/>
        </w:rPr>
      </w:pPr>
      <w:hyperlink w:anchor="_Toc80282275" w:history="1">
        <w:r w:rsidR="00680B03" w:rsidRPr="00680B03">
          <w:rPr>
            <w:rStyle w:val="af2"/>
            <w:rFonts w:ascii="Times New Roman" w:hAnsi="Times New Roman" w:cs="Times New Roman"/>
            <w:i/>
            <w:noProof/>
          </w:rPr>
          <w:t>Битови отпадъци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_Toc80282275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16</w:t>
        </w:r>
        <w:r w:rsidR="00680B03" w:rsidRPr="00680B03">
          <w:rPr>
            <w:rFonts w:ascii="Times New Roman" w:hAnsi="Times New Roman" w:cs="Times New Roman"/>
            <w:noProof/>
            <w:webHidden/>
          </w:rPr>
          <w:fldChar w:fldCharType="end"/>
        </w:r>
      </w:hyperlink>
    </w:p>
    <w:p w14:paraId="4AFA55A9" w14:textId="77777777" w:rsidR="00680B03" w:rsidRPr="00680B03" w:rsidRDefault="00733C85" w:rsidP="00680B03">
      <w:pPr>
        <w:pStyle w:val="32"/>
        <w:rPr>
          <w:rFonts w:ascii="Times New Roman" w:eastAsiaTheme="minorEastAsia" w:hAnsi="Times New Roman" w:cs="Times New Roman"/>
          <w:noProof/>
          <w:color w:val="auto"/>
          <w:sz w:val="22"/>
          <w:szCs w:val="22"/>
          <w:lang w:bidi="ar-SA"/>
        </w:rPr>
      </w:pPr>
      <w:hyperlink w:anchor="_Toc80282276" w:history="1">
        <w:r w:rsidR="00680B03" w:rsidRPr="00680B03">
          <w:rPr>
            <w:rStyle w:val="af2"/>
            <w:rFonts w:ascii="Times New Roman" w:hAnsi="Times New Roman" w:cs="Times New Roman"/>
            <w:i/>
            <w:noProof/>
          </w:rPr>
          <w:t>Строителни отпадъци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_Toc80282276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17</w:t>
        </w:r>
        <w:r w:rsidR="00680B03" w:rsidRPr="00680B03">
          <w:rPr>
            <w:rFonts w:ascii="Times New Roman" w:hAnsi="Times New Roman" w:cs="Times New Roman"/>
            <w:noProof/>
            <w:webHidden/>
          </w:rPr>
          <w:fldChar w:fldCharType="end"/>
        </w:r>
      </w:hyperlink>
    </w:p>
    <w:p w14:paraId="00B50925" w14:textId="77777777" w:rsidR="00680B03" w:rsidRPr="00680B03" w:rsidRDefault="00733C85" w:rsidP="00680B03">
      <w:pPr>
        <w:pStyle w:val="32"/>
        <w:rPr>
          <w:rFonts w:ascii="Times New Roman" w:eastAsiaTheme="minorEastAsia" w:hAnsi="Times New Roman" w:cs="Times New Roman"/>
          <w:noProof/>
          <w:color w:val="auto"/>
          <w:sz w:val="22"/>
          <w:szCs w:val="22"/>
          <w:lang w:bidi="ar-SA"/>
        </w:rPr>
      </w:pPr>
      <w:hyperlink w:anchor="_Toc80282277" w:history="1">
        <w:r w:rsidR="00680B03" w:rsidRPr="00680B03">
          <w:rPr>
            <w:rStyle w:val="af2"/>
            <w:rFonts w:ascii="Times New Roman" w:hAnsi="Times New Roman" w:cs="Times New Roman"/>
            <w:i/>
            <w:noProof/>
          </w:rPr>
          <w:t>Производствени  и опасни отпадъци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_Toc80282277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17</w:t>
        </w:r>
        <w:r w:rsidR="00680B03" w:rsidRPr="00680B03">
          <w:rPr>
            <w:rFonts w:ascii="Times New Roman" w:hAnsi="Times New Roman" w:cs="Times New Roman"/>
            <w:noProof/>
            <w:webHidden/>
          </w:rPr>
          <w:fldChar w:fldCharType="end"/>
        </w:r>
      </w:hyperlink>
    </w:p>
    <w:p w14:paraId="3C2C6E43" w14:textId="77777777" w:rsidR="00680B03" w:rsidRPr="00680B03" w:rsidRDefault="00733C85" w:rsidP="00680B03">
      <w:pPr>
        <w:pStyle w:val="32"/>
        <w:rPr>
          <w:rFonts w:ascii="Times New Roman" w:eastAsiaTheme="minorEastAsia" w:hAnsi="Times New Roman" w:cs="Times New Roman"/>
          <w:noProof/>
          <w:color w:val="auto"/>
          <w:sz w:val="22"/>
          <w:szCs w:val="22"/>
          <w:lang w:bidi="ar-SA"/>
        </w:rPr>
      </w:pPr>
      <w:hyperlink w:anchor="_Toc80282278" w:history="1">
        <w:r w:rsidR="00680B03" w:rsidRPr="00680B03">
          <w:rPr>
            <w:rStyle w:val="af2"/>
            <w:rFonts w:ascii="Times New Roman" w:hAnsi="Times New Roman" w:cs="Times New Roman"/>
            <w:i/>
            <w:noProof/>
          </w:rPr>
          <w:t>Специфични потоци отпадъци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_Toc80282278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17</w:t>
        </w:r>
        <w:r w:rsidR="00680B03" w:rsidRPr="00680B03">
          <w:rPr>
            <w:rFonts w:ascii="Times New Roman" w:hAnsi="Times New Roman" w:cs="Times New Roman"/>
            <w:noProof/>
            <w:webHidden/>
          </w:rPr>
          <w:fldChar w:fldCharType="end"/>
        </w:r>
      </w:hyperlink>
    </w:p>
    <w:p w14:paraId="0F8EE56C"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79" w:history="1">
        <w:r w:rsidR="00680B03" w:rsidRPr="00680B03">
          <w:rPr>
            <w:rStyle w:val="af2"/>
            <w:rFonts w:ascii="Times New Roman" w:hAnsi="Times New Roman" w:cs="Times New Roman"/>
            <w:noProof/>
          </w:rPr>
          <w:t>2.2.</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Основни изводи от анализа на инфраструктурата за управление на отпадъци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_Toc80282279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18</w:t>
        </w:r>
        <w:r w:rsidR="00680B03" w:rsidRPr="00680B03">
          <w:rPr>
            <w:rFonts w:ascii="Times New Roman" w:hAnsi="Times New Roman" w:cs="Times New Roman"/>
            <w:noProof/>
            <w:webHidden/>
          </w:rPr>
          <w:fldChar w:fldCharType="end"/>
        </w:r>
      </w:hyperlink>
    </w:p>
    <w:p w14:paraId="78042072"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80" w:history="1">
        <w:r w:rsidR="00680B03" w:rsidRPr="00680B03">
          <w:rPr>
            <w:rStyle w:val="af2"/>
            <w:rFonts w:ascii="Times New Roman" w:hAnsi="Times New Roman" w:cs="Times New Roman"/>
            <w:noProof/>
          </w:rPr>
          <w:t>2.3.</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Основни изводи от анализа на дейността на регионалното сдружение по управление на отпадъците</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_Toc80282280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18</w:t>
        </w:r>
        <w:r w:rsidR="00680B03" w:rsidRPr="00680B03">
          <w:rPr>
            <w:rFonts w:ascii="Times New Roman" w:hAnsi="Times New Roman" w:cs="Times New Roman"/>
            <w:noProof/>
            <w:webHidden/>
          </w:rPr>
          <w:fldChar w:fldCharType="end"/>
        </w:r>
      </w:hyperlink>
    </w:p>
    <w:p w14:paraId="515DA8CE"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81" w:history="1">
        <w:r w:rsidR="00680B03" w:rsidRPr="00680B03">
          <w:rPr>
            <w:rStyle w:val="af2"/>
            <w:rFonts w:ascii="Times New Roman" w:hAnsi="Times New Roman" w:cs="Times New Roman"/>
            <w:noProof/>
          </w:rPr>
          <w:t>2.4.</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Основни изводи от анализ и оценка на въведените икономически инструменти и стимули в областта на управлението на отпадъците и ефективността от действието им</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_Toc80282281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19</w:t>
        </w:r>
        <w:r w:rsidR="00680B03" w:rsidRPr="00680B03">
          <w:rPr>
            <w:rFonts w:ascii="Times New Roman" w:hAnsi="Times New Roman" w:cs="Times New Roman"/>
            <w:noProof/>
            <w:webHidden/>
          </w:rPr>
          <w:fldChar w:fldCharType="end"/>
        </w:r>
      </w:hyperlink>
    </w:p>
    <w:p w14:paraId="1121B630"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82" w:history="1">
        <w:r w:rsidR="00680B03" w:rsidRPr="00680B03">
          <w:rPr>
            <w:rStyle w:val="af2"/>
            <w:rFonts w:ascii="Times New Roman" w:hAnsi="Times New Roman" w:cs="Times New Roman"/>
            <w:noProof/>
          </w:rPr>
          <w:t>2.5.</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Основни изводи от анализа на действащите нормативни и програмни документи на община Хасково в контекста на правата и задълженията на общините  по отношение на отпадъците</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_Toc80282282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20</w:t>
        </w:r>
        <w:r w:rsidR="00680B03" w:rsidRPr="00680B03">
          <w:rPr>
            <w:rFonts w:ascii="Times New Roman" w:hAnsi="Times New Roman" w:cs="Times New Roman"/>
            <w:noProof/>
            <w:webHidden/>
          </w:rPr>
          <w:fldChar w:fldCharType="end"/>
        </w:r>
      </w:hyperlink>
    </w:p>
    <w:p w14:paraId="555710A0"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83" w:history="1">
        <w:r w:rsidR="00680B03" w:rsidRPr="00680B03">
          <w:rPr>
            <w:rStyle w:val="af2"/>
            <w:rFonts w:ascii="Times New Roman" w:hAnsi="Times New Roman" w:cs="Times New Roman"/>
            <w:noProof/>
          </w:rPr>
          <w:t>2.6.</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Изпълнение на контролните функции, извършвани от компетентните органи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_Toc80282283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20</w:t>
        </w:r>
        <w:r w:rsidR="00680B03" w:rsidRPr="00680B03">
          <w:rPr>
            <w:rFonts w:ascii="Times New Roman" w:hAnsi="Times New Roman" w:cs="Times New Roman"/>
            <w:noProof/>
            <w:webHidden/>
          </w:rPr>
          <w:fldChar w:fldCharType="end"/>
        </w:r>
      </w:hyperlink>
    </w:p>
    <w:p w14:paraId="0825A504"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84" w:history="1">
        <w:r w:rsidR="00680B03" w:rsidRPr="00680B03">
          <w:rPr>
            <w:rStyle w:val="af2"/>
            <w:rFonts w:ascii="Times New Roman" w:hAnsi="Times New Roman" w:cs="Times New Roman"/>
            <w:noProof/>
          </w:rPr>
          <w:t>3.</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SWOT анализ</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_Toc80282284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22</w:t>
        </w:r>
        <w:r w:rsidR="00680B03" w:rsidRPr="00680B03">
          <w:rPr>
            <w:rFonts w:ascii="Times New Roman" w:hAnsi="Times New Roman" w:cs="Times New Roman"/>
            <w:noProof/>
            <w:webHidden/>
          </w:rPr>
          <w:fldChar w:fldCharType="end"/>
        </w:r>
      </w:hyperlink>
    </w:p>
    <w:p w14:paraId="27384A98"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85" w:history="1">
        <w:r w:rsidR="00680B03" w:rsidRPr="00680B03">
          <w:rPr>
            <w:rStyle w:val="af2"/>
            <w:rFonts w:ascii="Times New Roman" w:hAnsi="Times New Roman" w:cs="Times New Roman"/>
            <w:noProof/>
          </w:rPr>
          <w:t>4.</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Цели на Програмата за периода 2021-2028 г. и програми за тяхното постигане</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_Toc80282285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24</w:t>
        </w:r>
        <w:r w:rsidR="00680B03" w:rsidRPr="00680B03">
          <w:rPr>
            <w:rFonts w:ascii="Times New Roman" w:hAnsi="Times New Roman" w:cs="Times New Roman"/>
            <w:noProof/>
            <w:webHidden/>
          </w:rPr>
          <w:fldChar w:fldCharType="end"/>
        </w:r>
      </w:hyperlink>
    </w:p>
    <w:p w14:paraId="35926F47" w14:textId="77777777" w:rsidR="00680B03" w:rsidRPr="00680B03" w:rsidRDefault="00733C85" w:rsidP="00680B03">
      <w:pPr>
        <w:pStyle w:val="22"/>
        <w:jc w:val="both"/>
        <w:rPr>
          <w:rFonts w:eastAsiaTheme="minorEastAsia"/>
          <w:b w:val="0"/>
          <w:noProof/>
          <w:color w:val="auto"/>
          <w:sz w:val="22"/>
          <w:szCs w:val="22"/>
          <w:lang w:bidi="ar-SA"/>
        </w:rPr>
      </w:pPr>
      <w:hyperlink w:anchor="_Toc80282286" w:history="1">
        <w:r w:rsidR="00680B03" w:rsidRPr="00680B03">
          <w:rPr>
            <w:rStyle w:val="af2"/>
            <w:bCs/>
            <w:i/>
            <w:noProof/>
          </w:rPr>
          <w:t>Цел 1: Намаляване на вредното въздействие на отпадъците чрез предотвратяване образуването им и насърчаване на повторното им използване</w:t>
        </w:r>
        <w:r w:rsidR="00680B03" w:rsidRPr="00680B03">
          <w:rPr>
            <w:noProof/>
            <w:webHidden/>
          </w:rPr>
          <w:tab/>
        </w:r>
        <w:r w:rsidR="00680B03" w:rsidRPr="00680B03">
          <w:rPr>
            <w:noProof/>
            <w:webHidden/>
          </w:rPr>
          <w:fldChar w:fldCharType="begin"/>
        </w:r>
        <w:r w:rsidR="00680B03" w:rsidRPr="00680B03">
          <w:rPr>
            <w:noProof/>
            <w:webHidden/>
          </w:rPr>
          <w:instrText xml:space="preserve"> PAGEREF _Toc80282286 \h </w:instrText>
        </w:r>
        <w:r w:rsidR="00680B03" w:rsidRPr="00680B03">
          <w:rPr>
            <w:noProof/>
            <w:webHidden/>
          </w:rPr>
        </w:r>
        <w:r w:rsidR="00680B03" w:rsidRPr="00680B03">
          <w:rPr>
            <w:noProof/>
            <w:webHidden/>
          </w:rPr>
          <w:fldChar w:fldCharType="separate"/>
        </w:r>
        <w:r w:rsidR="002B1D4D">
          <w:rPr>
            <w:noProof/>
            <w:webHidden/>
          </w:rPr>
          <w:t>28</w:t>
        </w:r>
        <w:r w:rsidR="00680B03" w:rsidRPr="00680B03">
          <w:rPr>
            <w:noProof/>
            <w:webHidden/>
          </w:rPr>
          <w:fldChar w:fldCharType="end"/>
        </w:r>
      </w:hyperlink>
    </w:p>
    <w:p w14:paraId="4DC3CA43"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87" w:history="1">
        <w:r w:rsidR="00680B03" w:rsidRPr="00680B03">
          <w:rPr>
            <w:rStyle w:val="af2"/>
            <w:rFonts w:ascii="Times New Roman" w:hAnsi="Times New Roman" w:cs="Times New Roman"/>
            <w:noProof/>
          </w:rPr>
          <w:t>4.1.</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Програма на предотвратяване образуването на отпадъци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_Toc80282287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28</w:t>
        </w:r>
        <w:r w:rsidR="00680B03" w:rsidRPr="00680B03">
          <w:rPr>
            <w:rFonts w:ascii="Times New Roman" w:hAnsi="Times New Roman" w:cs="Times New Roman"/>
            <w:noProof/>
            <w:webHidden/>
          </w:rPr>
          <w:fldChar w:fldCharType="end"/>
        </w:r>
      </w:hyperlink>
    </w:p>
    <w:p w14:paraId="6B335384" w14:textId="77777777" w:rsidR="00680B03" w:rsidRPr="00680B03" w:rsidRDefault="00733C85" w:rsidP="00680B03">
      <w:pPr>
        <w:pStyle w:val="32"/>
        <w:tabs>
          <w:tab w:val="left" w:pos="1100"/>
        </w:tabs>
        <w:rPr>
          <w:rFonts w:ascii="Times New Roman" w:eastAsiaTheme="minorEastAsia" w:hAnsi="Times New Roman" w:cs="Times New Roman"/>
          <w:noProof/>
          <w:color w:val="auto"/>
          <w:sz w:val="22"/>
          <w:szCs w:val="22"/>
          <w:lang w:bidi="ar-SA"/>
        </w:rPr>
      </w:pPr>
      <w:hyperlink w:anchor="_Toc80282288" w:history="1">
        <w:r w:rsidR="00680B03" w:rsidRPr="00680B03">
          <w:rPr>
            <w:rStyle w:val="af2"/>
            <w:rFonts w:ascii="Times New Roman" w:hAnsi="Times New Roman" w:cs="Times New Roman"/>
            <w:noProof/>
          </w:rPr>
          <w:t>4.1.1.</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Цели и мерки за предотвратяване образуването на отпадъци за периода 2021 - 2028г.</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_Toc80282288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32</w:t>
        </w:r>
        <w:r w:rsidR="00680B03" w:rsidRPr="00680B03">
          <w:rPr>
            <w:rFonts w:ascii="Times New Roman" w:hAnsi="Times New Roman" w:cs="Times New Roman"/>
            <w:noProof/>
            <w:webHidden/>
          </w:rPr>
          <w:fldChar w:fldCharType="end"/>
        </w:r>
      </w:hyperlink>
    </w:p>
    <w:p w14:paraId="2B17CD5D" w14:textId="77777777" w:rsidR="00680B03" w:rsidRPr="00680B03" w:rsidRDefault="00733C85" w:rsidP="00680B03">
      <w:pPr>
        <w:pStyle w:val="32"/>
        <w:tabs>
          <w:tab w:val="left" w:pos="1100"/>
        </w:tabs>
        <w:rPr>
          <w:rFonts w:ascii="Times New Roman" w:eastAsiaTheme="minorEastAsia" w:hAnsi="Times New Roman" w:cs="Times New Roman"/>
          <w:noProof/>
          <w:color w:val="auto"/>
          <w:sz w:val="22"/>
          <w:szCs w:val="22"/>
          <w:lang w:bidi="ar-SA"/>
        </w:rPr>
      </w:pPr>
      <w:hyperlink w:anchor="_Toc80282289" w:history="1">
        <w:r w:rsidR="00680B03" w:rsidRPr="00680B03">
          <w:rPr>
            <w:rStyle w:val="af2"/>
            <w:rFonts w:ascii="Times New Roman" w:hAnsi="Times New Roman" w:cs="Times New Roman"/>
            <w:noProof/>
          </w:rPr>
          <w:t>4.1.2.</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Мерки за предотвратяване образуването на отпадъци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_Toc80282289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32</w:t>
        </w:r>
        <w:r w:rsidR="00680B03" w:rsidRPr="00680B03">
          <w:rPr>
            <w:rFonts w:ascii="Times New Roman" w:hAnsi="Times New Roman" w:cs="Times New Roman"/>
            <w:noProof/>
            <w:webHidden/>
          </w:rPr>
          <w:fldChar w:fldCharType="end"/>
        </w:r>
      </w:hyperlink>
    </w:p>
    <w:p w14:paraId="4B2E3D87"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90" w:history="1">
        <w:r w:rsidR="00680B03" w:rsidRPr="00680B03">
          <w:rPr>
            <w:rStyle w:val="af2"/>
            <w:rFonts w:ascii="Times New Roman" w:hAnsi="Times New Roman" w:cs="Times New Roman"/>
            <w:noProof/>
          </w:rPr>
          <w:t>4.2.</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Под-програма за предотвратяване на образуването на хранителни отпадъци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_Toc80282290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34</w:t>
        </w:r>
        <w:r w:rsidR="00680B03" w:rsidRPr="00680B03">
          <w:rPr>
            <w:rFonts w:ascii="Times New Roman" w:hAnsi="Times New Roman" w:cs="Times New Roman"/>
            <w:noProof/>
            <w:webHidden/>
          </w:rPr>
          <w:fldChar w:fldCharType="end"/>
        </w:r>
      </w:hyperlink>
    </w:p>
    <w:p w14:paraId="47FB4E97" w14:textId="77777777" w:rsidR="00680B03" w:rsidRPr="00680B03" w:rsidRDefault="00733C85" w:rsidP="00680B03">
      <w:pPr>
        <w:pStyle w:val="32"/>
        <w:tabs>
          <w:tab w:val="left" w:pos="1100"/>
        </w:tabs>
        <w:rPr>
          <w:rFonts w:ascii="Times New Roman" w:eastAsiaTheme="minorEastAsia" w:hAnsi="Times New Roman" w:cs="Times New Roman"/>
          <w:noProof/>
          <w:color w:val="auto"/>
          <w:sz w:val="22"/>
          <w:szCs w:val="22"/>
          <w:lang w:bidi="ar-SA"/>
        </w:rPr>
      </w:pPr>
      <w:hyperlink w:anchor="_Toc80282291" w:history="1">
        <w:r w:rsidR="00680B03" w:rsidRPr="00680B03">
          <w:rPr>
            <w:rStyle w:val="af2"/>
            <w:rFonts w:ascii="Times New Roman" w:hAnsi="Times New Roman" w:cs="Times New Roman"/>
            <w:noProof/>
            <w:snapToGrid w:val="0"/>
          </w:rPr>
          <w:t>4.2.1.</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snapToGrid w:val="0"/>
          </w:rPr>
          <w:t>Мерки за предотвратяване образуването на хранителните отпадъци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_Toc80282291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35</w:t>
        </w:r>
        <w:r w:rsidR="00680B03" w:rsidRPr="00680B03">
          <w:rPr>
            <w:rFonts w:ascii="Times New Roman" w:hAnsi="Times New Roman" w:cs="Times New Roman"/>
            <w:noProof/>
            <w:webHidden/>
          </w:rPr>
          <w:fldChar w:fldCharType="end"/>
        </w:r>
      </w:hyperlink>
    </w:p>
    <w:p w14:paraId="0F02DBF0" w14:textId="77777777" w:rsidR="00680B03" w:rsidRPr="00680B03" w:rsidRDefault="00733C85" w:rsidP="00680B03">
      <w:pPr>
        <w:pStyle w:val="22"/>
        <w:jc w:val="both"/>
        <w:rPr>
          <w:rFonts w:eastAsiaTheme="minorEastAsia"/>
          <w:b w:val="0"/>
          <w:noProof/>
          <w:color w:val="auto"/>
          <w:sz w:val="22"/>
          <w:szCs w:val="22"/>
          <w:lang w:bidi="ar-SA"/>
        </w:rPr>
      </w:pPr>
      <w:hyperlink w:anchor="_Toc80282292" w:history="1">
        <w:r w:rsidR="00680B03" w:rsidRPr="00680B03">
          <w:rPr>
            <w:rStyle w:val="af2"/>
            <w:i/>
            <w:noProof/>
            <w:lang w:eastAsia="en-US"/>
          </w:rPr>
          <w:t>Цел 2: Увеличаване на количествата на рециклираните и  оползотворени отпадъци</w:t>
        </w:r>
        <w:r w:rsidR="00680B03" w:rsidRPr="00680B03">
          <w:rPr>
            <w:noProof/>
            <w:webHidden/>
          </w:rPr>
          <w:tab/>
        </w:r>
        <w:r w:rsidR="00680B03" w:rsidRPr="00680B03">
          <w:rPr>
            <w:noProof/>
            <w:webHidden/>
          </w:rPr>
          <w:fldChar w:fldCharType="begin"/>
        </w:r>
        <w:r w:rsidR="00680B03" w:rsidRPr="00680B03">
          <w:rPr>
            <w:noProof/>
            <w:webHidden/>
          </w:rPr>
          <w:instrText xml:space="preserve"> PAGEREF _Toc80282292 \h </w:instrText>
        </w:r>
        <w:r w:rsidR="00680B03" w:rsidRPr="00680B03">
          <w:rPr>
            <w:noProof/>
            <w:webHidden/>
          </w:rPr>
        </w:r>
        <w:r w:rsidR="00680B03" w:rsidRPr="00680B03">
          <w:rPr>
            <w:noProof/>
            <w:webHidden/>
          </w:rPr>
          <w:fldChar w:fldCharType="separate"/>
        </w:r>
        <w:r w:rsidR="002B1D4D">
          <w:rPr>
            <w:noProof/>
            <w:webHidden/>
          </w:rPr>
          <w:t>40</w:t>
        </w:r>
        <w:r w:rsidR="00680B03" w:rsidRPr="00680B03">
          <w:rPr>
            <w:noProof/>
            <w:webHidden/>
          </w:rPr>
          <w:fldChar w:fldCharType="end"/>
        </w:r>
      </w:hyperlink>
    </w:p>
    <w:p w14:paraId="7BBC3AEF"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93" w:history="1">
        <w:r w:rsidR="00680B03" w:rsidRPr="00680B03">
          <w:rPr>
            <w:rStyle w:val="af2"/>
            <w:rFonts w:ascii="Times New Roman" w:hAnsi="Times New Roman" w:cs="Times New Roman"/>
            <w:noProof/>
          </w:rPr>
          <w:t>4.3.</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 xml:space="preserve">Програма за достигане на целите за подготовка за повторна употреба и за </w:t>
        </w:r>
        <w:r w:rsidR="00680B03" w:rsidRPr="00680B03">
          <w:rPr>
            <w:rStyle w:val="af2"/>
            <w:rFonts w:ascii="Times New Roman" w:hAnsi="Times New Roman" w:cs="Times New Roman"/>
            <w:noProof/>
          </w:rPr>
          <w:lastRenderedPageBreak/>
          <w:t>рециклиране на битовите отпадъци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_Toc80282293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40</w:t>
        </w:r>
        <w:r w:rsidR="00680B03" w:rsidRPr="00680B03">
          <w:rPr>
            <w:rFonts w:ascii="Times New Roman" w:hAnsi="Times New Roman" w:cs="Times New Roman"/>
            <w:noProof/>
            <w:webHidden/>
          </w:rPr>
          <w:fldChar w:fldCharType="end"/>
        </w:r>
      </w:hyperlink>
    </w:p>
    <w:p w14:paraId="7F2DDE3A" w14:textId="77777777" w:rsidR="00680B03" w:rsidRPr="00680B03" w:rsidRDefault="00733C85" w:rsidP="00680B03">
      <w:pPr>
        <w:pStyle w:val="22"/>
        <w:jc w:val="both"/>
        <w:rPr>
          <w:rFonts w:eastAsiaTheme="minorEastAsia"/>
          <w:b w:val="0"/>
          <w:noProof/>
          <w:color w:val="auto"/>
          <w:sz w:val="22"/>
          <w:szCs w:val="22"/>
          <w:lang w:bidi="ar-SA"/>
        </w:rPr>
      </w:pPr>
      <w:hyperlink w:anchor="_Toc80282294" w:history="1">
        <w:r w:rsidR="00680B03" w:rsidRPr="00680B03">
          <w:rPr>
            <w:rStyle w:val="af2"/>
            <w:i/>
            <w:noProof/>
            <w:lang w:eastAsia="en-US"/>
          </w:rPr>
          <w:t>Цел 2: Увеличаване на количествата на рециклираните и  оползотворени отпадъци</w:t>
        </w:r>
        <w:r w:rsidR="00680B03" w:rsidRPr="00680B03">
          <w:rPr>
            <w:noProof/>
            <w:webHidden/>
          </w:rPr>
          <w:tab/>
        </w:r>
        <w:r w:rsidR="00680B03" w:rsidRPr="00680B03">
          <w:rPr>
            <w:noProof/>
            <w:webHidden/>
          </w:rPr>
          <w:fldChar w:fldCharType="begin"/>
        </w:r>
        <w:r w:rsidR="00680B03" w:rsidRPr="00680B03">
          <w:rPr>
            <w:noProof/>
            <w:webHidden/>
          </w:rPr>
          <w:instrText xml:space="preserve"> PAGEREF _Toc80282294 \h </w:instrText>
        </w:r>
        <w:r w:rsidR="00680B03" w:rsidRPr="00680B03">
          <w:rPr>
            <w:noProof/>
            <w:webHidden/>
          </w:rPr>
        </w:r>
        <w:r w:rsidR="00680B03" w:rsidRPr="00680B03">
          <w:rPr>
            <w:noProof/>
            <w:webHidden/>
          </w:rPr>
          <w:fldChar w:fldCharType="separate"/>
        </w:r>
        <w:r w:rsidR="002B1D4D">
          <w:rPr>
            <w:noProof/>
            <w:webHidden/>
          </w:rPr>
          <w:t>47</w:t>
        </w:r>
        <w:r w:rsidR="00680B03" w:rsidRPr="00680B03">
          <w:rPr>
            <w:noProof/>
            <w:webHidden/>
          </w:rPr>
          <w:fldChar w:fldCharType="end"/>
        </w:r>
      </w:hyperlink>
    </w:p>
    <w:p w14:paraId="1DB35D92"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95" w:history="1">
        <w:r w:rsidR="00680B03" w:rsidRPr="00680B03">
          <w:rPr>
            <w:rStyle w:val="af2"/>
            <w:rFonts w:ascii="Times New Roman" w:hAnsi="Times New Roman" w:cs="Times New Roman"/>
            <w:noProof/>
          </w:rPr>
          <w:t>4.4.</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Програма за достигане на целите за рециклиране и оползотворяване на строителни отпадъци и отпадъци от разрушаване на сгради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_Toc80282295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47</w:t>
        </w:r>
        <w:r w:rsidR="00680B03" w:rsidRPr="00680B03">
          <w:rPr>
            <w:rFonts w:ascii="Times New Roman" w:hAnsi="Times New Roman" w:cs="Times New Roman"/>
            <w:noProof/>
            <w:webHidden/>
          </w:rPr>
          <w:fldChar w:fldCharType="end"/>
        </w:r>
      </w:hyperlink>
    </w:p>
    <w:p w14:paraId="05195F51" w14:textId="77777777" w:rsidR="00680B03" w:rsidRPr="00680B03" w:rsidRDefault="00733C85" w:rsidP="00680B03">
      <w:pPr>
        <w:pStyle w:val="22"/>
        <w:jc w:val="both"/>
        <w:rPr>
          <w:rFonts w:eastAsiaTheme="minorEastAsia"/>
          <w:b w:val="0"/>
          <w:noProof/>
          <w:color w:val="auto"/>
          <w:sz w:val="22"/>
          <w:szCs w:val="22"/>
          <w:lang w:bidi="ar-SA"/>
        </w:rPr>
      </w:pPr>
      <w:hyperlink w:anchor="_Toc80282296" w:history="1">
        <w:r w:rsidR="00680B03" w:rsidRPr="00680B03">
          <w:rPr>
            <w:rStyle w:val="af2"/>
            <w:bCs/>
            <w:i/>
            <w:noProof/>
          </w:rPr>
          <w:t>Цел 2:</w:t>
        </w:r>
        <w:r w:rsidR="00680B03" w:rsidRPr="00680B03">
          <w:rPr>
            <w:rStyle w:val="af2"/>
            <w:bCs/>
            <w:noProof/>
          </w:rPr>
          <w:t xml:space="preserve"> </w:t>
        </w:r>
        <w:r w:rsidR="00680B03" w:rsidRPr="00680B03">
          <w:rPr>
            <w:rStyle w:val="af2"/>
            <w:bCs/>
            <w:i/>
            <w:noProof/>
          </w:rPr>
          <w:t>Увеличаване на количествата на рециклираните и  оползотворени отпадъци</w:t>
        </w:r>
        <w:r w:rsidR="00680B03" w:rsidRPr="00680B03">
          <w:rPr>
            <w:noProof/>
            <w:webHidden/>
          </w:rPr>
          <w:tab/>
        </w:r>
        <w:r w:rsidR="00680B03" w:rsidRPr="00680B03">
          <w:rPr>
            <w:noProof/>
            <w:webHidden/>
          </w:rPr>
          <w:fldChar w:fldCharType="begin"/>
        </w:r>
        <w:r w:rsidR="00680B03" w:rsidRPr="00680B03">
          <w:rPr>
            <w:noProof/>
            <w:webHidden/>
          </w:rPr>
          <w:instrText xml:space="preserve"> PAGEREF _Toc80282296 \h </w:instrText>
        </w:r>
        <w:r w:rsidR="00680B03" w:rsidRPr="00680B03">
          <w:rPr>
            <w:noProof/>
            <w:webHidden/>
          </w:rPr>
        </w:r>
        <w:r w:rsidR="00680B03" w:rsidRPr="00680B03">
          <w:rPr>
            <w:noProof/>
            <w:webHidden/>
          </w:rPr>
          <w:fldChar w:fldCharType="separate"/>
        </w:r>
        <w:r w:rsidR="002B1D4D">
          <w:rPr>
            <w:noProof/>
            <w:webHidden/>
          </w:rPr>
          <w:t>51</w:t>
        </w:r>
        <w:r w:rsidR="00680B03" w:rsidRPr="00680B03">
          <w:rPr>
            <w:noProof/>
            <w:webHidden/>
          </w:rPr>
          <w:fldChar w:fldCharType="end"/>
        </w:r>
      </w:hyperlink>
    </w:p>
    <w:p w14:paraId="396A5F86"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97" w:history="1">
        <w:r w:rsidR="00680B03" w:rsidRPr="00680B03">
          <w:rPr>
            <w:rStyle w:val="af2"/>
            <w:rFonts w:ascii="Times New Roman" w:hAnsi="Times New Roman" w:cs="Times New Roman"/>
            <w:noProof/>
          </w:rPr>
          <w:t>4.5.</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Програма за достигане на целите за рециклиране и оползотворяване на масово разпространени отпадъци (МРО)</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_Toc80282297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51</w:t>
        </w:r>
        <w:r w:rsidR="00680B03" w:rsidRPr="00680B03">
          <w:rPr>
            <w:rFonts w:ascii="Times New Roman" w:hAnsi="Times New Roman" w:cs="Times New Roman"/>
            <w:noProof/>
            <w:webHidden/>
          </w:rPr>
          <w:fldChar w:fldCharType="end"/>
        </w:r>
      </w:hyperlink>
    </w:p>
    <w:p w14:paraId="40DF5AE4"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298" w:history="1">
        <w:r w:rsidR="00680B03" w:rsidRPr="00680B03">
          <w:rPr>
            <w:rStyle w:val="af2"/>
            <w:rFonts w:ascii="Times New Roman" w:hAnsi="Times New Roman" w:cs="Times New Roman"/>
            <w:noProof/>
          </w:rPr>
          <w:t>4.6.</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Подпрограма за управление на опаковките и отпадъците от опаковки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_Toc80282298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56</w:t>
        </w:r>
        <w:r w:rsidR="00680B03" w:rsidRPr="00680B03">
          <w:rPr>
            <w:rFonts w:ascii="Times New Roman" w:hAnsi="Times New Roman" w:cs="Times New Roman"/>
            <w:noProof/>
            <w:webHidden/>
          </w:rPr>
          <w:fldChar w:fldCharType="end"/>
        </w:r>
      </w:hyperlink>
    </w:p>
    <w:p w14:paraId="53AEB40B" w14:textId="77777777" w:rsidR="00680B03" w:rsidRPr="00680B03" w:rsidRDefault="00733C85" w:rsidP="00680B03">
      <w:pPr>
        <w:pStyle w:val="22"/>
        <w:jc w:val="both"/>
        <w:rPr>
          <w:rFonts w:eastAsiaTheme="minorEastAsia"/>
          <w:b w:val="0"/>
          <w:noProof/>
          <w:color w:val="auto"/>
          <w:sz w:val="22"/>
          <w:szCs w:val="22"/>
          <w:lang w:bidi="ar-SA"/>
        </w:rPr>
      </w:pPr>
      <w:hyperlink w:anchor="_Toc80282299" w:history="1">
        <w:r w:rsidR="00680B03" w:rsidRPr="00680B03">
          <w:rPr>
            <w:rStyle w:val="af2"/>
            <w:bCs/>
            <w:i/>
            <w:noProof/>
          </w:rPr>
          <w:t>Цел 3: Намаляване на количествата и на риска от депонирани битови отпадъци</w:t>
        </w:r>
        <w:r w:rsidR="00680B03" w:rsidRPr="00680B03">
          <w:rPr>
            <w:noProof/>
            <w:webHidden/>
          </w:rPr>
          <w:tab/>
        </w:r>
        <w:r w:rsidR="00680B03" w:rsidRPr="00680B03">
          <w:rPr>
            <w:noProof/>
            <w:webHidden/>
          </w:rPr>
          <w:fldChar w:fldCharType="begin"/>
        </w:r>
        <w:r w:rsidR="00680B03" w:rsidRPr="00680B03">
          <w:rPr>
            <w:noProof/>
            <w:webHidden/>
          </w:rPr>
          <w:instrText xml:space="preserve"> PAGEREF _Toc80282299 \h </w:instrText>
        </w:r>
        <w:r w:rsidR="00680B03" w:rsidRPr="00680B03">
          <w:rPr>
            <w:noProof/>
            <w:webHidden/>
          </w:rPr>
        </w:r>
        <w:r w:rsidR="00680B03" w:rsidRPr="00680B03">
          <w:rPr>
            <w:noProof/>
            <w:webHidden/>
          </w:rPr>
          <w:fldChar w:fldCharType="separate"/>
        </w:r>
        <w:r w:rsidR="002B1D4D">
          <w:rPr>
            <w:noProof/>
            <w:webHidden/>
          </w:rPr>
          <w:t>59</w:t>
        </w:r>
        <w:r w:rsidR="00680B03" w:rsidRPr="00680B03">
          <w:rPr>
            <w:noProof/>
            <w:webHidden/>
          </w:rPr>
          <w:fldChar w:fldCharType="end"/>
        </w:r>
      </w:hyperlink>
    </w:p>
    <w:p w14:paraId="703DF451"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300" w:history="1">
        <w:r w:rsidR="00680B03" w:rsidRPr="00680B03">
          <w:rPr>
            <w:rStyle w:val="af2"/>
            <w:rFonts w:ascii="Times New Roman" w:hAnsi="Times New Roman" w:cs="Times New Roman"/>
            <w:noProof/>
          </w:rPr>
          <w:t>4.7.</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Програма за намаляване на количествата и на риска от депонираните битови отпадъци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_Toc80282300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59</w:t>
        </w:r>
        <w:r w:rsidR="00680B03" w:rsidRPr="00680B03">
          <w:rPr>
            <w:rFonts w:ascii="Times New Roman" w:hAnsi="Times New Roman" w:cs="Times New Roman"/>
            <w:noProof/>
            <w:webHidden/>
          </w:rPr>
          <w:fldChar w:fldCharType="end"/>
        </w:r>
      </w:hyperlink>
    </w:p>
    <w:p w14:paraId="13D2BDF7"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301" w:history="1">
        <w:r w:rsidR="00680B03" w:rsidRPr="00680B03">
          <w:rPr>
            <w:rStyle w:val="af2"/>
            <w:rFonts w:ascii="Times New Roman" w:hAnsi="Times New Roman" w:cs="Times New Roman"/>
            <w:noProof/>
          </w:rPr>
          <w:t>5.</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Координация с други планове и програми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_Toc80282301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61</w:t>
        </w:r>
        <w:r w:rsidR="00680B03" w:rsidRPr="00680B03">
          <w:rPr>
            <w:rFonts w:ascii="Times New Roman" w:hAnsi="Times New Roman" w:cs="Times New Roman"/>
            <w:noProof/>
            <w:webHidden/>
          </w:rPr>
          <w:fldChar w:fldCharType="end"/>
        </w:r>
      </w:hyperlink>
    </w:p>
    <w:p w14:paraId="16CE6DFF"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302" w:history="1">
        <w:r w:rsidR="00680B03" w:rsidRPr="00680B03">
          <w:rPr>
            <w:rStyle w:val="af2"/>
            <w:rFonts w:ascii="Times New Roman" w:hAnsi="Times New Roman" w:cs="Times New Roman"/>
            <w:noProof/>
          </w:rPr>
          <w:t>6.</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Система за отчет и контрол на изпълнението на ПУО 2021-2028 г.</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_Toc80282302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62</w:t>
        </w:r>
        <w:r w:rsidR="00680B03" w:rsidRPr="00680B03">
          <w:rPr>
            <w:rFonts w:ascii="Times New Roman" w:hAnsi="Times New Roman" w:cs="Times New Roman"/>
            <w:noProof/>
            <w:webHidden/>
          </w:rPr>
          <w:fldChar w:fldCharType="end"/>
        </w:r>
      </w:hyperlink>
    </w:p>
    <w:p w14:paraId="085E8B22" w14:textId="77777777" w:rsidR="00680B03" w:rsidRPr="00680B03" w:rsidRDefault="00733C85" w:rsidP="00680B03">
      <w:pPr>
        <w:pStyle w:val="32"/>
        <w:tabs>
          <w:tab w:val="left" w:pos="880"/>
        </w:tabs>
        <w:rPr>
          <w:rFonts w:ascii="Times New Roman" w:eastAsiaTheme="minorEastAsia" w:hAnsi="Times New Roman" w:cs="Times New Roman"/>
          <w:noProof/>
          <w:color w:val="auto"/>
          <w:sz w:val="22"/>
          <w:szCs w:val="22"/>
          <w:lang w:bidi="ar-SA"/>
        </w:rPr>
      </w:pPr>
      <w:hyperlink w:anchor="_Toc80282303" w:history="1">
        <w:r w:rsidR="00680B03" w:rsidRPr="00680B03">
          <w:rPr>
            <w:rStyle w:val="af2"/>
            <w:rFonts w:ascii="Times New Roman" w:hAnsi="Times New Roman" w:cs="Times New Roman"/>
            <w:noProof/>
          </w:rPr>
          <w:t>7.</w:t>
        </w:r>
        <w:r w:rsidR="00680B03" w:rsidRPr="00680B03">
          <w:rPr>
            <w:rFonts w:ascii="Times New Roman" w:eastAsiaTheme="minorEastAsia" w:hAnsi="Times New Roman" w:cs="Times New Roman"/>
            <w:noProof/>
            <w:color w:val="auto"/>
            <w:sz w:val="22"/>
            <w:szCs w:val="22"/>
            <w:lang w:bidi="ar-SA"/>
          </w:rPr>
          <w:tab/>
        </w:r>
        <w:r w:rsidR="00680B03" w:rsidRPr="00680B03">
          <w:rPr>
            <w:rStyle w:val="af2"/>
            <w:rFonts w:ascii="Times New Roman" w:hAnsi="Times New Roman" w:cs="Times New Roman"/>
            <w:noProof/>
          </w:rPr>
          <w:t>Система за оценка на резултатите и за актуализация на плана</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_Toc80282303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63</w:t>
        </w:r>
        <w:r w:rsidR="00680B03" w:rsidRPr="00680B03">
          <w:rPr>
            <w:rFonts w:ascii="Times New Roman" w:hAnsi="Times New Roman" w:cs="Times New Roman"/>
            <w:noProof/>
            <w:webHidden/>
          </w:rPr>
          <w:fldChar w:fldCharType="end"/>
        </w:r>
      </w:hyperlink>
    </w:p>
    <w:p w14:paraId="7EDD0E8C" w14:textId="77777777" w:rsidR="00801724" w:rsidRPr="008E6511" w:rsidRDefault="00901304" w:rsidP="00680B03">
      <w:pPr>
        <w:pStyle w:val="af3"/>
        <w:jc w:val="both"/>
      </w:pPr>
      <w:r w:rsidRPr="00680B03">
        <w:rPr>
          <w:rFonts w:ascii="Times New Roman" w:hAnsi="Times New Roman"/>
          <w:sz w:val="24"/>
          <w:szCs w:val="24"/>
        </w:rPr>
        <w:fldChar w:fldCharType="end"/>
      </w:r>
    </w:p>
    <w:p w14:paraId="01841EDA" w14:textId="77777777" w:rsidR="00AE0EA1" w:rsidRPr="00E02810" w:rsidRDefault="00AE0EA1" w:rsidP="00512D85">
      <w:pPr>
        <w:pStyle w:val="11"/>
        <w:rPr>
          <w:color w:val="2F2B20" w:themeColor="text1"/>
          <w:lang w:val="en-US"/>
        </w:rPr>
        <w:sectPr w:rsidR="00AE0EA1" w:rsidRPr="00E02810" w:rsidSect="00680B03">
          <w:type w:val="nextColumn"/>
          <w:pgSz w:w="11900" w:h="16840"/>
          <w:pgMar w:top="2268" w:right="1134" w:bottom="1134" w:left="1418" w:header="340" w:footer="340" w:gutter="0"/>
          <w:cols w:space="720"/>
          <w:noEndnote/>
          <w:docGrid w:linePitch="360"/>
        </w:sectPr>
      </w:pPr>
    </w:p>
    <w:p w14:paraId="44A04CC3" w14:textId="77777777" w:rsidR="00943D63" w:rsidRPr="00680B03" w:rsidRDefault="00943D63" w:rsidP="00680B03">
      <w:pPr>
        <w:pStyle w:val="aff0"/>
        <w:tabs>
          <w:tab w:val="right" w:leader="dot" w:pos="9770"/>
        </w:tabs>
        <w:jc w:val="both"/>
        <w:rPr>
          <w:rFonts w:ascii="Times New Roman" w:hAnsi="Times New Roman" w:cs="Times New Roman"/>
          <w:b/>
          <w:i/>
          <w:color w:val="2F2B20" w:themeColor="text1"/>
        </w:rPr>
      </w:pPr>
      <w:r w:rsidRPr="00680B03">
        <w:rPr>
          <w:rFonts w:ascii="Times New Roman" w:hAnsi="Times New Roman" w:cs="Times New Roman"/>
          <w:b/>
          <w:i/>
          <w:color w:val="2F2B20" w:themeColor="text1"/>
        </w:rPr>
        <w:t>ТАБЛИЦИ</w:t>
      </w:r>
    </w:p>
    <w:p w14:paraId="217832A7" w14:textId="77777777" w:rsidR="00680B03" w:rsidRPr="00680B03" w:rsidRDefault="00AE0EA1" w:rsidP="00680B03">
      <w:pPr>
        <w:pStyle w:val="aff0"/>
        <w:tabs>
          <w:tab w:val="right" w:leader="dot" w:pos="9338"/>
        </w:tabs>
        <w:jc w:val="both"/>
        <w:rPr>
          <w:rFonts w:ascii="Times New Roman" w:eastAsiaTheme="minorEastAsia" w:hAnsi="Times New Roman" w:cs="Times New Roman"/>
          <w:noProof/>
          <w:color w:val="auto"/>
          <w:sz w:val="22"/>
          <w:szCs w:val="22"/>
          <w:lang w:bidi="ar-SA"/>
        </w:rPr>
      </w:pPr>
      <w:r w:rsidRPr="00680B03">
        <w:rPr>
          <w:rFonts w:ascii="Times New Roman" w:hAnsi="Times New Roman" w:cs="Times New Roman"/>
          <w:i/>
          <w:color w:val="2F2B20" w:themeColor="text1"/>
          <w:lang w:val="en-US"/>
        </w:rPr>
        <w:fldChar w:fldCharType="begin"/>
      </w:r>
      <w:r w:rsidRPr="00680B03">
        <w:rPr>
          <w:rFonts w:ascii="Times New Roman" w:hAnsi="Times New Roman" w:cs="Times New Roman"/>
          <w:i/>
          <w:color w:val="2F2B20" w:themeColor="text1"/>
          <w:lang w:val="en-US"/>
        </w:rPr>
        <w:instrText xml:space="preserve"> TOC \h \z \c "Таблица" </w:instrText>
      </w:r>
      <w:r w:rsidRPr="00680B03">
        <w:rPr>
          <w:rFonts w:ascii="Times New Roman" w:hAnsi="Times New Roman" w:cs="Times New Roman"/>
          <w:i/>
          <w:color w:val="2F2B20" w:themeColor="text1"/>
          <w:lang w:val="en-US"/>
        </w:rPr>
        <w:fldChar w:fldCharType="separate"/>
      </w:r>
      <w:hyperlink w:anchor="_Toc80282304" w:history="1">
        <w:r w:rsidR="00680B03" w:rsidRPr="00680B03">
          <w:rPr>
            <w:rStyle w:val="af2"/>
            <w:rFonts w:ascii="Times New Roman" w:hAnsi="Times New Roman" w:cs="Times New Roman"/>
            <w:noProof/>
          </w:rPr>
          <w:t>Таблица 1 – Население към 31.12.2020 г.</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_Toc80282304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14</w:t>
        </w:r>
        <w:r w:rsidR="00680B03" w:rsidRPr="00680B03">
          <w:rPr>
            <w:rFonts w:ascii="Times New Roman" w:hAnsi="Times New Roman" w:cs="Times New Roman"/>
            <w:noProof/>
            <w:webHidden/>
          </w:rPr>
          <w:fldChar w:fldCharType="end"/>
        </w:r>
      </w:hyperlink>
    </w:p>
    <w:p w14:paraId="1B3BE8DE" w14:textId="77777777" w:rsidR="00680B03" w:rsidRPr="00680B03" w:rsidRDefault="00733C85" w:rsidP="00680B03">
      <w:pPr>
        <w:pStyle w:val="aff0"/>
        <w:tabs>
          <w:tab w:val="right" w:leader="dot" w:pos="9338"/>
        </w:tabs>
        <w:jc w:val="both"/>
        <w:rPr>
          <w:rFonts w:ascii="Times New Roman" w:eastAsiaTheme="minorEastAsia" w:hAnsi="Times New Roman" w:cs="Times New Roman"/>
          <w:noProof/>
          <w:color w:val="auto"/>
          <w:sz w:val="22"/>
          <w:szCs w:val="22"/>
          <w:lang w:bidi="ar-SA"/>
        </w:rPr>
      </w:pPr>
      <w:hyperlink w:anchor="_Toc80282305" w:history="1">
        <w:r w:rsidR="00680B03" w:rsidRPr="00680B03">
          <w:rPr>
            <w:rStyle w:val="af2"/>
            <w:rFonts w:ascii="Times New Roman" w:hAnsi="Times New Roman" w:cs="Times New Roman"/>
            <w:noProof/>
          </w:rPr>
          <w:t>Таблица 2</w:t>
        </w:r>
        <w:r w:rsidR="00680B03" w:rsidRPr="00680B03">
          <w:rPr>
            <w:rStyle w:val="af2"/>
            <w:rFonts w:ascii="Times New Roman" w:hAnsi="Times New Roman" w:cs="Times New Roman"/>
            <w:noProof/>
            <w:lang w:val="en-US"/>
          </w:rPr>
          <w:t xml:space="preserve"> - </w:t>
        </w:r>
        <w:r w:rsidR="00680B03" w:rsidRPr="00680B03">
          <w:rPr>
            <w:rStyle w:val="af2"/>
            <w:rFonts w:ascii="Times New Roman" w:hAnsi="Times New Roman" w:cs="Times New Roman"/>
            <w:noProof/>
          </w:rPr>
          <w:t>SWOT анализ</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_Toc80282305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22</w:t>
        </w:r>
        <w:r w:rsidR="00680B03" w:rsidRPr="00680B03">
          <w:rPr>
            <w:rFonts w:ascii="Times New Roman" w:hAnsi="Times New Roman" w:cs="Times New Roman"/>
            <w:noProof/>
            <w:webHidden/>
          </w:rPr>
          <w:fldChar w:fldCharType="end"/>
        </w:r>
      </w:hyperlink>
    </w:p>
    <w:p w14:paraId="646148F7" w14:textId="77777777" w:rsidR="00680B03" w:rsidRPr="00680B03" w:rsidRDefault="00733C85" w:rsidP="00680B03">
      <w:pPr>
        <w:pStyle w:val="aff0"/>
        <w:tabs>
          <w:tab w:val="right" w:leader="dot" w:pos="9338"/>
        </w:tabs>
        <w:jc w:val="both"/>
        <w:rPr>
          <w:rFonts w:ascii="Times New Roman" w:eastAsiaTheme="minorEastAsia" w:hAnsi="Times New Roman" w:cs="Times New Roman"/>
          <w:noProof/>
          <w:color w:val="auto"/>
          <w:sz w:val="22"/>
          <w:szCs w:val="22"/>
          <w:lang w:bidi="ar-SA"/>
        </w:rPr>
      </w:pPr>
      <w:hyperlink w:anchor="_Toc80282306" w:history="1">
        <w:r w:rsidR="00680B03" w:rsidRPr="00680B03">
          <w:rPr>
            <w:rStyle w:val="af2"/>
            <w:rFonts w:ascii="Times New Roman" w:hAnsi="Times New Roman" w:cs="Times New Roman"/>
            <w:noProof/>
          </w:rPr>
          <w:t>Таблица</w:t>
        </w:r>
        <w:r w:rsidR="00680B03" w:rsidRPr="00680B03">
          <w:rPr>
            <w:rStyle w:val="af2"/>
            <w:rFonts w:ascii="Times New Roman" w:hAnsi="Times New Roman" w:cs="Times New Roman"/>
            <w:i/>
            <w:noProof/>
          </w:rPr>
          <w:t xml:space="preserve"> </w:t>
        </w:r>
        <w:r w:rsidR="00680B03" w:rsidRPr="00680B03">
          <w:rPr>
            <w:rStyle w:val="af2"/>
            <w:rFonts w:ascii="Times New Roman" w:hAnsi="Times New Roman" w:cs="Times New Roman"/>
            <w:noProof/>
          </w:rPr>
          <w:t>3 – Количествени цели по управление на отпадъците</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_Toc80282306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24</w:t>
        </w:r>
        <w:r w:rsidR="00680B03" w:rsidRPr="00680B03">
          <w:rPr>
            <w:rFonts w:ascii="Times New Roman" w:hAnsi="Times New Roman" w:cs="Times New Roman"/>
            <w:noProof/>
            <w:webHidden/>
          </w:rPr>
          <w:fldChar w:fldCharType="end"/>
        </w:r>
      </w:hyperlink>
    </w:p>
    <w:p w14:paraId="03390E0A" w14:textId="77777777" w:rsidR="00680B03" w:rsidRPr="00680B03" w:rsidRDefault="00733C85" w:rsidP="00680B03">
      <w:pPr>
        <w:pStyle w:val="aff0"/>
        <w:tabs>
          <w:tab w:val="right" w:leader="dot" w:pos="9338"/>
        </w:tabs>
        <w:jc w:val="both"/>
        <w:rPr>
          <w:rFonts w:ascii="Times New Roman" w:eastAsiaTheme="minorEastAsia" w:hAnsi="Times New Roman" w:cs="Times New Roman"/>
          <w:noProof/>
          <w:color w:val="auto"/>
          <w:sz w:val="22"/>
          <w:szCs w:val="22"/>
          <w:lang w:bidi="ar-SA"/>
        </w:rPr>
      </w:pPr>
      <w:hyperlink w:anchor="_Toc80282307" w:history="1">
        <w:r w:rsidR="00680B03" w:rsidRPr="00680B03">
          <w:rPr>
            <w:rStyle w:val="af2"/>
            <w:rFonts w:ascii="Times New Roman" w:hAnsi="Times New Roman" w:cs="Times New Roman"/>
            <w:noProof/>
          </w:rPr>
          <w:t>Таблица</w:t>
        </w:r>
        <w:r w:rsidR="00680B03" w:rsidRPr="00680B03">
          <w:rPr>
            <w:rStyle w:val="af2"/>
            <w:rFonts w:ascii="Times New Roman" w:hAnsi="Times New Roman" w:cs="Times New Roman"/>
            <w:i/>
            <w:noProof/>
          </w:rPr>
          <w:t xml:space="preserve"> 4</w:t>
        </w:r>
        <w:r w:rsidR="00680B03" w:rsidRPr="00680B03">
          <w:rPr>
            <w:rStyle w:val="af2"/>
            <w:rFonts w:ascii="Times New Roman" w:hAnsi="Times New Roman" w:cs="Times New Roman"/>
            <w:noProof/>
          </w:rPr>
          <w:t xml:space="preserve"> - Цели на ПУО на Община Хасково за периода  2021-2028 г.</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_Toc80282307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27</w:t>
        </w:r>
        <w:r w:rsidR="00680B03" w:rsidRPr="00680B03">
          <w:rPr>
            <w:rFonts w:ascii="Times New Roman" w:hAnsi="Times New Roman" w:cs="Times New Roman"/>
            <w:noProof/>
            <w:webHidden/>
          </w:rPr>
          <w:fldChar w:fldCharType="end"/>
        </w:r>
      </w:hyperlink>
    </w:p>
    <w:p w14:paraId="3EDC5519" w14:textId="77777777" w:rsidR="00680B03" w:rsidRPr="00680B03" w:rsidRDefault="00733C85" w:rsidP="00680B03">
      <w:pPr>
        <w:pStyle w:val="aff0"/>
        <w:tabs>
          <w:tab w:val="right" w:leader="dot" w:pos="9338"/>
        </w:tabs>
        <w:jc w:val="both"/>
        <w:rPr>
          <w:rFonts w:ascii="Times New Roman" w:eastAsiaTheme="minorEastAsia" w:hAnsi="Times New Roman" w:cs="Times New Roman"/>
          <w:noProof/>
          <w:color w:val="auto"/>
          <w:sz w:val="22"/>
          <w:szCs w:val="22"/>
          <w:lang w:bidi="ar-SA"/>
        </w:rPr>
      </w:pPr>
      <w:hyperlink w:anchor="_Toc80282308" w:history="1">
        <w:r w:rsidR="00680B03" w:rsidRPr="00680B03">
          <w:rPr>
            <w:rStyle w:val="af2"/>
            <w:rFonts w:ascii="Times New Roman" w:hAnsi="Times New Roman" w:cs="Times New Roman"/>
            <w:noProof/>
          </w:rPr>
          <w:t>Таблица 5 - Индикативен бюджет на ПУО до 2028 г. на община Хасково, лв.</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_Toc80282308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28</w:t>
        </w:r>
        <w:r w:rsidR="00680B03" w:rsidRPr="00680B03">
          <w:rPr>
            <w:rFonts w:ascii="Times New Roman" w:hAnsi="Times New Roman" w:cs="Times New Roman"/>
            <w:noProof/>
            <w:webHidden/>
          </w:rPr>
          <w:fldChar w:fldCharType="end"/>
        </w:r>
      </w:hyperlink>
    </w:p>
    <w:p w14:paraId="25B97428" w14:textId="77777777" w:rsidR="00680B03" w:rsidRPr="00680B03" w:rsidRDefault="00733C85" w:rsidP="00680B03">
      <w:pPr>
        <w:pStyle w:val="aff0"/>
        <w:tabs>
          <w:tab w:val="right" w:leader="dot" w:pos="9338"/>
        </w:tabs>
        <w:jc w:val="both"/>
        <w:rPr>
          <w:rFonts w:ascii="Times New Roman" w:eastAsiaTheme="minorEastAsia" w:hAnsi="Times New Roman" w:cs="Times New Roman"/>
          <w:noProof/>
          <w:color w:val="auto"/>
          <w:sz w:val="22"/>
          <w:szCs w:val="22"/>
          <w:lang w:bidi="ar-SA"/>
        </w:rPr>
      </w:pPr>
      <w:hyperlink w:anchor="_Toc80282309" w:history="1">
        <w:r w:rsidR="00680B03" w:rsidRPr="00680B03">
          <w:rPr>
            <w:rStyle w:val="af2"/>
            <w:rFonts w:ascii="Times New Roman" w:hAnsi="Times New Roman" w:cs="Times New Roman"/>
            <w:noProof/>
          </w:rPr>
          <w:t>Таблица 6</w:t>
        </w:r>
        <w:r w:rsidR="00680B03" w:rsidRPr="00680B03">
          <w:rPr>
            <w:rStyle w:val="af2"/>
            <w:rFonts w:ascii="Times New Roman" w:hAnsi="Times New Roman" w:cs="Times New Roman"/>
            <w:noProof/>
            <w:lang w:val="en-US"/>
          </w:rPr>
          <w:t xml:space="preserve"> - </w:t>
        </w:r>
        <w:r w:rsidR="00680B03" w:rsidRPr="00680B03">
          <w:rPr>
            <w:rStyle w:val="af2"/>
            <w:rFonts w:ascii="Times New Roman" w:hAnsi="Times New Roman" w:cs="Times New Roman"/>
            <w:noProof/>
          </w:rPr>
          <w:t>План за действие - Програма за предотвратяване образуването на отпадъци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_Toc80282309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36</w:t>
        </w:r>
        <w:r w:rsidR="00680B03" w:rsidRPr="00680B03">
          <w:rPr>
            <w:rFonts w:ascii="Times New Roman" w:hAnsi="Times New Roman" w:cs="Times New Roman"/>
            <w:noProof/>
            <w:webHidden/>
          </w:rPr>
          <w:fldChar w:fldCharType="end"/>
        </w:r>
      </w:hyperlink>
    </w:p>
    <w:p w14:paraId="56A9E55E" w14:textId="77777777" w:rsidR="00680B03" w:rsidRPr="00680B03" w:rsidRDefault="00733C85" w:rsidP="00680B03">
      <w:pPr>
        <w:pStyle w:val="aff0"/>
        <w:tabs>
          <w:tab w:val="right" w:leader="dot" w:pos="9338"/>
        </w:tabs>
        <w:jc w:val="both"/>
        <w:rPr>
          <w:rFonts w:ascii="Times New Roman" w:eastAsiaTheme="minorEastAsia" w:hAnsi="Times New Roman" w:cs="Times New Roman"/>
          <w:noProof/>
          <w:color w:val="auto"/>
          <w:sz w:val="22"/>
          <w:szCs w:val="22"/>
          <w:lang w:bidi="ar-SA"/>
        </w:rPr>
      </w:pPr>
      <w:hyperlink w:anchor="_Toc80282310" w:history="1">
        <w:r w:rsidR="00680B03" w:rsidRPr="00680B03">
          <w:rPr>
            <w:rStyle w:val="af2"/>
            <w:rFonts w:ascii="Times New Roman" w:hAnsi="Times New Roman" w:cs="Times New Roman"/>
            <w:noProof/>
          </w:rPr>
          <w:t>Таблица 7</w:t>
        </w:r>
        <w:r w:rsidR="00680B03" w:rsidRPr="00680B03">
          <w:rPr>
            <w:rStyle w:val="af2"/>
            <w:rFonts w:ascii="Times New Roman" w:hAnsi="Times New Roman" w:cs="Times New Roman"/>
            <w:noProof/>
            <w:lang w:val="en-US"/>
          </w:rPr>
          <w:t xml:space="preserve"> - </w:t>
        </w:r>
        <w:r w:rsidR="00680B03" w:rsidRPr="00680B03">
          <w:rPr>
            <w:rStyle w:val="af2"/>
            <w:rFonts w:ascii="Times New Roman" w:hAnsi="Times New Roman" w:cs="Times New Roman"/>
            <w:noProof/>
          </w:rPr>
          <w:t>План за действие - Под-програма за предотвратяване на образуването на хранителни отпадъци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_Toc80282310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38</w:t>
        </w:r>
        <w:r w:rsidR="00680B03" w:rsidRPr="00680B03">
          <w:rPr>
            <w:rFonts w:ascii="Times New Roman" w:hAnsi="Times New Roman" w:cs="Times New Roman"/>
            <w:noProof/>
            <w:webHidden/>
          </w:rPr>
          <w:fldChar w:fldCharType="end"/>
        </w:r>
      </w:hyperlink>
    </w:p>
    <w:p w14:paraId="4ED121E3" w14:textId="77777777" w:rsidR="00680B03" w:rsidRPr="00680B03" w:rsidRDefault="00733C85" w:rsidP="00680B03">
      <w:pPr>
        <w:pStyle w:val="aff0"/>
        <w:tabs>
          <w:tab w:val="right" w:leader="dot" w:pos="9338"/>
        </w:tabs>
        <w:jc w:val="both"/>
        <w:rPr>
          <w:rFonts w:ascii="Times New Roman" w:eastAsiaTheme="minorEastAsia" w:hAnsi="Times New Roman" w:cs="Times New Roman"/>
          <w:noProof/>
          <w:color w:val="auto"/>
          <w:sz w:val="22"/>
          <w:szCs w:val="22"/>
          <w:lang w:bidi="ar-SA"/>
        </w:rPr>
      </w:pPr>
      <w:hyperlink w:anchor="_Toc80282311" w:history="1">
        <w:r w:rsidR="00680B03" w:rsidRPr="00680B03">
          <w:rPr>
            <w:rStyle w:val="af2"/>
            <w:rFonts w:ascii="Times New Roman" w:hAnsi="Times New Roman" w:cs="Times New Roman"/>
            <w:noProof/>
          </w:rPr>
          <w:t>Таблица 8 - План за действие - Програма за достигане на целите за подготовка за повторна употреба и за рециклиране на битовите отпадъци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_Toc80282311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43</w:t>
        </w:r>
        <w:r w:rsidR="00680B03" w:rsidRPr="00680B03">
          <w:rPr>
            <w:rFonts w:ascii="Times New Roman" w:hAnsi="Times New Roman" w:cs="Times New Roman"/>
            <w:noProof/>
            <w:webHidden/>
          </w:rPr>
          <w:fldChar w:fldCharType="end"/>
        </w:r>
      </w:hyperlink>
    </w:p>
    <w:p w14:paraId="480DDA08" w14:textId="77777777" w:rsidR="00680B03" w:rsidRPr="00680B03" w:rsidRDefault="00733C85" w:rsidP="00680B03">
      <w:pPr>
        <w:pStyle w:val="aff0"/>
        <w:tabs>
          <w:tab w:val="right" w:leader="dot" w:pos="9338"/>
        </w:tabs>
        <w:jc w:val="both"/>
        <w:rPr>
          <w:rFonts w:ascii="Times New Roman" w:eastAsiaTheme="minorEastAsia" w:hAnsi="Times New Roman" w:cs="Times New Roman"/>
          <w:noProof/>
          <w:color w:val="auto"/>
          <w:sz w:val="22"/>
          <w:szCs w:val="22"/>
          <w:lang w:bidi="ar-SA"/>
        </w:rPr>
      </w:pPr>
      <w:hyperlink w:anchor="_Toc80282312" w:history="1">
        <w:r w:rsidR="00680B03" w:rsidRPr="00680B03">
          <w:rPr>
            <w:rStyle w:val="af2"/>
            <w:rFonts w:ascii="Times New Roman" w:hAnsi="Times New Roman" w:cs="Times New Roman"/>
            <w:noProof/>
          </w:rPr>
          <w:t>Таблица 9 - План за действие - Програмата за достигане на целите за рециклиране и оползотворяване на строителни отпадъци и отпадъци от разрушаване на сгради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_Toc80282312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49</w:t>
        </w:r>
        <w:r w:rsidR="00680B03" w:rsidRPr="00680B03">
          <w:rPr>
            <w:rFonts w:ascii="Times New Roman" w:hAnsi="Times New Roman" w:cs="Times New Roman"/>
            <w:noProof/>
            <w:webHidden/>
          </w:rPr>
          <w:fldChar w:fldCharType="end"/>
        </w:r>
      </w:hyperlink>
    </w:p>
    <w:p w14:paraId="56723335" w14:textId="77777777" w:rsidR="00680B03" w:rsidRPr="00680B03" w:rsidRDefault="00733C85" w:rsidP="00680B03">
      <w:pPr>
        <w:pStyle w:val="aff0"/>
        <w:tabs>
          <w:tab w:val="right" w:leader="dot" w:pos="9338"/>
        </w:tabs>
        <w:jc w:val="both"/>
        <w:rPr>
          <w:rFonts w:ascii="Times New Roman" w:eastAsiaTheme="minorEastAsia" w:hAnsi="Times New Roman" w:cs="Times New Roman"/>
          <w:noProof/>
          <w:color w:val="auto"/>
          <w:sz w:val="22"/>
          <w:szCs w:val="22"/>
          <w:lang w:bidi="ar-SA"/>
        </w:rPr>
      </w:pPr>
      <w:hyperlink w:anchor="_Toc80282313" w:history="1">
        <w:r w:rsidR="00680B03" w:rsidRPr="00680B03">
          <w:rPr>
            <w:rStyle w:val="af2"/>
            <w:rFonts w:ascii="Times New Roman" w:hAnsi="Times New Roman" w:cs="Times New Roman"/>
            <w:noProof/>
          </w:rPr>
          <w:t>Таблица 10 - План за действие - Програма за достигане на целите за рециклиране и оползотворяване на МРО</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_Toc80282313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53</w:t>
        </w:r>
        <w:r w:rsidR="00680B03" w:rsidRPr="00680B03">
          <w:rPr>
            <w:rFonts w:ascii="Times New Roman" w:hAnsi="Times New Roman" w:cs="Times New Roman"/>
            <w:noProof/>
            <w:webHidden/>
          </w:rPr>
          <w:fldChar w:fldCharType="end"/>
        </w:r>
      </w:hyperlink>
    </w:p>
    <w:p w14:paraId="76234AF9" w14:textId="77777777" w:rsidR="00680B03" w:rsidRPr="00680B03" w:rsidRDefault="00733C85" w:rsidP="00680B03">
      <w:pPr>
        <w:pStyle w:val="aff0"/>
        <w:tabs>
          <w:tab w:val="right" w:leader="dot" w:pos="9338"/>
        </w:tabs>
        <w:jc w:val="both"/>
        <w:rPr>
          <w:rFonts w:ascii="Times New Roman" w:eastAsiaTheme="minorEastAsia" w:hAnsi="Times New Roman" w:cs="Times New Roman"/>
          <w:noProof/>
          <w:color w:val="auto"/>
          <w:sz w:val="22"/>
          <w:szCs w:val="22"/>
          <w:lang w:bidi="ar-SA"/>
        </w:rPr>
      </w:pPr>
      <w:hyperlink w:anchor="_Toc80282314" w:history="1">
        <w:r w:rsidR="00680B03" w:rsidRPr="00680B03">
          <w:rPr>
            <w:rStyle w:val="af2"/>
            <w:rFonts w:ascii="Times New Roman" w:hAnsi="Times New Roman" w:cs="Times New Roman"/>
            <w:noProof/>
          </w:rPr>
          <w:t>Таблица 11 - План за действие - Подпрограма за управление на опаковките и отпадъците от опаковки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_Toc80282314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57</w:t>
        </w:r>
        <w:r w:rsidR="00680B03" w:rsidRPr="00680B03">
          <w:rPr>
            <w:rFonts w:ascii="Times New Roman" w:hAnsi="Times New Roman" w:cs="Times New Roman"/>
            <w:noProof/>
            <w:webHidden/>
          </w:rPr>
          <w:fldChar w:fldCharType="end"/>
        </w:r>
      </w:hyperlink>
    </w:p>
    <w:p w14:paraId="430020AD" w14:textId="77777777" w:rsidR="00680B03" w:rsidRPr="00680B03" w:rsidRDefault="00733C85" w:rsidP="00680B03">
      <w:pPr>
        <w:pStyle w:val="aff0"/>
        <w:tabs>
          <w:tab w:val="right" w:leader="dot" w:pos="9338"/>
        </w:tabs>
        <w:jc w:val="both"/>
        <w:rPr>
          <w:rFonts w:ascii="Times New Roman" w:eastAsiaTheme="minorEastAsia" w:hAnsi="Times New Roman" w:cs="Times New Roman"/>
          <w:noProof/>
          <w:color w:val="auto"/>
          <w:sz w:val="22"/>
          <w:szCs w:val="22"/>
          <w:lang w:bidi="ar-SA"/>
        </w:rPr>
      </w:pPr>
      <w:hyperlink w:anchor="_Toc80282315" w:history="1">
        <w:r w:rsidR="00680B03" w:rsidRPr="00680B03">
          <w:rPr>
            <w:rStyle w:val="af2"/>
            <w:rFonts w:ascii="Times New Roman" w:hAnsi="Times New Roman" w:cs="Times New Roman"/>
            <w:noProof/>
          </w:rPr>
          <w:t>Таблица 12 - Програма за намаляване на количествата и на риска от депонираните битови отпадъци</w:t>
        </w:r>
        <w:r w:rsidR="00680B03" w:rsidRPr="00680B03">
          <w:rPr>
            <w:rFonts w:ascii="Times New Roman" w:hAnsi="Times New Roman" w:cs="Times New Roman"/>
            <w:noProof/>
            <w:webHidden/>
          </w:rPr>
          <w:tab/>
        </w:r>
        <w:r w:rsidR="00680B03" w:rsidRPr="00680B03">
          <w:rPr>
            <w:rFonts w:ascii="Times New Roman" w:hAnsi="Times New Roman" w:cs="Times New Roman"/>
            <w:noProof/>
            <w:webHidden/>
          </w:rPr>
          <w:fldChar w:fldCharType="begin"/>
        </w:r>
        <w:r w:rsidR="00680B03" w:rsidRPr="00680B03">
          <w:rPr>
            <w:rFonts w:ascii="Times New Roman" w:hAnsi="Times New Roman" w:cs="Times New Roman"/>
            <w:noProof/>
            <w:webHidden/>
          </w:rPr>
          <w:instrText xml:space="preserve"> PAGEREF _Toc80282315 \h </w:instrText>
        </w:r>
        <w:r w:rsidR="00680B03" w:rsidRPr="00680B03">
          <w:rPr>
            <w:rFonts w:ascii="Times New Roman" w:hAnsi="Times New Roman" w:cs="Times New Roman"/>
            <w:noProof/>
            <w:webHidden/>
          </w:rPr>
        </w:r>
        <w:r w:rsidR="00680B03" w:rsidRPr="00680B03">
          <w:rPr>
            <w:rFonts w:ascii="Times New Roman" w:hAnsi="Times New Roman" w:cs="Times New Roman"/>
            <w:noProof/>
            <w:webHidden/>
          </w:rPr>
          <w:fldChar w:fldCharType="separate"/>
        </w:r>
        <w:r w:rsidR="002B1D4D">
          <w:rPr>
            <w:rFonts w:ascii="Times New Roman" w:hAnsi="Times New Roman" w:cs="Times New Roman"/>
            <w:noProof/>
            <w:webHidden/>
          </w:rPr>
          <w:t>60</w:t>
        </w:r>
        <w:r w:rsidR="00680B03" w:rsidRPr="00680B03">
          <w:rPr>
            <w:rFonts w:ascii="Times New Roman" w:hAnsi="Times New Roman" w:cs="Times New Roman"/>
            <w:noProof/>
            <w:webHidden/>
          </w:rPr>
          <w:fldChar w:fldCharType="end"/>
        </w:r>
      </w:hyperlink>
    </w:p>
    <w:p w14:paraId="1FC3C628" w14:textId="77777777" w:rsidR="00943D63" w:rsidRPr="00E02810" w:rsidRDefault="00AE0EA1" w:rsidP="00680B03">
      <w:pPr>
        <w:pStyle w:val="af3"/>
        <w:jc w:val="both"/>
        <w:sectPr w:rsidR="00943D63" w:rsidRPr="00E02810" w:rsidSect="00680B03">
          <w:type w:val="nextColumn"/>
          <w:pgSz w:w="11900" w:h="16840"/>
          <w:pgMar w:top="2268" w:right="1134" w:bottom="1134" w:left="1418" w:header="340" w:footer="340" w:gutter="0"/>
          <w:cols w:space="720"/>
          <w:noEndnote/>
          <w:docGrid w:linePitch="360"/>
        </w:sectPr>
      </w:pPr>
      <w:r w:rsidRPr="00680B03">
        <w:rPr>
          <w:rFonts w:ascii="Times New Roman" w:hAnsi="Times New Roman"/>
          <w:sz w:val="24"/>
          <w:szCs w:val="24"/>
        </w:rPr>
        <w:fldChar w:fldCharType="end"/>
      </w:r>
    </w:p>
    <w:p w14:paraId="3495A840" w14:textId="77777777" w:rsidR="00A8636F" w:rsidRPr="00E02810" w:rsidRDefault="00A8636F" w:rsidP="006F47C8">
      <w:pPr>
        <w:pStyle w:val="af3"/>
      </w:pPr>
    </w:p>
    <w:p w14:paraId="6C64702C" w14:textId="77777777" w:rsidR="00BE3461" w:rsidRPr="00E02810" w:rsidRDefault="00BE3461" w:rsidP="00E66F2A">
      <w:pPr>
        <w:pStyle w:val="af9"/>
        <w:rPr>
          <w:color w:val="2F2B20" w:themeColor="text1"/>
          <w:lang w:val="en-US"/>
        </w:rPr>
      </w:pPr>
      <w:r w:rsidRPr="00E02810">
        <w:rPr>
          <w:color w:val="2F2B20" w:themeColor="text1"/>
        </w:rPr>
        <w:t>СПИСЪК НА СЪКРАЩЕНИЯТА</w:t>
      </w:r>
    </w:p>
    <w:p w14:paraId="6430286A" w14:textId="77777777" w:rsidR="00BE3461" w:rsidRPr="00E02810" w:rsidRDefault="00BE3461" w:rsidP="00BE3461">
      <w:pPr>
        <w:rPr>
          <w:color w:val="2F2B20" w:themeColor="text1"/>
          <w:lang w:val="en-US" w:bidi="ar-SA"/>
        </w:rPr>
      </w:pPr>
    </w:p>
    <w:tbl>
      <w:tblPr>
        <w:tblW w:w="0" w:type="auto"/>
        <w:tblBorders>
          <w:insideV w:val="single" w:sz="18" w:space="0" w:color="008080"/>
        </w:tblBorders>
        <w:tblLook w:val="04A0" w:firstRow="1" w:lastRow="0" w:firstColumn="1" w:lastColumn="0" w:noHBand="0" w:noVBand="1"/>
      </w:tblPr>
      <w:tblGrid>
        <w:gridCol w:w="2518"/>
        <w:gridCol w:w="6694"/>
      </w:tblGrid>
      <w:tr w:rsidR="00BE3461" w:rsidRPr="00E02810" w14:paraId="3AF5B875" w14:textId="77777777" w:rsidTr="005D2716">
        <w:tc>
          <w:tcPr>
            <w:tcW w:w="2518" w:type="dxa"/>
          </w:tcPr>
          <w:p w14:paraId="268B6205" w14:textId="77777777" w:rsidR="00BE3461" w:rsidRPr="00E02810" w:rsidRDefault="00BE3461" w:rsidP="005D2716">
            <w:pPr>
              <w:spacing w:after="120"/>
              <w:jc w:val="both"/>
              <w:rPr>
                <w:rFonts w:ascii="Times New Roman" w:hAnsi="Times New Roman" w:cs="Times New Roman"/>
                <w:color w:val="2F2B20" w:themeColor="text1"/>
                <w:sz w:val="22"/>
                <w:szCs w:val="22"/>
              </w:rPr>
            </w:pPr>
            <w:bookmarkStart w:id="3" w:name="_Toc57708941"/>
            <w:r w:rsidRPr="00E02810">
              <w:rPr>
                <w:rFonts w:ascii="Times New Roman" w:hAnsi="Times New Roman" w:cs="Times New Roman"/>
                <w:color w:val="2F2B20" w:themeColor="text1"/>
                <w:sz w:val="22"/>
                <w:szCs w:val="22"/>
              </w:rPr>
              <w:t>ЗМДТ</w:t>
            </w:r>
          </w:p>
        </w:tc>
        <w:tc>
          <w:tcPr>
            <w:tcW w:w="6694" w:type="dxa"/>
          </w:tcPr>
          <w:p w14:paraId="4C3C28CA"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Закон за местните данъци и такси</w:t>
            </w:r>
          </w:p>
        </w:tc>
      </w:tr>
      <w:tr w:rsidR="00BE3461" w:rsidRPr="00E02810" w14:paraId="5E29166C" w14:textId="77777777" w:rsidTr="005D2716">
        <w:tc>
          <w:tcPr>
            <w:tcW w:w="2518" w:type="dxa"/>
          </w:tcPr>
          <w:p w14:paraId="7FB229A1"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ЗООС</w:t>
            </w:r>
          </w:p>
        </w:tc>
        <w:tc>
          <w:tcPr>
            <w:tcW w:w="6694" w:type="dxa"/>
          </w:tcPr>
          <w:p w14:paraId="70F4107A"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Закон за опазване на околната среда</w:t>
            </w:r>
          </w:p>
        </w:tc>
      </w:tr>
      <w:tr w:rsidR="00BE3461" w:rsidRPr="00E02810" w14:paraId="58830A6E" w14:textId="77777777" w:rsidTr="005D2716">
        <w:tc>
          <w:tcPr>
            <w:tcW w:w="2518" w:type="dxa"/>
          </w:tcPr>
          <w:p w14:paraId="694E220C"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ЗУО</w:t>
            </w:r>
          </w:p>
        </w:tc>
        <w:tc>
          <w:tcPr>
            <w:tcW w:w="6694" w:type="dxa"/>
          </w:tcPr>
          <w:p w14:paraId="757D0704"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Закон за управление на отпадъците</w:t>
            </w:r>
          </w:p>
        </w:tc>
      </w:tr>
      <w:tr w:rsidR="00BE3461" w:rsidRPr="00E02810" w14:paraId="07C8F5CF" w14:textId="77777777" w:rsidTr="005D2716">
        <w:tc>
          <w:tcPr>
            <w:tcW w:w="2518" w:type="dxa"/>
          </w:tcPr>
          <w:p w14:paraId="3634000B"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ЗУТ</w:t>
            </w:r>
          </w:p>
        </w:tc>
        <w:tc>
          <w:tcPr>
            <w:tcW w:w="6694" w:type="dxa"/>
          </w:tcPr>
          <w:p w14:paraId="03F276EC"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Закон за устройството на територията</w:t>
            </w:r>
          </w:p>
        </w:tc>
      </w:tr>
      <w:tr w:rsidR="00BE3461" w:rsidRPr="00E02810" w14:paraId="4BB9A97F" w14:textId="77777777" w:rsidTr="005D2716">
        <w:tc>
          <w:tcPr>
            <w:tcW w:w="2518" w:type="dxa"/>
          </w:tcPr>
          <w:p w14:paraId="438AB0E9"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ИАОС</w:t>
            </w:r>
          </w:p>
        </w:tc>
        <w:tc>
          <w:tcPr>
            <w:tcW w:w="6694" w:type="dxa"/>
          </w:tcPr>
          <w:p w14:paraId="3AB1A2A7"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Изпълнителна агенция по околна среда</w:t>
            </w:r>
          </w:p>
        </w:tc>
      </w:tr>
      <w:tr w:rsidR="00BE3461" w:rsidRPr="00E02810" w14:paraId="4EFE521C" w14:textId="77777777" w:rsidTr="005D2716">
        <w:tc>
          <w:tcPr>
            <w:tcW w:w="2518" w:type="dxa"/>
          </w:tcPr>
          <w:p w14:paraId="2CA85C42"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ИУГ</w:t>
            </w:r>
          </w:p>
        </w:tc>
        <w:tc>
          <w:tcPr>
            <w:tcW w:w="6694" w:type="dxa"/>
          </w:tcPr>
          <w:p w14:paraId="51E811C3"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Излезли от употреба гуми</w:t>
            </w:r>
          </w:p>
        </w:tc>
      </w:tr>
      <w:tr w:rsidR="00BE3461" w:rsidRPr="00E02810" w14:paraId="52A37BE1" w14:textId="77777777" w:rsidTr="005D2716">
        <w:tc>
          <w:tcPr>
            <w:tcW w:w="2518" w:type="dxa"/>
          </w:tcPr>
          <w:p w14:paraId="0DA0E812"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ИУЕЕО</w:t>
            </w:r>
          </w:p>
        </w:tc>
        <w:tc>
          <w:tcPr>
            <w:tcW w:w="6694" w:type="dxa"/>
          </w:tcPr>
          <w:p w14:paraId="70F3C397"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Излязло от употреба електрическо и електронно оборудване</w:t>
            </w:r>
          </w:p>
        </w:tc>
      </w:tr>
      <w:tr w:rsidR="00BE3461" w:rsidRPr="00E02810" w14:paraId="56481A04" w14:textId="77777777" w:rsidTr="005D2716">
        <w:tc>
          <w:tcPr>
            <w:tcW w:w="2518" w:type="dxa"/>
          </w:tcPr>
          <w:p w14:paraId="64D442AC"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ИУМПС</w:t>
            </w:r>
          </w:p>
        </w:tc>
        <w:tc>
          <w:tcPr>
            <w:tcW w:w="6694" w:type="dxa"/>
          </w:tcPr>
          <w:p w14:paraId="3E0EBBD1"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Излезли от употреба моторни превозни средства</w:t>
            </w:r>
          </w:p>
        </w:tc>
      </w:tr>
      <w:tr w:rsidR="00BE3461" w:rsidRPr="00E02810" w14:paraId="790FBF66" w14:textId="77777777" w:rsidTr="005D2716">
        <w:tc>
          <w:tcPr>
            <w:tcW w:w="2518" w:type="dxa"/>
          </w:tcPr>
          <w:p w14:paraId="271AE42C"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МОСВ</w:t>
            </w:r>
          </w:p>
        </w:tc>
        <w:tc>
          <w:tcPr>
            <w:tcW w:w="6694" w:type="dxa"/>
          </w:tcPr>
          <w:p w14:paraId="4DB021DB"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Министерство на околната среда и водите</w:t>
            </w:r>
          </w:p>
        </w:tc>
      </w:tr>
      <w:tr w:rsidR="00BE3461" w:rsidRPr="00E02810" w14:paraId="77A443C9" w14:textId="77777777" w:rsidTr="005D2716">
        <w:tc>
          <w:tcPr>
            <w:tcW w:w="2518" w:type="dxa"/>
          </w:tcPr>
          <w:p w14:paraId="6C2E9B05"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МРО</w:t>
            </w:r>
          </w:p>
        </w:tc>
        <w:tc>
          <w:tcPr>
            <w:tcW w:w="6694" w:type="dxa"/>
          </w:tcPr>
          <w:p w14:paraId="52FE0F78"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Масово разпространени отпадъци</w:t>
            </w:r>
          </w:p>
        </w:tc>
      </w:tr>
      <w:tr w:rsidR="00BE3461" w:rsidRPr="00E02810" w14:paraId="1FFAF146" w14:textId="77777777" w:rsidTr="005D2716">
        <w:tc>
          <w:tcPr>
            <w:tcW w:w="2518" w:type="dxa"/>
          </w:tcPr>
          <w:p w14:paraId="73C96403"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МС</w:t>
            </w:r>
          </w:p>
        </w:tc>
        <w:tc>
          <w:tcPr>
            <w:tcW w:w="6694" w:type="dxa"/>
          </w:tcPr>
          <w:p w14:paraId="100EB9CF"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Министерски съвет</w:t>
            </w:r>
          </w:p>
        </w:tc>
      </w:tr>
      <w:tr w:rsidR="00BE3461" w:rsidRPr="00E02810" w14:paraId="1FA911CA" w14:textId="77777777" w:rsidTr="005D2716">
        <w:tc>
          <w:tcPr>
            <w:tcW w:w="2518" w:type="dxa"/>
          </w:tcPr>
          <w:p w14:paraId="7906D14F"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НППОО</w:t>
            </w:r>
          </w:p>
        </w:tc>
        <w:tc>
          <w:tcPr>
            <w:tcW w:w="6694" w:type="dxa"/>
          </w:tcPr>
          <w:p w14:paraId="1598BD76"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Национална програма за предотвратяване образуването на отпадъци</w:t>
            </w:r>
          </w:p>
        </w:tc>
      </w:tr>
      <w:tr w:rsidR="00BE3461" w:rsidRPr="00E02810" w14:paraId="1A8225C2" w14:textId="77777777" w:rsidTr="005D2716">
        <w:tc>
          <w:tcPr>
            <w:tcW w:w="2518" w:type="dxa"/>
          </w:tcPr>
          <w:p w14:paraId="341C3585"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НПР (2030)</w:t>
            </w:r>
          </w:p>
        </w:tc>
        <w:tc>
          <w:tcPr>
            <w:tcW w:w="6694" w:type="dxa"/>
          </w:tcPr>
          <w:p w14:paraId="393DFF91"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България 2030: Национална програма за развитие</w:t>
            </w:r>
          </w:p>
        </w:tc>
      </w:tr>
      <w:tr w:rsidR="00BE3461" w:rsidRPr="00E02810" w14:paraId="7A3D311F" w14:textId="77777777" w:rsidTr="005D2716">
        <w:tc>
          <w:tcPr>
            <w:tcW w:w="2518" w:type="dxa"/>
          </w:tcPr>
          <w:p w14:paraId="0DEF5347"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НПУО</w:t>
            </w:r>
          </w:p>
        </w:tc>
        <w:tc>
          <w:tcPr>
            <w:tcW w:w="6694" w:type="dxa"/>
          </w:tcPr>
          <w:p w14:paraId="315A8F6E"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Национален план за управление на отпадъците</w:t>
            </w:r>
          </w:p>
        </w:tc>
      </w:tr>
      <w:tr w:rsidR="00BE3461" w:rsidRPr="00E02810" w14:paraId="25098F46" w14:textId="77777777" w:rsidTr="005D2716">
        <w:tc>
          <w:tcPr>
            <w:tcW w:w="2518" w:type="dxa"/>
          </w:tcPr>
          <w:p w14:paraId="18925B04"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НСИ</w:t>
            </w:r>
          </w:p>
        </w:tc>
        <w:tc>
          <w:tcPr>
            <w:tcW w:w="6694" w:type="dxa"/>
          </w:tcPr>
          <w:p w14:paraId="41BA5988"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Национален статистически институт</w:t>
            </w:r>
          </w:p>
        </w:tc>
      </w:tr>
      <w:tr w:rsidR="00BE3461" w:rsidRPr="00E02810" w14:paraId="351B3232" w14:textId="77777777" w:rsidTr="005D2716">
        <w:tc>
          <w:tcPr>
            <w:tcW w:w="2518" w:type="dxa"/>
          </w:tcPr>
          <w:p w14:paraId="7ACA343D"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НУБА</w:t>
            </w:r>
          </w:p>
        </w:tc>
        <w:tc>
          <w:tcPr>
            <w:tcW w:w="6694" w:type="dxa"/>
          </w:tcPr>
          <w:p w14:paraId="3A42F0C3"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Негодни за употреба батерии и акумулатори</w:t>
            </w:r>
          </w:p>
        </w:tc>
      </w:tr>
      <w:tr w:rsidR="00BE3461" w:rsidRPr="00E02810" w14:paraId="73A28C76" w14:textId="77777777" w:rsidTr="005D2716">
        <w:tc>
          <w:tcPr>
            <w:tcW w:w="2518" w:type="dxa"/>
          </w:tcPr>
          <w:p w14:paraId="6F617B55"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НУАБА</w:t>
            </w:r>
          </w:p>
        </w:tc>
        <w:tc>
          <w:tcPr>
            <w:tcW w:w="6694" w:type="dxa"/>
          </w:tcPr>
          <w:p w14:paraId="09C55D8C"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Негодни за употреба автомобилни батерии и акумулатори</w:t>
            </w:r>
          </w:p>
        </w:tc>
      </w:tr>
      <w:tr w:rsidR="00BE3461" w:rsidRPr="00E02810" w14:paraId="0B871977" w14:textId="77777777" w:rsidTr="005D2716">
        <w:tc>
          <w:tcPr>
            <w:tcW w:w="2518" w:type="dxa"/>
          </w:tcPr>
          <w:p w14:paraId="3DF38B72"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НУИБА</w:t>
            </w:r>
          </w:p>
        </w:tc>
        <w:tc>
          <w:tcPr>
            <w:tcW w:w="6694" w:type="dxa"/>
          </w:tcPr>
          <w:p w14:paraId="43396290"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Негодни за употреба индустриални батерии и акумулатори</w:t>
            </w:r>
          </w:p>
        </w:tc>
      </w:tr>
      <w:tr w:rsidR="00BE3461" w:rsidRPr="00E02810" w14:paraId="14303B34" w14:textId="77777777" w:rsidTr="005D2716">
        <w:tc>
          <w:tcPr>
            <w:tcW w:w="2518" w:type="dxa"/>
          </w:tcPr>
          <w:p w14:paraId="58E893F7"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НУПБА</w:t>
            </w:r>
          </w:p>
        </w:tc>
        <w:tc>
          <w:tcPr>
            <w:tcW w:w="6694" w:type="dxa"/>
          </w:tcPr>
          <w:p w14:paraId="6D814B3C"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Негодни за употреба портативни батерии и акумулатори</w:t>
            </w:r>
          </w:p>
        </w:tc>
      </w:tr>
      <w:tr w:rsidR="00BE3461" w:rsidRPr="00E02810" w14:paraId="2DDDDF7E" w14:textId="77777777" w:rsidTr="005D2716">
        <w:tc>
          <w:tcPr>
            <w:tcW w:w="2518" w:type="dxa"/>
          </w:tcPr>
          <w:p w14:paraId="195BFDDA"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ОЕЕО</w:t>
            </w:r>
          </w:p>
          <w:p w14:paraId="7926645E" w14:textId="77777777" w:rsidR="00FA5A10" w:rsidRPr="00E02810" w:rsidRDefault="00FA5A10"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ОбС</w:t>
            </w:r>
          </w:p>
        </w:tc>
        <w:tc>
          <w:tcPr>
            <w:tcW w:w="6694" w:type="dxa"/>
          </w:tcPr>
          <w:p w14:paraId="50E551A0"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Отпадъци от електрическо и електронно оборудване</w:t>
            </w:r>
          </w:p>
          <w:p w14:paraId="08793B20" w14:textId="77777777" w:rsidR="00FA5A10" w:rsidRPr="00E02810" w:rsidRDefault="00FA5A10"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Общински съвет</w:t>
            </w:r>
          </w:p>
        </w:tc>
      </w:tr>
      <w:tr w:rsidR="00BE3461" w:rsidRPr="00E02810" w14:paraId="11D41A92" w14:textId="77777777" w:rsidTr="005D2716">
        <w:tc>
          <w:tcPr>
            <w:tcW w:w="2518" w:type="dxa"/>
          </w:tcPr>
          <w:p w14:paraId="33D3A656"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ОМ</w:t>
            </w:r>
          </w:p>
        </w:tc>
        <w:tc>
          <w:tcPr>
            <w:tcW w:w="6694" w:type="dxa"/>
          </w:tcPr>
          <w:p w14:paraId="59A1089B"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Отработени масла</w:t>
            </w:r>
          </w:p>
        </w:tc>
      </w:tr>
      <w:tr w:rsidR="00BE3461" w:rsidRPr="00E02810" w14:paraId="22A80AAB" w14:textId="77777777" w:rsidTr="005D2716">
        <w:tc>
          <w:tcPr>
            <w:tcW w:w="2518" w:type="dxa"/>
          </w:tcPr>
          <w:p w14:paraId="110C1AF9"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ОО</w:t>
            </w:r>
          </w:p>
        </w:tc>
        <w:tc>
          <w:tcPr>
            <w:tcW w:w="6694" w:type="dxa"/>
          </w:tcPr>
          <w:p w14:paraId="18738452"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Организация по оползотворяване</w:t>
            </w:r>
          </w:p>
        </w:tc>
      </w:tr>
      <w:tr w:rsidR="00BE3461" w:rsidRPr="00E02810" w14:paraId="210C46AB" w14:textId="77777777" w:rsidTr="005D2716">
        <w:tc>
          <w:tcPr>
            <w:tcW w:w="2518" w:type="dxa"/>
          </w:tcPr>
          <w:p w14:paraId="23AE0389"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ОПОС</w:t>
            </w:r>
          </w:p>
        </w:tc>
        <w:tc>
          <w:tcPr>
            <w:tcW w:w="6694" w:type="dxa"/>
          </w:tcPr>
          <w:p w14:paraId="65CA6833"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Оперативна програма "Околна среда"</w:t>
            </w:r>
          </w:p>
        </w:tc>
      </w:tr>
      <w:tr w:rsidR="00BE3461" w:rsidRPr="00E02810" w14:paraId="070F4C53" w14:textId="77777777" w:rsidTr="005D2716">
        <w:tc>
          <w:tcPr>
            <w:tcW w:w="2518" w:type="dxa"/>
          </w:tcPr>
          <w:p w14:paraId="6EFFD54D"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ПМС</w:t>
            </w:r>
          </w:p>
        </w:tc>
        <w:tc>
          <w:tcPr>
            <w:tcW w:w="6694" w:type="dxa"/>
          </w:tcPr>
          <w:p w14:paraId="67A6DA3D"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Постановление на Министерски съвет</w:t>
            </w:r>
          </w:p>
        </w:tc>
      </w:tr>
      <w:tr w:rsidR="00BE3461" w:rsidRPr="00E02810" w14:paraId="45A79852" w14:textId="77777777" w:rsidTr="005D2716">
        <w:tc>
          <w:tcPr>
            <w:tcW w:w="2518" w:type="dxa"/>
          </w:tcPr>
          <w:p w14:paraId="70EFD0C9"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ПОО</w:t>
            </w:r>
          </w:p>
        </w:tc>
        <w:tc>
          <w:tcPr>
            <w:tcW w:w="6694" w:type="dxa"/>
          </w:tcPr>
          <w:p w14:paraId="3B29978C"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Предотвратяване образуването на отпадъците</w:t>
            </w:r>
          </w:p>
        </w:tc>
      </w:tr>
      <w:tr w:rsidR="00BE3461" w:rsidRPr="00E02810" w14:paraId="633EC2D5" w14:textId="77777777" w:rsidTr="005D2716">
        <w:tc>
          <w:tcPr>
            <w:tcW w:w="2518" w:type="dxa"/>
          </w:tcPr>
          <w:p w14:paraId="498B600C"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ПОС</w:t>
            </w:r>
          </w:p>
        </w:tc>
        <w:tc>
          <w:tcPr>
            <w:tcW w:w="6694" w:type="dxa"/>
          </w:tcPr>
          <w:p w14:paraId="02F09989"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Програма "Околна среда" 2021-2027</w:t>
            </w:r>
          </w:p>
        </w:tc>
      </w:tr>
      <w:tr w:rsidR="00BE3461" w:rsidRPr="00E02810" w14:paraId="261BE8E9" w14:textId="77777777" w:rsidTr="005D2716">
        <w:tc>
          <w:tcPr>
            <w:tcW w:w="2518" w:type="dxa"/>
          </w:tcPr>
          <w:p w14:paraId="79C549B5"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ПСОВ</w:t>
            </w:r>
          </w:p>
        </w:tc>
        <w:tc>
          <w:tcPr>
            <w:tcW w:w="6694" w:type="dxa"/>
          </w:tcPr>
          <w:p w14:paraId="20A99DEA"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Пречиствателна станция за отпадъчни води</w:t>
            </w:r>
          </w:p>
        </w:tc>
      </w:tr>
      <w:tr w:rsidR="00BE3461" w:rsidRPr="00E02810" w14:paraId="318FC93C" w14:textId="77777777" w:rsidTr="005D2716">
        <w:tc>
          <w:tcPr>
            <w:tcW w:w="2518" w:type="dxa"/>
          </w:tcPr>
          <w:p w14:paraId="17C2F063"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eastAsia="Times New Roman" w:hAnsi="Times New Roman" w:cs="Times New Roman"/>
                <w:color w:val="2F2B20" w:themeColor="text1"/>
                <w:sz w:val="22"/>
                <w:szCs w:val="22"/>
              </w:rPr>
              <w:t>ПУДООС</w:t>
            </w:r>
          </w:p>
        </w:tc>
        <w:tc>
          <w:tcPr>
            <w:tcW w:w="6694" w:type="dxa"/>
          </w:tcPr>
          <w:p w14:paraId="2C8CD338"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Предприятие за управление на дейностите по опазване на околната среда</w:t>
            </w:r>
          </w:p>
        </w:tc>
      </w:tr>
      <w:tr w:rsidR="00BE3461" w:rsidRPr="00E02810" w14:paraId="049591E4" w14:textId="77777777" w:rsidTr="005D2716">
        <w:tc>
          <w:tcPr>
            <w:tcW w:w="2518" w:type="dxa"/>
          </w:tcPr>
          <w:p w14:paraId="7427DDFB" w14:textId="77777777" w:rsidR="00BE3461" w:rsidRPr="00E02810" w:rsidRDefault="00BE3461" w:rsidP="005D2716">
            <w:pPr>
              <w:spacing w:after="120"/>
              <w:jc w:val="both"/>
              <w:rPr>
                <w:rFonts w:ascii="Times New Roman" w:eastAsia="Times New Roman" w:hAnsi="Times New Roman" w:cs="Times New Roman"/>
                <w:color w:val="2F2B20" w:themeColor="text1"/>
                <w:sz w:val="22"/>
                <w:szCs w:val="22"/>
              </w:rPr>
            </w:pPr>
            <w:r w:rsidRPr="00E02810">
              <w:rPr>
                <w:rFonts w:ascii="Times New Roman" w:eastAsia="Times New Roman" w:hAnsi="Times New Roman" w:cs="Times New Roman"/>
                <w:color w:val="2F2B20" w:themeColor="text1"/>
                <w:sz w:val="22"/>
                <w:szCs w:val="22"/>
              </w:rPr>
              <w:t>ПУСО</w:t>
            </w:r>
          </w:p>
        </w:tc>
        <w:tc>
          <w:tcPr>
            <w:tcW w:w="6694" w:type="dxa"/>
          </w:tcPr>
          <w:p w14:paraId="387BE88F"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План за управление на строителни отпадъци</w:t>
            </w:r>
          </w:p>
        </w:tc>
      </w:tr>
      <w:tr w:rsidR="00BE3461" w:rsidRPr="00E02810" w14:paraId="1D45A04D" w14:textId="77777777" w:rsidTr="005D2716">
        <w:tc>
          <w:tcPr>
            <w:tcW w:w="2518" w:type="dxa"/>
          </w:tcPr>
          <w:p w14:paraId="790A866E"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РДО</w:t>
            </w:r>
          </w:p>
        </w:tc>
        <w:tc>
          <w:tcPr>
            <w:tcW w:w="6694" w:type="dxa"/>
          </w:tcPr>
          <w:p w14:paraId="23D4296A"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Рамкова директива за отпадъците</w:t>
            </w:r>
          </w:p>
        </w:tc>
      </w:tr>
      <w:tr w:rsidR="00BE3461" w:rsidRPr="00E02810" w14:paraId="48C58780" w14:textId="77777777" w:rsidTr="005D2716">
        <w:tc>
          <w:tcPr>
            <w:tcW w:w="2518" w:type="dxa"/>
          </w:tcPr>
          <w:p w14:paraId="132366D1"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РИОСВ</w:t>
            </w:r>
          </w:p>
        </w:tc>
        <w:tc>
          <w:tcPr>
            <w:tcW w:w="6694" w:type="dxa"/>
          </w:tcPr>
          <w:p w14:paraId="502C2648"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Регионална инспекция по околната среда и водите</w:t>
            </w:r>
          </w:p>
        </w:tc>
      </w:tr>
      <w:tr w:rsidR="00BE3461" w:rsidRPr="00E02810" w14:paraId="1ED297C7" w14:textId="77777777" w:rsidTr="005D2716">
        <w:tc>
          <w:tcPr>
            <w:tcW w:w="2518" w:type="dxa"/>
          </w:tcPr>
          <w:p w14:paraId="5CEC1031"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РОП</w:t>
            </w:r>
          </w:p>
        </w:tc>
        <w:tc>
          <w:tcPr>
            <w:tcW w:w="6694" w:type="dxa"/>
          </w:tcPr>
          <w:p w14:paraId="673607B5"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Разширена отговорност на производителя</w:t>
            </w:r>
          </w:p>
        </w:tc>
      </w:tr>
      <w:tr w:rsidR="00BE3461" w:rsidRPr="00E02810" w14:paraId="1D78C67B" w14:textId="77777777" w:rsidTr="005D2716">
        <w:tc>
          <w:tcPr>
            <w:tcW w:w="2518" w:type="dxa"/>
          </w:tcPr>
          <w:p w14:paraId="10156BC9"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eastAsia="Times New Roman" w:hAnsi="Times New Roman" w:cs="Times New Roman"/>
                <w:color w:val="2F2B20" w:themeColor="text1"/>
                <w:sz w:val="22"/>
                <w:szCs w:val="22"/>
              </w:rPr>
              <w:t>РСУО</w:t>
            </w:r>
          </w:p>
        </w:tc>
        <w:tc>
          <w:tcPr>
            <w:tcW w:w="6694" w:type="dxa"/>
          </w:tcPr>
          <w:p w14:paraId="20D4C43B"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Регионално сдружение за управление на отпадъците</w:t>
            </w:r>
          </w:p>
        </w:tc>
      </w:tr>
      <w:tr w:rsidR="00BE3461" w:rsidRPr="00E02810" w14:paraId="51D5A2A1" w14:textId="77777777" w:rsidTr="005D2716">
        <w:tc>
          <w:tcPr>
            <w:tcW w:w="2518" w:type="dxa"/>
          </w:tcPr>
          <w:p w14:paraId="3D631541" w14:textId="77777777" w:rsidR="00BE3461" w:rsidRPr="00E02810" w:rsidRDefault="00BE3461" w:rsidP="005D2716">
            <w:pPr>
              <w:spacing w:after="120"/>
              <w:jc w:val="both"/>
              <w:rPr>
                <w:rFonts w:ascii="Times New Roman" w:eastAsia="Times New Roman" w:hAnsi="Times New Roman" w:cs="Times New Roman"/>
                <w:color w:val="2F2B20" w:themeColor="text1"/>
                <w:sz w:val="22"/>
                <w:szCs w:val="22"/>
              </w:rPr>
            </w:pPr>
            <w:r w:rsidRPr="00E02810">
              <w:rPr>
                <w:rFonts w:ascii="Times New Roman" w:eastAsia="Times New Roman" w:hAnsi="Times New Roman" w:cs="Times New Roman"/>
                <w:color w:val="2F2B20" w:themeColor="text1"/>
                <w:sz w:val="22"/>
                <w:szCs w:val="22"/>
              </w:rPr>
              <w:t>СМР</w:t>
            </w:r>
          </w:p>
        </w:tc>
        <w:tc>
          <w:tcPr>
            <w:tcW w:w="6694" w:type="dxa"/>
          </w:tcPr>
          <w:p w14:paraId="1D333DC6"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Строително-монтажни работи</w:t>
            </w:r>
          </w:p>
        </w:tc>
      </w:tr>
      <w:tr w:rsidR="00BE3461" w:rsidRPr="00E02810" w14:paraId="11F7CC9A" w14:textId="77777777" w:rsidTr="005D2716">
        <w:tc>
          <w:tcPr>
            <w:tcW w:w="2518" w:type="dxa"/>
          </w:tcPr>
          <w:p w14:paraId="0BCCE231"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СО</w:t>
            </w:r>
          </w:p>
        </w:tc>
        <w:tc>
          <w:tcPr>
            <w:tcW w:w="6694" w:type="dxa"/>
          </w:tcPr>
          <w:p w14:paraId="4E0E3443"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Строителни отпадъци</w:t>
            </w:r>
          </w:p>
        </w:tc>
      </w:tr>
      <w:tr w:rsidR="00BE3461" w:rsidRPr="00E02810" w14:paraId="2CE89077" w14:textId="77777777" w:rsidTr="005D2716">
        <w:tc>
          <w:tcPr>
            <w:tcW w:w="2518" w:type="dxa"/>
          </w:tcPr>
          <w:p w14:paraId="6A70F6C0"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ТБО</w:t>
            </w:r>
          </w:p>
        </w:tc>
        <w:tc>
          <w:tcPr>
            <w:tcW w:w="6694" w:type="dxa"/>
          </w:tcPr>
          <w:p w14:paraId="0AB7168B"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Такса битови отпадъци</w:t>
            </w:r>
          </w:p>
        </w:tc>
      </w:tr>
      <w:tr w:rsidR="00BE3461" w:rsidRPr="00E02810" w14:paraId="45593DED" w14:textId="77777777" w:rsidTr="005D2716">
        <w:tc>
          <w:tcPr>
            <w:tcW w:w="2518" w:type="dxa"/>
          </w:tcPr>
          <w:p w14:paraId="70FAE105"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SWOT</w:t>
            </w:r>
          </w:p>
        </w:tc>
        <w:tc>
          <w:tcPr>
            <w:tcW w:w="6694" w:type="dxa"/>
          </w:tcPr>
          <w:p w14:paraId="63977B12" w14:textId="77777777" w:rsidR="00BE3461" w:rsidRPr="00E02810" w:rsidRDefault="00BE3461" w:rsidP="005D2716">
            <w:pPr>
              <w:spacing w:after="120"/>
              <w:jc w:val="both"/>
              <w:rPr>
                <w:rFonts w:ascii="Times New Roman" w:hAnsi="Times New Roman" w:cs="Times New Roman"/>
                <w:color w:val="2F2B20" w:themeColor="text1"/>
                <w:sz w:val="22"/>
                <w:szCs w:val="22"/>
              </w:rPr>
            </w:pPr>
            <w:r w:rsidRPr="00E02810">
              <w:rPr>
                <w:rFonts w:ascii="Times New Roman" w:hAnsi="Times New Roman" w:cs="Times New Roman"/>
                <w:color w:val="2F2B20" w:themeColor="text1"/>
                <w:sz w:val="22"/>
                <w:szCs w:val="22"/>
              </w:rPr>
              <w:t>Анализ на силните и слабите страни, възможностите и заплахите</w:t>
            </w:r>
          </w:p>
        </w:tc>
      </w:tr>
    </w:tbl>
    <w:p w14:paraId="0BA98584" w14:textId="77777777" w:rsidR="007F5B06" w:rsidRDefault="007F5B06" w:rsidP="006F47C8">
      <w:pPr>
        <w:pStyle w:val="af3"/>
      </w:pPr>
    </w:p>
    <w:p w14:paraId="0173D952" w14:textId="77777777" w:rsidR="007F5B06" w:rsidRPr="007F5B06" w:rsidRDefault="007F5B06" w:rsidP="007F5B06">
      <w:pPr>
        <w:rPr>
          <w:lang w:val="en-US" w:eastAsia="en-US" w:bidi="ar-SA"/>
        </w:rPr>
      </w:pPr>
    </w:p>
    <w:p w14:paraId="5464D363" w14:textId="77777777" w:rsidR="007F5B06" w:rsidRPr="007F5B06" w:rsidRDefault="007F5B06" w:rsidP="007F5B06">
      <w:pPr>
        <w:rPr>
          <w:lang w:val="en-US" w:eastAsia="en-US" w:bidi="ar-SA"/>
        </w:rPr>
      </w:pPr>
    </w:p>
    <w:p w14:paraId="3B0E6A70" w14:textId="77777777" w:rsidR="007F5B06" w:rsidRPr="007F5B06" w:rsidRDefault="007F5B06" w:rsidP="007F5B06">
      <w:pPr>
        <w:rPr>
          <w:lang w:val="en-US" w:eastAsia="en-US" w:bidi="ar-SA"/>
        </w:rPr>
      </w:pPr>
    </w:p>
    <w:p w14:paraId="33161817" w14:textId="77777777" w:rsidR="007F5B06" w:rsidRPr="007F5B06" w:rsidRDefault="007F5B06" w:rsidP="007F5B06">
      <w:pPr>
        <w:rPr>
          <w:lang w:val="en-US" w:eastAsia="en-US" w:bidi="ar-SA"/>
        </w:rPr>
      </w:pPr>
    </w:p>
    <w:p w14:paraId="71A6F62E" w14:textId="77777777" w:rsidR="007F5B06" w:rsidRPr="007F5B06" w:rsidRDefault="007F5B06" w:rsidP="007F5B06">
      <w:pPr>
        <w:rPr>
          <w:lang w:val="en-US" w:eastAsia="en-US" w:bidi="ar-SA"/>
        </w:rPr>
      </w:pPr>
    </w:p>
    <w:p w14:paraId="2D3F3C05" w14:textId="77777777" w:rsidR="007F5B06" w:rsidRPr="007F5B06" w:rsidRDefault="007F5B06" w:rsidP="007F5B06">
      <w:pPr>
        <w:rPr>
          <w:lang w:val="en-US" w:eastAsia="en-US" w:bidi="ar-SA"/>
        </w:rPr>
      </w:pPr>
    </w:p>
    <w:p w14:paraId="6DEE68A6" w14:textId="77777777" w:rsidR="007F5B06" w:rsidRPr="007F5B06" w:rsidRDefault="007F5B06" w:rsidP="007F5B06">
      <w:pPr>
        <w:rPr>
          <w:lang w:val="en-US" w:eastAsia="en-US" w:bidi="ar-SA"/>
        </w:rPr>
      </w:pPr>
    </w:p>
    <w:p w14:paraId="6E31AA87" w14:textId="77777777" w:rsidR="007F5B06" w:rsidRPr="007F5B06" w:rsidRDefault="007F5B06" w:rsidP="007F5B06">
      <w:pPr>
        <w:rPr>
          <w:lang w:val="en-US" w:eastAsia="en-US" w:bidi="ar-SA"/>
        </w:rPr>
      </w:pPr>
    </w:p>
    <w:p w14:paraId="0267F190" w14:textId="77777777" w:rsidR="007F5B06" w:rsidRPr="007F5B06" w:rsidRDefault="007F5B06" w:rsidP="007F5B06">
      <w:pPr>
        <w:rPr>
          <w:lang w:val="en-US" w:eastAsia="en-US" w:bidi="ar-SA"/>
        </w:rPr>
      </w:pPr>
    </w:p>
    <w:p w14:paraId="68AABFCE" w14:textId="77777777" w:rsidR="007F5B06" w:rsidRPr="007F5B06" w:rsidRDefault="007F5B06" w:rsidP="007F5B06">
      <w:pPr>
        <w:rPr>
          <w:lang w:val="en-US" w:eastAsia="en-US" w:bidi="ar-SA"/>
        </w:rPr>
      </w:pPr>
    </w:p>
    <w:p w14:paraId="798D3F44" w14:textId="77777777" w:rsidR="007F5B06" w:rsidRPr="007F5B06" w:rsidRDefault="007F5B06" w:rsidP="007F5B06">
      <w:pPr>
        <w:rPr>
          <w:lang w:val="en-US" w:eastAsia="en-US" w:bidi="ar-SA"/>
        </w:rPr>
      </w:pPr>
    </w:p>
    <w:p w14:paraId="3AC10718" w14:textId="77777777" w:rsidR="007F5B06" w:rsidRPr="007F5B06" w:rsidRDefault="007F5B06" w:rsidP="007F5B06">
      <w:pPr>
        <w:rPr>
          <w:lang w:val="en-US" w:eastAsia="en-US" w:bidi="ar-SA"/>
        </w:rPr>
      </w:pPr>
    </w:p>
    <w:p w14:paraId="1A39F312" w14:textId="77777777" w:rsidR="007F5B06" w:rsidRPr="007F5B06" w:rsidRDefault="007F5B06" w:rsidP="007F5B06">
      <w:pPr>
        <w:rPr>
          <w:lang w:val="en-US" w:eastAsia="en-US" w:bidi="ar-SA"/>
        </w:rPr>
      </w:pPr>
    </w:p>
    <w:p w14:paraId="3C2EBABA" w14:textId="77777777" w:rsidR="007F5B06" w:rsidRPr="007F5B06" w:rsidRDefault="007F5B06" w:rsidP="007F5B06">
      <w:pPr>
        <w:rPr>
          <w:lang w:val="en-US" w:eastAsia="en-US" w:bidi="ar-SA"/>
        </w:rPr>
      </w:pPr>
    </w:p>
    <w:p w14:paraId="67BE4C75" w14:textId="77777777" w:rsidR="007F5B06" w:rsidRPr="007F5B06" w:rsidRDefault="007F5B06" w:rsidP="007F5B06">
      <w:pPr>
        <w:rPr>
          <w:lang w:val="en-US" w:eastAsia="en-US" w:bidi="ar-SA"/>
        </w:rPr>
      </w:pPr>
    </w:p>
    <w:p w14:paraId="0A880B02" w14:textId="77777777" w:rsidR="007F5B06" w:rsidRPr="007F5B06" w:rsidRDefault="007F5B06" w:rsidP="007F5B06">
      <w:pPr>
        <w:rPr>
          <w:lang w:val="en-US" w:eastAsia="en-US" w:bidi="ar-SA"/>
        </w:rPr>
      </w:pPr>
    </w:p>
    <w:p w14:paraId="201B11C9" w14:textId="77777777" w:rsidR="007F5B06" w:rsidRPr="007F5B06" w:rsidRDefault="007F5B06" w:rsidP="007F5B06">
      <w:pPr>
        <w:rPr>
          <w:lang w:val="en-US" w:eastAsia="en-US" w:bidi="ar-SA"/>
        </w:rPr>
      </w:pPr>
    </w:p>
    <w:p w14:paraId="49861F7D" w14:textId="77777777" w:rsidR="007F5B06" w:rsidRPr="007F5B06" w:rsidRDefault="007F5B06" w:rsidP="007F5B06">
      <w:pPr>
        <w:rPr>
          <w:lang w:val="en-US" w:eastAsia="en-US" w:bidi="ar-SA"/>
        </w:rPr>
      </w:pPr>
    </w:p>
    <w:p w14:paraId="3972E596" w14:textId="77777777" w:rsidR="007F5B06" w:rsidRPr="007F5B06" w:rsidRDefault="007F5B06" w:rsidP="007F5B06">
      <w:pPr>
        <w:rPr>
          <w:lang w:val="en-US" w:eastAsia="en-US" w:bidi="ar-SA"/>
        </w:rPr>
      </w:pPr>
    </w:p>
    <w:p w14:paraId="07DE89E8" w14:textId="77777777" w:rsidR="007F5B06" w:rsidRPr="007F5B06" w:rsidRDefault="007F5B06" w:rsidP="007F5B06">
      <w:pPr>
        <w:rPr>
          <w:lang w:val="en-US" w:eastAsia="en-US" w:bidi="ar-SA"/>
        </w:rPr>
      </w:pPr>
    </w:p>
    <w:p w14:paraId="7F5D37A9" w14:textId="77777777" w:rsidR="007F5B06" w:rsidRPr="007F5B06" w:rsidRDefault="007F5B06" w:rsidP="007F5B06">
      <w:pPr>
        <w:rPr>
          <w:lang w:val="en-US" w:eastAsia="en-US" w:bidi="ar-SA"/>
        </w:rPr>
      </w:pPr>
    </w:p>
    <w:p w14:paraId="362D38F2" w14:textId="77777777" w:rsidR="007F5B06" w:rsidRPr="007F5B06" w:rsidRDefault="007F5B06" w:rsidP="007F5B06">
      <w:pPr>
        <w:rPr>
          <w:lang w:val="en-US" w:eastAsia="en-US" w:bidi="ar-SA"/>
        </w:rPr>
      </w:pPr>
    </w:p>
    <w:p w14:paraId="7FEE5AC6" w14:textId="77777777" w:rsidR="007F5B06" w:rsidRPr="007F5B06" w:rsidRDefault="007F5B06" w:rsidP="007F5B06">
      <w:pPr>
        <w:rPr>
          <w:lang w:val="en-US" w:eastAsia="en-US" w:bidi="ar-SA"/>
        </w:rPr>
      </w:pPr>
    </w:p>
    <w:p w14:paraId="761D6D57" w14:textId="77777777" w:rsidR="007F5B06" w:rsidRPr="007F5B06" w:rsidRDefault="007F5B06" w:rsidP="007F5B06">
      <w:pPr>
        <w:rPr>
          <w:lang w:val="en-US" w:eastAsia="en-US" w:bidi="ar-SA"/>
        </w:rPr>
      </w:pPr>
    </w:p>
    <w:p w14:paraId="61F895EB" w14:textId="77777777" w:rsidR="007F5B06" w:rsidRPr="007F5B06" w:rsidRDefault="007F5B06" w:rsidP="007F5B06">
      <w:pPr>
        <w:rPr>
          <w:lang w:val="en-US" w:eastAsia="en-US" w:bidi="ar-SA"/>
        </w:rPr>
      </w:pPr>
    </w:p>
    <w:p w14:paraId="189C4731" w14:textId="77777777" w:rsidR="007F5B06" w:rsidRPr="007F5B06" w:rsidRDefault="007F5B06" w:rsidP="007F5B06">
      <w:pPr>
        <w:rPr>
          <w:lang w:val="en-US" w:eastAsia="en-US" w:bidi="ar-SA"/>
        </w:rPr>
      </w:pPr>
    </w:p>
    <w:p w14:paraId="3E63EF14" w14:textId="77777777" w:rsidR="007F5B06" w:rsidRPr="007F5B06" w:rsidRDefault="007F5B06" w:rsidP="007F5B06">
      <w:pPr>
        <w:rPr>
          <w:lang w:val="en-US" w:eastAsia="en-US" w:bidi="ar-SA"/>
        </w:rPr>
      </w:pPr>
    </w:p>
    <w:p w14:paraId="1AD7A8A9" w14:textId="77777777" w:rsidR="007F5B06" w:rsidRDefault="007F5B06" w:rsidP="007F5B06">
      <w:pPr>
        <w:rPr>
          <w:lang w:val="en-US" w:eastAsia="en-US" w:bidi="ar-SA"/>
        </w:rPr>
      </w:pPr>
    </w:p>
    <w:p w14:paraId="5E6E1F6E" w14:textId="77777777" w:rsidR="007F5B06" w:rsidRPr="007F5B06" w:rsidRDefault="007F5B06" w:rsidP="007F5B06">
      <w:pPr>
        <w:rPr>
          <w:lang w:val="en-US" w:eastAsia="en-US" w:bidi="ar-SA"/>
        </w:rPr>
      </w:pPr>
    </w:p>
    <w:p w14:paraId="41B8961A" w14:textId="77777777" w:rsidR="007F5B06" w:rsidRPr="007F5B06" w:rsidRDefault="007F5B06" w:rsidP="007F5B06">
      <w:pPr>
        <w:rPr>
          <w:lang w:val="en-US" w:eastAsia="en-US" w:bidi="ar-SA"/>
        </w:rPr>
      </w:pPr>
    </w:p>
    <w:p w14:paraId="616346CC" w14:textId="77777777" w:rsidR="007F5B06" w:rsidRDefault="007F5B06" w:rsidP="007F5B06">
      <w:pPr>
        <w:tabs>
          <w:tab w:val="left" w:pos="8370"/>
        </w:tabs>
        <w:rPr>
          <w:lang w:val="en-US" w:eastAsia="en-US" w:bidi="ar-SA"/>
        </w:rPr>
      </w:pPr>
      <w:r>
        <w:rPr>
          <w:lang w:val="en-US" w:eastAsia="en-US" w:bidi="ar-SA"/>
        </w:rPr>
        <w:tab/>
      </w:r>
    </w:p>
    <w:p w14:paraId="389FFAC5" w14:textId="77777777" w:rsidR="00A71E70" w:rsidRPr="007F5B06" w:rsidRDefault="007F5B06" w:rsidP="007F5B06">
      <w:pPr>
        <w:tabs>
          <w:tab w:val="left" w:pos="8370"/>
        </w:tabs>
        <w:rPr>
          <w:lang w:val="en-US" w:eastAsia="en-US" w:bidi="ar-SA"/>
        </w:rPr>
        <w:sectPr w:rsidR="00A71E70" w:rsidRPr="007F5B06" w:rsidSect="00680B03">
          <w:type w:val="nextColumn"/>
          <w:pgSz w:w="11900" w:h="16840"/>
          <w:pgMar w:top="2268" w:right="1134" w:bottom="1134" w:left="1418" w:header="340" w:footer="340" w:gutter="0"/>
          <w:cols w:space="720"/>
          <w:noEndnote/>
          <w:docGrid w:linePitch="360"/>
        </w:sectPr>
      </w:pPr>
      <w:r>
        <w:rPr>
          <w:lang w:val="en-US" w:eastAsia="en-US" w:bidi="ar-SA"/>
        </w:rPr>
        <w:tab/>
      </w:r>
    </w:p>
    <w:p w14:paraId="6C64184D" w14:textId="77777777" w:rsidR="00BE3461" w:rsidRPr="00E02810" w:rsidRDefault="00BE3461" w:rsidP="006F47C8">
      <w:pPr>
        <w:pStyle w:val="af3"/>
      </w:pPr>
    </w:p>
    <w:p w14:paraId="57053FC7" w14:textId="77777777" w:rsidR="00F076CC" w:rsidRPr="00255B82" w:rsidRDefault="00F076CC" w:rsidP="00255B82">
      <w:pPr>
        <w:pStyle w:val="af9"/>
        <w:jc w:val="both"/>
        <w:rPr>
          <w:color w:val="2F2B20" w:themeColor="text1"/>
          <w:szCs w:val="24"/>
        </w:rPr>
      </w:pPr>
      <w:r w:rsidRPr="00255B82">
        <w:rPr>
          <w:color w:val="2F2B20" w:themeColor="text1"/>
          <w:szCs w:val="24"/>
        </w:rPr>
        <w:t>ОСНОВНИ ДЕФИНИЦИИ</w:t>
      </w:r>
      <w:bookmarkEnd w:id="3"/>
    </w:p>
    <w:p w14:paraId="7F6C8E3B" w14:textId="77777777" w:rsidR="00F076CC" w:rsidRPr="00255B82" w:rsidRDefault="00F076CC" w:rsidP="00255B82">
      <w:pPr>
        <w:pStyle w:val="Table"/>
        <w:widowControl w:val="0"/>
        <w:spacing w:before="0" w:after="0" w:line="259" w:lineRule="auto"/>
        <w:rPr>
          <w:rFonts w:ascii="Times New Roman" w:hAnsi="Times New Roman" w:cs="Times New Roman"/>
          <w:color w:val="2F2B20" w:themeColor="text1"/>
          <w:sz w:val="24"/>
        </w:rPr>
      </w:pPr>
      <w:r w:rsidRPr="00255B82">
        <w:rPr>
          <w:rFonts w:ascii="Times New Roman" w:hAnsi="Times New Roman" w:cs="Times New Roman"/>
          <w:b/>
          <w:color w:val="2F2B20" w:themeColor="text1"/>
          <w:sz w:val="24"/>
        </w:rPr>
        <w:t>Битови отпадъци</w:t>
      </w:r>
      <w:r w:rsidRPr="00255B82">
        <w:rPr>
          <w:rFonts w:ascii="Times New Roman" w:hAnsi="Times New Roman" w:cs="Times New Roman"/>
          <w:color w:val="2F2B20" w:themeColor="text1"/>
          <w:sz w:val="24"/>
        </w:rPr>
        <w:t xml:space="preserve"> са:</w:t>
      </w:r>
    </w:p>
    <w:p w14:paraId="02995E94" w14:textId="77777777" w:rsidR="00D3789F" w:rsidRPr="00255B82" w:rsidRDefault="00D3789F" w:rsidP="00255B82">
      <w:pPr>
        <w:jc w:val="both"/>
        <w:textAlignment w:val="center"/>
        <w:rPr>
          <w:rFonts w:ascii="Times New Roman" w:eastAsia="Times New Roman" w:hAnsi="Times New Roman" w:cs="Times New Roman"/>
          <w:color w:val="2F2B20" w:themeColor="text1"/>
        </w:rPr>
      </w:pPr>
      <w:r w:rsidRPr="00255B82">
        <w:rPr>
          <w:rFonts w:ascii="Times New Roman" w:eastAsia="Times New Roman" w:hAnsi="Times New Roman" w:cs="Times New Roman"/>
          <w:color w:val="2F2B20" w:themeColor="text1"/>
        </w:rPr>
        <w:t>а) смесени отпадъци или разделно събирани отпадъци от домакинства, включително хартия и картон, стъкло, метали, пластмаса, биоотпадъци, дървесина, текстил, опаковки, отпадъци от електрическо и електронно оборудване, отпадъци от батерии и акумулатори, както и едрогабаритни отпадъци, включително дюшеци и мебели;</w:t>
      </w:r>
    </w:p>
    <w:p w14:paraId="50CE1208" w14:textId="77777777" w:rsidR="00D3789F" w:rsidRPr="00255B82" w:rsidRDefault="00D3789F" w:rsidP="00255B82">
      <w:pPr>
        <w:jc w:val="both"/>
        <w:textAlignment w:val="center"/>
        <w:rPr>
          <w:rFonts w:ascii="Times New Roman" w:eastAsia="Times New Roman" w:hAnsi="Times New Roman" w:cs="Times New Roman"/>
          <w:color w:val="2F2B20" w:themeColor="text1"/>
        </w:rPr>
      </w:pPr>
      <w:r w:rsidRPr="00255B82">
        <w:rPr>
          <w:rFonts w:ascii="Times New Roman" w:eastAsia="Times New Roman" w:hAnsi="Times New Roman" w:cs="Times New Roman"/>
          <w:color w:val="2F2B20" w:themeColor="text1"/>
        </w:rPr>
        <w:t>б) смесени отпадъци или разделно събирани отпадъци от други източници, когато тези отпадъци са сходни по естество и състав с отпадъците от домакинства;</w:t>
      </w:r>
    </w:p>
    <w:p w14:paraId="0C969494" w14:textId="77777777" w:rsidR="00D3789F" w:rsidRPr="00255B82" w:rsidRDefault="00D3789F" w:rsidP="00255B82">
      <w:pPr>
        <w:jc w:val="both"/>
        <w:textAlignment w:val="center"/>
        <w:rPr>
          <w:rFonts w:ascii="Times New Roman" w:eastAsia="Times New Roman" w:hAnsi="Times New Roman" w:cs="Times New Roman"/>
          <w:color w:val="2F2B20" w:themeColor="text1"/>
        </w:rPr>
      </w:pPr>
      <w:r w:rsidRPr="00255B82">
        <w:rPr>
          <w:rFonts w:ascii="Times New Roman" w:eastAsia="Times New Roman" w:hAnsi="Times New Roman" w:cs="Times New Roman"/>
          <w:color w:val="2F2B20" w:themeColor="text1"/>
        </w:rPr>
        <w:t>Битовите отпадъци не включват отпадъците от производството, селското стопанство, горското стопанство, рибарството, септичните ями и канализационната система и от третирането на отпадъчните води, включително утайки от пречистване на отпадъчни води, излезли от употреба моторни превозни средства или отпадъци от строителство и разрушаване.</w:t>
      </w:r>
    </w:p>
    <w:p w14:paraId="07CEA9D1" w14:textId="77777777" w:rsidR="00F076CC" w:rsidRPr="00255B82" w:rsidRDefault="00D3789F" w:rsidP="00255B82">
      <w:pPr>
        <w:jc w:val="both"/>
        <w:textAlignment w:val="center"/>
        <w:rPr>
          <w:rFonts w:ascii="Times New Roman" w:eastAsia="Times New Roman" w:hAnsi="Times New Roman" w:cs="Times New Roman"/>
          <w:color w:val="2F2B20" w:themeColor="text1"/>
        </w:rPr>
      </w:pPr>
      <w:r w:rsidRPr="00255B82">
        <w:rPr>
          <w:rFonts w:ascii="Times New Roman" w:eastAsia="Times New Roman" w:hAnsi="Times New Roman" w:cs="Times New Roman"/>
          <w:color w:val="2F2B20" w:themeColor="text1"/>
        </w:rPr>
        <w:t>Това определение не засяга разпределението на отговорностите за управлението на отпадъците между публичните и частните субекти.</w:t>
      </w:r>
    </w:p>
    <w:p w14:paraId="0E0148B7" w14:textId="77777777" w:rsidR="00255B82" w:rsidRPr="00255B82" w:rsidRDefault="00255B82" w:rsidP="00255B82">
      <w:pPr>
        <w:jc w:val="both"/>
        <w:textAlignment w:val="center"/>
        <w:rPr>
          <w:rFonts w:ascii="Times New Roman" w:eastAsia="Times New Roman" w:hAnsi="Times New Roman" w:cs="Times New Roman"/>
          <w:b/>
          <w:color w:val="2F2B20" w:themeColor="text1"/>
        </w:rPr>
      </w:pPr>
    </w:p>
    <w:p w14:paraId="1E55654F" w14:textId="77777777" w:rsidR="001C7139" w:rsidRPr="00255B82" w:rsidRDefault="001C7139" w:rsidP="00255B82">
      <w:pPr>
        <w:jc w:val="both"/>
        <w:textAlignment w:val="center"/>
        <w:rPr>
          <w:rFonts w:ascii="Times New Roman" w:eastAsia="Times New Roman" w:hAnsi="Times New Roman" w:cs="Times New Roman"/>
          <w:color w:val="2F2B20" w:themeColor="text1"/>
        </w:rPr>
      </w:pPr>
      <w:r w:rsidRPr="00255B82">
        <w:rPr>
          <w:rFonts w:ascii="Times New Roman" w:eastAsia="Times New Roman" w:hAnsi="Times New Roman" w:cs="Times New Roman"/>
          <w:b/>
          <w:color w:val="2F2B20" w:themeColor="text1"/>
        </w:rPr>
        <w:t xml:space="preserve">Строителни отпадъци </w:t>
      </w:r>
      <w:r w:rsidRPr="00255B82">
        <w:rPr>
          <w:rFonts w:ascii="Times New Roman" w:eastAsia="Times New Roman" w:hAnsi="Times New Roman" w:cs="Times New Roman"/>
          <w:color w:val="2F2B20" w:themeColor="text1"/>
        </w:rPr>
        <w:t>са отпадъците от строителство и разрушаване, съответстващи на кодовете отпадъци, посочени в глава 17 от Индекс към Решение 2000/532/EО на Комисията от 3 май 2000 г. за замяна на Решение 94/3/ЕО за установяване на списък на отпадъците в съответствие с член 1, буква "а)" от Директива 75/442/ЕИО на Съвета относно отпадъците и Решение 94/904/ЕО на Съвета за установяване на списък на опасните отпадъци в съответствие с член 1, параграф 4 от Директива 91/689/ЕИО на Съвета относно опасните отпадъци и следващите му изменения.</w:t>
      </w:r>
    </w:p>
    <w:p w14:paraId="624F4ED9" w14:textId="77777777" w:rsidR="00255B82" w:rsidRPr="00255B82" w:rsidRDefault="00255B82" w:rsidP="00255B82">
      <w:pPr>
        <w:jc w:val="both"/>
        <w:rPr>
          <w:rFonts w:ascii="Times New Roman" w:hAnsi="Times New Roman" w:cs="Times New Roman"/>
          <w:b/>
          <w:color w:val="2F2B20" w:themeColor="text1"/>
        </w:rPr>
      </w:pPr>
    </w:p>
    <w:p w14:paraId="4D1C4BE2" w14:textId="77777777" w:rsidR="00F076CC" w:rsidRPr="00255B82" w:rsidRDefault="00F076CC" w:rsidP="00255B82">
      <w:pPr>
        <w:jc w:val="both"/>
        <w:rPr>
          <w:rFonts w:ascii="Times New Roman" w:hAnsi="Times New Roman" w:cs="Times New Roman"/>
          <w:color w:val="2F2B20" w:themeColor="text1"/>
        </w:rPr>
      </w:pPr>
      <w:r w:rsidRPr="00255B82">
        <w:rPr>
          <w:rFonts w:ascii="Times New Roman" w:hAnsi="Times New Roman" w:cs="Times New Roman"/>
          <w:b/>
          <w:color w:val="2F2B20" w:themeColor="text1"/>
        </w:rPr>
        <w:t>Опасни отпадъци</w:t>
      </w:r>
      <w:r w:rsidRPr="00255B82">
        <w:rPr>
          <w:rFonts w:ascii="Times New Roman" w:hAnsi="Times New Roman" w:cs="Times New Roman"/>
          <w:color w:val="2F2B20" w:themeColor="text1"/>
        </w:rPr>
        <w:t xml:space="preserve"> са отпадъците, които притежават едно или повече опасни свойства, посочени в Приложение № 3 към </w:t>
      </w:r>
      <w:r w:rsidR="001C7139" w:rsidRPr="00255B82">
        <w:rPr>
          <w:rFonts w:ascii="Times New Roman" w:hAnsi="Times New Roman" w:cs="Times New Roman"/>
          <w:color w:val="2F2B20" w:themeColor="text1"/>
        </w:rPr>
        <w:t>Закона за управление на отпадъците (</w:t>
      </w:r>
      <w:r w:rsidRPr="00255B82">
        <w:rPr>
          <w:rFonts w:ascii="Times New Roman" w:hAnsi="Times New Roman" w:cs="Times New Roman"/>
          <w:color w:val="2F2B20" w:themeColor="text1"/>
        </w:rPr>
        <w:t>ЗУО</w:t>
      </w:r>
      <w:r w:rsidR="001C7139" w:rsidRPr="00255B82">
        <w:rPr>
          <w:rFonts w:ascii="Times New Roman" w:hAnsi="Times New Roman" w:cs="Times New Roman"/>
          <w:color w:val="2F2B20" w:themeColor="text1"/>
        </w:rPr>
        <w:t>)</w:t>
      </w:r>
      <w:r w:rsidRPr="00255B82">
        <w:rPr>
          <w:rFonts w:ascii="Times New Roman" w:hAnsi="Times New Roman" w:cs="Times New Roman"/>
          <w:color w:val="2F2B20" w:themeColor="text1"/>
        </w:rPr>
        <w:t>.</w:t>
      </w:r>
    </w:p>
    <w:p w14:paraId="1790C7C8" w14:textId="77777777" w:rsidR="00255B82" w:rsidRPr="00255B82" w:rsidRDefault="00255B82" w:rsidP="00255B82">
      <w:pPr>
        <w:jc w:val="both"/>
        <w:rPr>
          <w:rFonts w:ascii="Times New Roman" w:hAnsi="Times New Roman" w:cs="Times New Roman"/>
          <w:b/>
          <w:color w:val="2F2B20" w:themeColor="text1"/>
        </w:rPr>
      </w:pPr>
    </w:p>
    <w:p w14:paraId="5198022E" w14:textId="77777777" w:rsidR="00F076CC" w:rsidRPr="00255B82" w:rsidRDefault="00F076CC" w:rsidP="00255B82">
      <w:pPr>
        <w:jc w:val="both"/>
        <w:rPr>
          <w:rFonts w:ascii="Times New Roman" w:hAnsi="Times New Roman" w:cs="Times New Roman"/>
          <w:color w:val="2F2B20" w:themeColor="text1"/>
        </w:rPr>
      </w:pPr>
      <w:r w:rsidRPr="00255B82">
        <w:rPr>
          <w:rFonts w:ascii="Times New Roman" w:hAnsi="Times New Roman" w:cs="Times New Roman"/>
          <w:b/>
          <w:color w:val="2F2B20" w:themeColor="text1"/>
        </w:rPr>
        <w:t>Опасни отпадъци от домакинствата</w:t>
      </w:r>
      <w:r w:rsidRPr="00255B82">
        <w:rPr>
          <w:rFonts w:ascii="Times New Roman" w:hAnsi="Times New Roman" w:cs="Times New Roman"/>
          <w:color w:val="2F2B20" w:themeColor="text1"/>
        </w:rPr>
        <w:t xml:space="preserve">. Опасните отпадъци от домакинствата обхващат широка гама от материали, които могат да включват: газови бутилки; аерозоли, батерии, масла, бои, лакове и лепила, запалими течности (разредители, разтворители и др.), пестициди, почистващи вещества и препарати, флуоресцентни тръби, лекарства и други. </w:t>
      </w:r>
    </w:p>
    <w:p w14:paraId="284CFB2E" w14:textId="77777777" w:rsidR="00255B82" w:rsidRPr="00255B82" w:rsidRDefault="00255B82" w:rsidP="00255B82">
      <w:pPr>
        <w:jc w:val="both"/>
        <w:rPr>
          <w:rFonts w:ascii="Times New Roman" w:hAnsi="Times New Roman" w:cs="Times New Roman"/>
          <w:b/>
          <w:color w:val="2F2B20" w:themeColor="text1"/>
          <w:lang w:val="en-US"/>
        </w:rPr>
      </w:pPr>
    </w:p>
    <w:p w14:paraId="4F9879D3" w14:textId="77777777" w:rsidR="001C7139" w:rsidRPr="00255B82" w:rsidRDefault="001C7139" w:rsidP="00255B82">
      <w:pPr>
        <w:jc w:val="both"/>
        <w:rPr>
          <w:rFonts w:ascii="Times New Roman" w:hAnsi="Times New Roman" w:cs="Times New Roman"/>
          <w:color w:val="2F2B20" w:themeColor="text1"/>
          <w:lang w:val="en-US"/>
        </w:rPr>
      </w:pPr>
      <w:r w:rsidRPr="00255B82">
        <w:rPr>
          <w:rFonts w:ascii="Times New Roman" w:hAnsi="Times New Roman" w:cs="Times New Roman"/>
          <w:b/>
          <w:color w:val="2F2B20" w:themeColor="text1"/>
          <w:lang w:val="en-US"/>
        </w:rPr>
        <w:t xml:space="preserve">Биоразградими отпадъци </w:t>
      </w:r>
      <w:r w:rsidRPr="00255B82">
        <w:rPr>
          <w:rFonts w:ascii="Times New Roman" w:hAnsi="Times New Roman" w:cs="Times New Roman"/>
          <w:color w:val="2F2B20" w:themeColor="text1"/>
          <w:lang w:val="en-US"/>
        </w:rPr>
        <w:t>са всички отпадъци, които имат способността да се разграждат анаеробно или аеробно, като хранителни и растителни отпадъци, хартия, картон и други.</w:t>
      </w:r>
    </w:p>
    <w:p w14:paraId="2C4CDE0B" w14:textId="77777777" w:rsidR="00255B82" w:rsidRPr="00255B82" w:rsidRDefault="00255B82" w:rsidP="00255B82">
      <w:pPr>
        <w:jc w:val="both"/>
        <w:rPr>
          <w:rFonts w:ascii="Times New Roman" w:hAnsi="Times New Roman" w:cs="Times New Roman"/>
          <w:b/>
          <w:color w:val="2F2B20" w:themeColor="text1"/>
        </w:rPr>
      </w:pPr>
    </w:p>
    <w:p w14:paraId="278668B3" w14:textId="77777777" w:rsidR="00F076CC" w:rsidRPr="00255B82" w:rsidRDefault="00F076CC" w:rsidP="00255B82">
      <w:pPr>
        <w:jc w:val="both"/>
        <w:rPr>
          <w:rFonts w:ascii="Times New Roman" w:hAnsi="Times New Roman" w:cs="Times New Roman"/>
          <w:color w:val="2F2B20" w:themeColor="text1"/>
          <w:lang w:val="en-US"/>
        </w:rPr>
      </w:pPr>
      <w:r w:rsidRPr="00255B82">
        <w:rPr>
          <w:rFonts w:ascii="Times New Roman" w:hAnsi="Times New Roman" w:cs="Times New Roman"/>
          <w:b/>
          <w:color w:val="2F2B20" w:themeColor="text1"/>
        </w:rPr>
        <w:t>Биоотпадъци</w:t>
      </w:r>
      <w:r w:rsidRPr="00255B82">
        <w:rPr>
          <w:rFonts w:ascii="Times New Roman" w:hAnsi="Times New Roman" w:cs="Times New Roman"/>
          <w:color w:val="2F2B20" w:themeColor="text1"/>
        </w:rPr>
        <w:t xml:space="preserve"> </w:t>
      </w:r>
      <w:r w:rsidR="00E315CB" w:rsidRPr="00255B82">
        <w:rPr>
          <w:rFonts w:ascii="Times New Roman" w:hAnsi="Times New Roman" w:cs="Times New Roman"/>
          <w:color w:val="2F2B20" w:themeColor="text1"/>
          <w:lang w:val="en-US"/>
        </w:rPr>
        <w:t>са биоразградими отпадъци от парковете и градините, хранителни и кухненски отпадъци от домакинствата, офисите, ресторантите, търговията на едро, столовете, заведенията за обществено хранене и търговските обекти за търговия на дребно, както и подобните отпадъци от предприятията на хранително-вкусовата промишленост.</w:t>
      </w:r>
      <w:r w:rsidRPr="00255B82">
        <w:rPr>
          <w:rFonts w:ascii="Times New Roman" w:hAnsi="Times New Roman" w:cs="Times New Roman"/>
          <w:color w:val="2F2B20" w:themeColor="text1"/>
        </w:rPr>
        <w:t xml:space="preserve">. </w:t>
      </w:r>
    </w:p>
    <w:p w14:paraId="1BEF06AB" w14:textId="77777777" w:rsidR="00255B82" w:rsidRPr="00255B82" w:rsidRDefault="00255B82" w:rsidP="00255B82">
      <w:pPr>
        <w:jc w:val="both"/>
        <w:rPr>
          <w:rFonts w:ascii="Times New Roman" w:eastAsia="Times New Roman" w:hAnsi="Times New Roman" w:cs="Times New Roman"/>
          <w:b/>
          <w:color w:val="2F2B20" w:themeColor="text1"/>
        </w:rPr>
      </w:pPr>
    </w:p>
    <w:p w14:paraId="6A6B54B8" w14:textId="77777777" w:rsidR="00E315CB" w:rsidRPr="00255B82" w:rsidRDefault="00E315CB" w:rsidP="00255B82">
      <w:pPr>
        <w:jc w:val="both"/>
        <w:rPr>
          <w:rFonts w:ascii="Times New Roman" w:eastAsia="Times New Roman" w:hAnsi="Times New Roman" w:cs="Times New Roman"/>
          <w:color w:val="2F2B20" w:themeColor="text1"/>
        </w:rPr>
      </w:pPr>
      <w:r w:rsidRPr="00255B82">
        <w:rPr>
          <w:rFonts w:ascii="Times New Roman" w:eastAsia="Times New Roman" w:hAnsi="Times New Roman" w:cs="Times New Roman"/>
          <w:b/>
          <w:color w:val="2F2B20" w:themeColor="text1"/>
        </w:rPr>
        <w:t>Хранителни отпадъци</w:t>
      </w:r>
      <w:r w:rsidRPr="00255B82">
        <w:rPr>
          <w:rFonts w:ascii="Times New Roman" w:eastAsia="Times New Roman" w:hAnsi="Times New Roman" w:cs="Times New Roman"/>
          <w:color w:val="2F2B20" w:themeColor="text1"/>
        </w:rPr>
        <w:t xml:space="preserve"> са всички храни съгласно чл. 2 от Регламент (ЕО) № 178/2002 на Европейския парламент и на Съвета от 28 януари 2002 г. за установяване на общите принципи и изисквания на законодателството в областта на храните, за създаване на Европейски орган за безопасност на храните и за определяне на процедури относно безопасността на храните, които са се превърнали в отпадъци.</w:t>
      </w:r>
    </w:p>
    <w:p w14:paraId="3BDF8A37" w14:textId="77777777" w:rsidR="00255B82" w:rsidRPr="00255B82" w:rsidRDefault="00255B82" w:rsidP="00255B82">
      <w:pPr>
        <w:jc w:val="both"/>
        <w:rPr>
          <w:rFonts w:ascii="Times New Roman" w:hAnsi="Times New Roman" w:cs="Times New Roman"/>
          <w:b/>
          <w:color w:val="2F2B20" w:themeColor="text1"/>
        </w:rPr>
      </w:pPr>
    </w:p>
    <w:p w14:paraId="329E11CD" w14:textId="77777777" w:rsidR="00F076CC" w:rsidRPr="00255B82" w:rsidRDefault="00F076CC" w:rsidP="00255B82">
      <w:pPr>
        <w:jc w:val="both"/>
        <w:rPr>
          <w:rFonts w:ascii="Times New Roman" w:hAnsi="Times New Roman" w:cs="Times New Roman"/>
          <w:color w:val="2F2B20" w:themeColor="text1"/>
        </w:rPr>
      </w:pPr>
      <w:r w:rsidRPr="00255B82">
        <w:rPr>
          <w:rFonts w:ascii="Times New Roman" w:hAnsi="Times New Roman" w:cs="Times New Roman"/>
          <w:b/>
          <w:color w:val="2F2B20" w:themeColor="text1"/>
        </w:rPr>
        <w:t>Масово разпространени отпадъци</w:t>
      </w:r>
      <w:r w:rsidRPr="00255B82">
        <w:rPr>
          <w:rFonts w:ascii="Times New Roman" w:hAnsi="Times New Roman" w:cs="Times New Roman"/>
          <w:color w:val="2F2B20" w:themeColor="text1"/>
        </w:rPr>
        <w:t xml:space="preserve"> са отпадъци, които се образуват след употреба на продукти от многобройни източници на територията на цялата страна и поради своите характеристики изискват специално управление. Масово разпространени отпадъци са:</w:t>
      </w:r>
    </w:p>
    <w:p w14:paraId="751DC215" w14:textId="77777777" w:rsidR="00F076CC" w:rsidRPr="00255B82" w:rsidRDefault="00F076CC" w:rsidP="00255B82">
      <w:pPr>
        <w:pStyle w:val="a4"/>
        <w:widowControl/>
        <w:numPr>
          <w:ilvl w:val="0"/>
          <w:numId w:val="35"/>
        </w:numPr>
        <w:spacing w:line="259" w:lineRule="auto"/>
        <w:jc w:val="both"/>
        <w:rPr>
          <w:rFonts w:ascii="Times New Roman" w:hAnsi="Times New Roman"/>
          <w:color w:val="2F2B20" w:themeColor="text1"/>
        </w:rPr>
      </w:pPr>
      <w:r w:rsidRPr="00255B82">
        <w:rPr>
          <w:rFonts w:ascii="Times New Roman" w:hAnsi="Times New Roman"/>
          <w:color w:val="2F2B20" w:themeColor="text1"/>
        </w:rPr>
        <w:t>отпадъци от опаковки</w:t>
      </w:r>
      <w:r w:rsidR="005C2AB6" w:rsidRPr="00255B82">
        <w:rPr>
          <w:rFonts w:ascii="Times New Roman" w:hAnsi="Times New Roman"/>
          <w:color w:val="2F2B20" w:themeColor="text1"/>
        </w:rPr>
        <w:t>;</w:t>
      </w:r>
    </w:p>
    <w:p w14:paraId="11AB8CF4" w14:textId="77777777" w:rsidR="00F076CC" w:rsidRPr="00255B82" w:rsidRDefault="00F076CC" w:rsidP="00255B82">
      <w:pPr>
        <w:pStyle w:val="a4"/>
        <w:widowControl/>
        <w:numPr>
          <w:ilvl w:val="0"/>
          <w:numId w:val="35"/>
        </w:numPr>
        <w:spacing w:line="259" w:lineRule="auto"/>
        <w:jc w:val="both"/>
        <w:rPr>
          <w:rFonts w:ascii="Times New Roman" w:hAnsi="Times New Roman"/>
          <w:color w:val="2F2B20" w:themeColor="text1"/>
        </w:rPr>
      </w:pPr>
      <w:r w:rsidRPr="00255B82">
        <w:rPr>
          <w:rFonts w:ascii="Times New Roman" w:hAnsi="Times New Roman"/>
          <w:color w:val="2F2B20" w:themeColor="text1"/>
        </w:rPr>
        <w:t>негодни за употреба батерии и акумулатори (НУБА)</w:t>
      </w:r>
      <w:r w:rsidR="005C2AB6" w:rsidRPr="00255B82">
        <w:rPr>
          <w:rFonts w:ascii="Times New Roman" w:hAnsi="Times New Roman"/>
          <w:color w:val="2F2B20" w:themeColor="text1"/>
        </w:rPr>
        <w:t>;</w:t>
      </w:r>
    </w:p>
    <w:p w14:paraId="7D4B20B6" w14:textId="77777777" w:rsidR="00F076CC" w:rsidRPr="00255B82" w:rsidRDefault="00F076CC" w:rsidP="00255B82">
      <w:pPr>
        <w:pStyle w:val="a4"/>
        <w:widowControl/>
        <w:numPr>
          <w:ilvl w:val="0"/>
          <w:numId w:val="35"/>
        </w:numPr>
        <w:spacing w:line="259" w:lineRule="auto"/>
        <w:jc w:val="both"/>
        <w:rPr>
          <w:rFonts w:ascii="Times New Roman" w:hAnsi="Times New Roman"/>
          <w:color w:val="2F2B20" w:themeColor="text1"/>
        </w:rPr>
      </w:pPr>
      <w:r w:rsidRPr="00255B82">
        <w:rPr>
          <w:rFonts w:ascii="Times New Roman" w:hAnsi="Times New Roman"/>
          <w:color w:val="2F2B20" w:themeColor="text1"/>
        </w:rPr>
        <w:t>излезли от употреба моторни превозни средства (ИУМПС)</w:t>
      </w:r>
      <w:r w:rsidR="005C2AB6" w:rsidRPr="00255B82">
        <w:rPr>
          <w:rFonts w:ascii="Times New Roman" w:hAnsi="Times New Roman"/>
          <w:color w:val="2F2B20" w:themeColor="text1"/>
        </w:rPr>
        <w:t>;</w:t>
      </w:r>
    </w:p>
    <w:p w14:paraId="4632EF89" w14:textId="77777777" w:rsidR="00F076CC" w:rsidRPr="00255B82" w:rsidRDefault="00F076CC" w:rsidP="00255B82">
      <w:pPr>
        <w:pStyle w:val="a4"/>
        <w:widowControl/>
        <w:numPr>
          <w:ilvl w:val="0"/>
          <w:numId w:val="35"/>
        </w:numPr>
        <w:spacing w:line="259" w:lineRule="auto"/>
        <w:jc w:val="both"/>
        <w:rPr>
          <w:rFonts w:ascii="Times New Roman" w:hAnsi="Times New Roman"/>
          <w:color w:val="2F2B20" w:themeColor="text1"/>
        </w:rPr>
      </w:pPr>
      <w:r w:rsidRPr="00255B82">
        <w:rPr>
          <w:rFonts w:ascii="Times New Roman" w:hAnsi="Times New Roman"/>
          <w:color w:val="2F2B20" w:themeColor="text1"/>
        </w:rPr>
        <w:t>излязло от употреба електрическо и електронно оборудване (ИУЕЕО)</w:t>
      </w:r>
      <w:r w:rsidR="005C2AB6" w:rsidRPr="00255B82">
        <w:rPr>
          <w:rFonts w:ascii="Times New Roman" w:hAnsi="Times New Roman"/>
          <w:color w:val="2F2B20" w:themeColor="text1"/>
        </w:rPr>
        <w:t>;</w:t>
      </w:r>
    </w:p>
    <w:p w14:paraId="2B1C39B5" w14:textId="77777777" w:rsidR="00F076CC" w:rsidRPr="00255B82" w:rsidRDefault="00F076CC" w:rsidP="00255B82">
      <w:pPr>
        <w:pStyle w:val="a4"/>
        <w:widowControl/>
        <w:numPr>
          <w:ilvl w:val="0"/>
          <w:numId w:val="35"/>
        </w:numPr>
        <w:spacing w:line="259" w:lineRule="auto"/>
        <w:jc w:val="both"/>
        <w:rPr>
          <w:rFonts w:ascii="Times New Roman" w:hAnsi="Times New Roman"/>
          <w:color w:val="2F2B20" w:themeColor="text1"/>
        </w:rPr>
      </w:pPr>
      <w:r w:rsidRPr="00255B82">
        <w:rPr>
          <w:rFonts w:ascii="Times New Roman" w:hAnsi="Times New Roman"/>
          <w:color w:val="2F2B20" w:themeColor="text1"/>
        </w:rPr>
        <w:t>излезли от употреба гуми (ИУГ)</w:t>
      </w:r>
      <w:r w:rsidR="005C2AB6" w:rsidRPr="00255B82">
        <w:rPr>
          <w:rFonts w:ascii="Times New Roman" w:hAnsi="Times New Roman"/>
          <w:color w:val="2F2B20" w:themeColor="text1"/>
        </w:rPr>
        <w:t>;</w:t>
      </w:r>
    </w:p>
    <w:p w14:paraId="74DE8D8C" w14:textId="77777777" w:rsidR="00F076CC" w:rsidRPr="00255B82" w:rsidRDefault="00F076CC" w:rsidP="00255B82">
      <w:pPr>
        <w:pStyle w:val="a4"/>
        <w:widowControl/>
        <w:numPr>
          <w:ilvl w:val="0"/>
          <w:numId w:val="35"/>
        </w:numPr>
        <w:spacing w:line="259" w:lineRule="auto"/>
        <w:jc w:val="both"/>
        <w:rPr>
          <w:rFonts w:ascii="Times New Roman" w:hAnsi="Times New Roman"/>
          <w:color w:val="2F2B20" w:themeColor="text1"/>
        </w:rPr>
      </w:pPr>
      <w:r w:rsidRPr="00255B82">
        <w:rPr>
          <w:rFonts w:ascii="Times New Roman" w:hAnsi="Times New Roman"/>
          <w:color w:val="2F2B20" w:themeColor="text1"/>
        </w:rPr>
        <w:t>отработени масла</w:t>
      </w:r>
      <w:r w:rsidR="005C2AB6" w:rsidRPr="00255B82">
        <w:rPr>
          <w:rFonts w:ascii="Times New Roman" w:hAnsi="Times New Roman"/>
          <w:color w:val="2F2B20" w:themeColor="text1"/>
        </w:rPr>
        <w:t>.</w:t>
      </w:r>
    </w:p>
    <w:p w14:paraId="18E927ED" w14:textId="77777777" w:rsidR="00F076CC" w:rsidRPr="00255B82" w:rsidRDefault="00F076CC" w:rsidP="00255B82">
      <w:pPr>
        <w:ind w:left="357"/>
        <w:jc w:val="both"/>
        <w:rPr>
          <w:rFonts w:ascii="Times New Roman" w:hAnsi="Times New Roman" w:cs="Times New Roman"/>
          <w:color w:val="2F2B20" w:themeColor="text1"/>
        </w:rPr>
      </w:pPr>
    </w:p>
    <w:p w14:paraId="43AD7083" w14:textId="77777777" w:rsidR="00F076CC" w:rsidRPr="00255B82" w:rsidRDefault="00F076CC" w:rsidP="00255B82">
      <w:pPr>
        <w:jc w:val="both"/>
        <w:rPr>
          <w:rFonts w:ascii="Times New Roman" w:hAnsi="Times New Roman" w:cs="Times New Roman"/>
          <w:color w:val="2F2B20" w:themeColor="text1"/>
        </w:rPr>
      </w:pPr>
      <w:r w:rsidRPr="00255B82">
        <w:rPr>
          <w:rFonts w:ascii="Times New Roman" w:hAnsi="Times New Roman" w:cs="Times New Roman"/>
          <w:b/>
          <w:color w:val="2F2B20" w:themeColor="text1"/>
        </w:rPr>
        <w:t>Йерархия при управление на отпадъците</w:t>
      </w:r>
      <w:r w:rsidRPr="00255B82">
        <w:rPr>
          <w:rFonts w:ascii="Times New Roman" w:hAnsi="Times New Roman" w:cs="Times New Roman"/>
          <w:color w:val="2F2B20" w:themeColor="text1"/>
        </w:rPr>
        <w:t xml:space="preserve"> – приоритетният ред, който компетентните органи по ЗУО и лицата, при чиято дейност се образуват и/или третират отпадъци, прилагат при управлението на отпадъците. Приоритетният ред  при управление на отпадъците е предотвратяване, подготовка за повторна употреба, рециклиране, друго оползотворяване и обезвреждане.</w:t>
      </w:r>
    </w:p>
    <w:p w14:paraId="09C62D63" w14:textId="77777777" w:rsidR="00255B82" w:rsidRPr="00255B82" w:rsidRDefault="00255B82" w:rsidP="00255B82">
      <w:pPr>
        <w:jc w:val="both"/>
        <w:rPr>
          <w:rFonts w:ascii="Times New Roman" w:hAnsi="Times New Roman" w:cs="Times New Roman"/>
          <w:b/>
          <w:color w:val="2F2B20" w:themeColor="text1"/>
        </w:rPr>
      </w:pPr>
    </w:p>
    <w:p w14:paraId="6FC21B04" w14:textId="77777777" w:rsidR="00F076CC" w:rsidRPr="00255B82" w:rsidRDefault="00F076CC" w:rsidP="00255B82">
      <w:pPr>
        <w:jc w:val="both"/>
        <w:rPr>
          <w:rFonts w:ascii="Times New Roman" w:hAnsi="Times New Roman" w:cs="Times New Roman"/>
          <w:snapToGrid w:val="0"/>
          <w:color w:val="2F2B20" w:themeColor="text1"/>
        </w:rPr>
      </w:pPr>
      <w:r w:rsidRPr="00255B82">
        <w:rPr>
          <w:rFonts w:ascii="Times New Roman" w:hAnsi="Times New Roman" w:cs="Times New Roman"/>
          <w:b/>
          <w:color w:val="2F2B20" w:themeColor="text1"/>
        </w:rPr>
        <w:t>Предотвратяване</w:t>
      </w:r>
      <w:r w:rsidRPr="00255B82">
        <w:rPr>
          <w:rFonts w:ascii="Times New Roman" w:hAnsi="Times New Roman" w:cs="Times New Roman"/>
          <w:color w:val="2F2B20" w:themeColor="text1"/>
        </w:rPr>
        <w:t xml:space="preserve"> са</w:t>
      </w:r>
      <w:r w:rsidRPr="00255B82">
        <w:rPr>
          <w:rFonts w:ascii="Times New Roman" w:hAnsi="Times New Roman" w:cs="Times New Roman"/>
          <w:i/>
          <w:color w:val="2F2B20" w:themeColor="text1"/>
        </w:rPr>
        <w:t xml:space="preserve"> </w:t>
      </w:r>
      <w:r w:rsidRPr="00255B82">
        <w:rPr>
          <w:rFonts w:ascii="Times New Roman" w:hAnsi="Times New Roman" w:cs="Times New Roman"/>
          <w:snapToGrid w:val="0"/>
          <w:color w:val="2F2B20" w:themeColor="text1"/>
        </w:rPr>
        <w:t xml:space="preserve">мерките, взети преди веществото, материалът или продуктът да стане отпадък, с което се намалява: </w:t>
      </w:r>
    </w:p>
    <w:p w14:paraId="049368F6" w14:textId="77777777" w:rsidR="00F076CC" w:rsidRPr="00255B82" w:rsidRDefault="00F076CC" w:rsidP="00255B82">
      <w:pPr>
        <w:pStyle w:val="a4"/>
        <w:widowControl/>
        <w:numPr>
          <w:ilvl w:val="0"/>
          <w:numId w:val="35"/>
        </w:numPr>
        <w:spacing w:line="259" w:lineRule="auto"/>
        <w:jc w:val="both"/>
        <w:rPr>
          <w:rFonts w:ascii="Times New Roman" w:hAnsi="Times New Roman"/>
          <w:color w:val="2F2B20" w:themeColor="text1"/>
        </w:rPr>
      </w:pPr>
      <w:r w:rsidRPr="00255B82">
        <w:rPr>
          <w:rFonts w:ascii="Times New Roman" w:hAnsi="Times New Roman"/>
          <w:color w:val="2F2B20" w:themeColor="text1"/>
        </w:rPr>
        <w:t xml:space="preserve">количеството отпадъци, включително чрез повторната употреба на продуктите или удължаването на жизнения им цикъл; </w:t>
      </w:r>
    </w:p>
    <w:p w14:paraId="262E4643" w14:textId="77777777" w:rsidR="00F076CC" w:rsidRPr="00255B82" w:rsidRDefault="00F076CC" w:rsidP="00255B82">
      <w:pPr>
        <w:pStyle w:val="a4"/>
        <w:widowControl/>
        <w:numPr>
          <w:ilvl w:val="0"/>
          <w:numId w:val="35"/>
        </w:numPr>
        <w:spacing w:line="259" w:lineRule="auto"/>
        <w:jc w:val="both"/>
        <w:rPr>
          <w:rFonts w:ascii="Times New Roman" w:hAnsi="Times New Roman"/>
          <w:color w:val="2F2B20" w:themeColor="text1"/>
        </w:rPr>
      </w:pPr>
      <w:r w:rsidRPr="00255B82">
        <w:rPr>
          <w:rFonts w:ascii="Times New Roman" w:hAnsi="Times New Roman"/>
          <w:color w:val="2F2B20" w:themeColor="text1"/>
        </w:rPr>
        <w:t xml:space="preserve">вредното въздействие от образуваните отпадъци върху околната среда и човешкото здраве; или </w:t>
      </w:r>
    </w:p>
    <w:p w14:paraId="584A4836" w14:textId="77777777" w:rsidR="00F076CC" w:rsidRPr="00255B82" w:rsidRDefault="00F076CC" w:rsidP="00255B82">
      <w:pPr>
        <w:pStyle w:val="a4"/>
        <w:widowControl/>
        <w:numPr>
          <w:ilvl w:val="0"/>
          <w:numId w:val="35"/>
        </w:numPr>
        <w:spacing w:line="259" w:lineRule="auto"/>
        <w:jc w:val="both"/>
        <w:rPr>
          <w:rFonts w:ascii="Times New Roman" w:hAnsi="Times New Roman"/>
          <w:color w:val="2F2B20" w:themeColor="text1"/>
        </w:rPr>
      </w:pPr>
      <w:r w:rsidRPr="00255B82">
        <w:rPr>
          <w:rFonts w:ascii="Times New Roman" w:hAnsi="Times New Roman"/>
          <w:color w:val="2F2B20" w:themeColor="text1"/>
        </w:rPr>
        <w:t xml:space="preserve">съдържанието на </w:t>
      </w:r>
      <w:r w:rsidR="00EF437E" w:rsidRPr="00255B82">
        <w:rPr>
          <w:rFonts w:ascii="Times New Roman" w:hAnsi="Times New Roman"/>
          <w:color w:val="2F2B20" w:themeColor="text1"/>
        </w:rPr>
        <w:t>опасни</w:t>
      </w:r>
      <w:r w:rsidRPr="00255B82">
        <w:rPr>
          <w:rFonts w:ascii="Times New Roman" w:hAnsi="Times New Roman"/>
          <w:color w:val="2F2B20" w:themeColor="text1"/>
        </w:rPr>
        <w:t xml:space="preserve"> веще</w:t>
      </w:r>
      <w:r w:rsidR="00EF437E" w:rsidRPr="00255B82">
        <w:rPr>
          <w:rFonts w:ascii="Times New Roman" w:hAnsi="Times New Roman"/>
          <w:color w:val="2F2B20" w:themeColor="text1"/>
        </w:rPr>
        <w:t>ства в материалите и продуктите</w:t>
      </w:r>
      <w:r w:rsidRPr="00255B82">
        <w:rPr>
          <w:rFonts w:ascii="Times New Roman" w:hAnsi="Times New Roman"/>
          <w:color w:val="2F2B20" w:themeColor="text1"/>
        </w:rPr>
        <w:t>.</w:t>
      </w:r>
    </w:p>
    <w:p w14:paraId="34C13196" w14:textId="77777777" w:rsidR="00F076CC" w:rsidRPr="00255B82" w:rsidRDefault="00F076CC" w:rsidP="00255B82">
      <w:pPr>
        <w:jc w:val="both"/>
        <w:rPr>
          <w:rFonts w:ascii="Times New Roman" w:hAnsi="Times New Roman" w:cs="Times New Roman"/>
          <w:bCs/>
          <w:color w:val="2F2B20" w:themeColor="text1"/>
        </w:rPr>
      </w:pPr>
    </w:p>
    <w:p w14:paraId="72980588" w14:textId="77777777" w:rsidR="00F076CC" w:rsidRPr="00255B82" w:rsidRDefault="00F076CC" w:rsidP="00255B82">
      <w:pPr>
        <w:jc w:val="both"/>
        <w:rPr>
          <w:rFonts w:ascii="Times New Roman" w:hAnsi="Times New Roman" w:cs="Times New Roman"/>
          <w:bCs/>
          <w:color w:val="2F2B20" w:themeColor="text1"/>
        </w:rPr>
      </w:pPr>
      <w:r w:rsidRPr="00255B82">
        <w:rPr>
          <w:rFonts w:ascii="Times New Roman" w:hAnsi="Times New Roman" w:cs="Times New Roman"/>
          <w:bCs/>
          <w:color w:val="2F2B20" w:themeColor="text1"/>
        </w:rPr>
        <w:t xml:space="preserve">Предотвратяването е хоризонтална мярка, която обхваща всички фази на потока от материали – добив, производство, разпространение и потребление. </w:t>
      </w:r>
    </w:p>
    <w:p w14:paraId="013CA94D" w14:textId="77777777" w:rsidR="00255B82" w:rsidRPr="00255B82" w:rsidRDefault="00255B82" w:rsidP="00255B82">
      <w:pPr>
        <w:jc w:val="both"/>
        <w:rPr>
          <w:rFonts w:ascii="Times New Roman" w:hAnsi="Times New Roman" w:cs="Times New Roman"/>
          <w:b/>
          <w:color w:val="2F2B20" w:themeColor="text1"/>
        </w:rPr>
      </w:pPr>
    </w:p>
    <w:p w14:paraId="4D191B88" w14:textId="77777777" w:rsidR="00F076CC" w:rsidRPr="00255B82" w:rsidRDefault="00F076CC" w:rsidP="00255B82">
      <w:pPr>
        <w:jc w:val="both"/>
        <w:rPr>
          <w:rFonts w:ascii="Times New Roman" w:hAnsi="Times New Roman" w:cs="Times New Roman"/>
          <w:i/>
          <w:color w:val="2F2B20" w:themeColor="text1"/>
        </w:rPr>
      </w:pPr>
      <w:r w:rsidRPr="00255B82">
        <w:rPr>
          <w:rFonts w:ascii="Times New Roman" w:hAnsi="Times New Roman" w:cs="Times New Roman"/>
          <w:b/>
          <w:color w:val="2F2B20" w:themeColor="text1"/>
        </w:rPr>
        <w:t>Повторна употреба</w:t>
      </w:r>
      <w:r w:rsidRPr="00255B82">
        <w:rPr>
          <w:rFonts w:ascii="Times New Roman" w:hAnsi="Times New Roman" w:cs="Times New Roman"/>
          <w:i/>
          <w:color w:val="2F2B20" w:themeColor="text1"/>
        </w:rPr>
        <w:t xml:space="preserve"> </w:t>
      </w:r>
      <w:r w:rsidRPr="00255B82">
        <w:rPr>
          <w:rFonts w:ascii="Times New Roman" w:hAnsi="Times New Roman" w:cs="Times New Roman"/>
          <w:color w:val="2F2B20" w:themeColor="text1"/>
        </w:rPr>
        <w:t>е „в</w:t>
      </w:r>
      <w:r w:rsidRPr="00255B82">
        <w:rPr>
          <w:rFonts w:ascii="Times New Roman" w:hAnsi="Times New Roman" w:cs="Times New Roman"/>
          <w:snapToGrid w:val="0"/>
          <w:color w:val="2F2B20" w:themeColor="text1"/>
        </w:rPr>
        <w:t xml:space="preserve">сяка дейност, посредством която продуктите или компонентите, които все още не са се превърнали в отпадъци, се използват отново за целта, за която са били предназначени”. </w:t>
      </w:r>
    </w:p>
    <w:p w14:paraId="0F37A0F4" w14:textId="77777777" w:rsidR="00255B82" w:rsidRPr="00255B82" w:rsidRDefault="00255B82" w:rsidP="00255B82">
      <w:pPr>
        <w:jc w:val="both"/>
        <w:rPr>
          <w:rFonts w:ascii="Times New Roman" w:hAnsi="Times New Roman" w:cs="Times New Roman"/>
          <w:b/>
          <w:color w:val="2F2B20" w:themeColor="text1"/>
        </w:rPr>
      </w:pPr>
      <w:bookmarkStart w:id="4" w:name="_Toc335212788"/>
      <w:bookmarkStart w:id="5" w:name="_Toc335214189"/>
      <w:bookmarkStart w:id="6" w:name="_Toc341172773"/>
      <w:bookmarkStart w:id="7" w:name="_Toc341173015"/>
      <w:bookmarkStart w:id="8" w:name="_Toc341173995"/>
      <w:bookmarkStart w:id="9" w:name="_Toc341182385"/>
      <w:bookmarkStart w:id="10" w:name="_Toc341182684"/>
      <w:bookmarkStart w:id="11" w:name="_Toc341182785"/>
    </w:p>
    <w:p w14:paraId="57420440" w14:textId="77777777" w:rsidR="00F076CC" w:rsidRPr="00255B82" w:rsidRDefault="00F076CC" w:rsidP="00255B82">
      <w:pPr>
        <w:jc w:val="both"/>
        <w:rPr>
          <w:rFonts w:ascii="Times New Roman" w:hAnsi="Times New Roman" w:cs="Times New Roman"/>
          <w:i/>
          <w:color w:val="2F2B20" w:themeColor="text1"/>
        </w:rPr>
      </w:pPr>
      <w:r w:rsidRPr="00255B82">
        <w:rPr>
          <w:rFonts w:ascii="Times New Roman" w:hAnsi="Times New Roman" w:cs="Times New Roman"/>
          <w:b/>
          <w:color w:val="2F2B20" w:themeColor="text1"/>
        </w:rPr>
        <w:t>Оползотворяване</w:t>
      </w:r>
      <w:bookmarkEnd w:id="4"/>
      <w:bookmarkEnd w:id="5"/>
      <w:bookmarkEnd w:id="6"/>
      <w:bookmarkEnd w:id="7"/>
      <w:bookmarkEnd w:id="8"/>
      <w:bookmarkEnd w:id="9"/>
      <w:bookmarkEnd w:id="10"/>
      <w:bookmarkEnd w:id="11"/>
      <w:r w:rsidRPr="00255B82">
        <w:rPr>
          <w:rFonts w:ascii="Times New Roman" w:hAnsi="Times New Roman" w:cs="Times New Roman"/>
          <w:color w:val="2F2B20" w:themeColor="text1"/>
        </w:rPr>
        <w:t xml:space="preserve"> е „</w:t>
      </w:r>
      <w:r w:rsidRPr="00255B82">
        <w:rPr>
          <w:rFonts w:ascii="Times New Roman" w:hAnsi="Times New Roman" w:cs="Times New Roman"/>
          <w:i/>
          <w:iCs/>
          <w:color w:val="2F2B20" w:themeColor="text1"/>
        </w:rPr>
        <w:t>всяка дейност, която има като основен резултат използването на отпадъка за полезна цел чрез замяна на други материали, които иначе биха били използвани за изпълнението на конкретна функция, или подготовката на отпадъка да изпълнява тази функция в производствено предприятие или в икономиката като цяло</w:t>
      </w:r>
      <w:r w:rsidRPr="00255B82">
        <w:rPr>
          <w:rFonts w:ascii="Times New Roman" w:hAnsi="Times New Roman" w:cs="Times New Roman"/>
          <w:color w:val="2F2B20" w:themeColor="text1"/>
        </w:rPr>
        <w:t>“.</w:t>
      </w:r>
    </w:p>
    <w:p w14:paraId="1AA9EEE8" w14:textId="77777777" w:rsidR="00F076CC" w:rsidRPr="00255B82" w:rsidRDefault="00F076CC" w:rsidP="00255B82">
      <w:pPr>
        <w:jc w:val="both"/>
        <w:rPr>
          <w:rFonts w:ascii="Times New Roman" w:hAnsi="Times New Roman" w:cs="Times New Roman"/>
          <w:snapToGrid w:val="0"/>
          <w:color w:val="2F2B20" w:themeColor="text1"/>
        </w:rPr>
      </w:pPr>
      <w:r w:rsidRPr="00255B82">
        <w:rPr>
          <w:rFonts w:ascii="Times New Roman" w:hAnsi="Times New Roman" w:cs="Times New Roman"/>
          <w:snapToGrid w:val="0"/>
          <w:color w:val="2F2B20" w:themeColor="text1"/>
        </w:rPr>
        <w:t>Определението на термина „</w:t>
      </w:r>
      <w:r w:rsidRPr="00255B82">
        <w:rPr>
          <w:rFonts w:ascii="Times New Roman" w:hAnsi="Times New Roman" w:cs="Times New Roman"/>
          <w:i/>
          <w:iCs/>
          <w:snapToGrid w:val="0"/>
          <w:color w:val="2F2B20" w:themeColor="text1"/>
        </w:rPr>
        <w:t>оползотворяване</w:t>
      </w:r>
      <w:r w:rsidRPr="00255B82">
        <w:rPr>
          <w:rFonts w:ascii="Times New Roman" w:hAnsi="Times New Roman" w:cs="Times New Roman"/>
          <w:snapToGrid w:val="0"/>
          <w:color w:val="2F2B20" w:themeColor="text1"/>
        </w:rPr>
        <w:t>” е една от ключовите концепции на Закона за управление на отпадъците. „</w:t>
      </w:r>
      <w:r w:rsidRPr="00255B82">
        <w:rPr>
          <w:rFonts w:ascii="Times New Roman" w:hAnsi="Times New Roman" w:cs="Times New Roman"/>
          <w:i/>
          <w:iCs/>
          <w:snapToGrid w:val="0"/>
          <w:color w:val="2F2B20" w:themeColor="text1"/>
        </w:rPr>
        <w:t>Оползотворяване</w:t>
      </w:r>
      <w:r w:rsidRPr="00255B82">
        <w:rPr>
          <w:rFonts w:ascii="Times New Roman" w:hAnsi="Times New Roman" w:cs="Times New Roman"/>
          <w:snapToGrid w:val="0"/>
          <w:color w:val="2F2B20" w:themeColor="text1"/>
        </w:rPr>
        <w:t>” и противоположният термин „</w:t>
      </w:r>
      <w:r w:rsidRPr="00255B82">
        <w:rPr>
          <w:rFonts w:ascii="Times New Roman" w:hAnsi="Times New Roman" w:cs="Times New Roman"/>
          <w:i/>
          <w:iCs/>
          <w:snapToGrid w:val="0"/>
          <w:color w:val="2F2B20" w:themeColor="text1"/>
        </w:rPr>
        <w:t>обезвреждане</w:t>
      </w:r>
      <w:r w:rsidRPr="00255B82">
        <w:rPr>
          <w:rFonts w:ascii="Times New Roman" w:hAnsi="Times New Roman" w:cs="Times New Roman"/>
          <w:snapToGrid w:val="0"/>
          <w:color w:val="2F2B20" w:themeColor="text1"/>
        </w:rPr>
        <w:t>” заедно съставляват „</w:t>
      </w:r>
      <w:r w:rsidRPr="00255B82">
        <w:rPr>
          <w:rFonts w:ascii="Times New Roman" w:hAnsi="Times New Roman" w:cs="Times New Roman"/>
          <w:i/>
          <w:iCs/>
          <w:snapToGrid w:val="0"/>
          <w:color w:val="2F2B20" w:themeColor="text1"/>
        </w:rPr>
        <w:t>третиране на отпадъците</w:t>
      </w:r>
      <w:r w:rsidRPr="00255B82">
        <w:rPr>
          <w:rFonts w:ascii="Times New Roman" w:hAnsi="Times New Roman" w:cs="Times New Roman"/>
          <w:snapToGrid w:val="0"/>
          <w:color w:val="2F2B20" w:themeColor="text1"/>
        </w:rPr>
        <w:t>”. Всяко третиране на отпадъците може да е или дейност по оползотворяване, или дейност по обезвреждане. Нито една дейност не може да се определи едновременно като дейност по оползотворяване и обезвреждане. Накратко казано, действията по обезвреждане са предимно действия по управление на отпадъците, които целят освобождаване от отпадъците чрез депониране, докато основният резултат на дейности по оползотворяване е „</w:t>
      </w:r>
      <w:r w:rsidRPr="00255B82">
        <w:rPr>
          <w:rFonts w:ascii="Times New Roman" w:hAnsi="Times New Roman" w:cs="Times New Roman"/>
          <w:i/>
          <w:iCs/>
          <w:snapToGrid w:val="0"/>
          <w:color w:val="2F2B20" w:themeColor="text1"/>
        </w:rPr>
        <w:t>отпадъкът да се използва за полезна цел</w:t>
      </w:r>
      <w:r w:rsidRPr="00255B82">
        <w:rPr>
          <w:rFonts w:ascii="Times New Roman" w:hAnsi="Times New Roman" w:cs="Times New Roman"/>
          <w:snapToGrid w:val="0"/>
          <w:color w:val="2F2B20" w:themeColor="text1"/>
        </w:rPr>
        <w:t>“. Оползотворяването е разделено на три под-категории: подготовка за повторна употреба, рециклиране и друго материално оползотворяване.</w:t>
      </w:r>
    </w:p>
    <w:p w14:paraId="64266A09" w14:textId="77777777" w:rsidR="00255B82" w:rsidRPr="00255B82" w:rsidRDefault="00255B82" w:rsidP="00255B82">
      <w:pPr>
        <w:jc w:val="both"/>
        <w:rPr>
          <w:rFonts w:ascii="Times New Roman" w:hAnsi="Times New Roman" w:cs="Times New Roman"/>
          <w:b/>
          <w:color w:val="2F2B20" w:themeColor="text1"/>
        </w:rPr>
      </w:pPr>
      <w:bookmarkStart w:id="12" w:name="_Toc335214188"/>
      <w:bookmarkStart w:id="13" w:name="_Toc341172772"/>
      <w:bookmarkStart w:id="14" w:name="_Toc341173014"/>
      <w:bookmarkStart w:id="15" w:name="_Toc341173994"/>
      <w:bookmarkStart w:id="16" w:name="_Toc341182384"/>
      <w:bookmarkStart w:id="17" w:name="_Toc341182683"/>
      <w:bookmarkStart w:id="18" w:name="_Toc341182784"/>
    </w:p>
    <w:p w14:paraId="043F0417" w14:textId="77777777" w:rsidR="00F076CC" w:rsidRPr="00255B82" w:rsidRDefault="00F076CC" w:rsidP="00255B82">
      <w:pPr>
        <w:jc w:val="both"/>
        <w:rPr>
          <w:rFonts w:ascii="Times New Roman" w:hAnsi="Times New Roman" w:cs="Times New Roman"/>
          <w:i/>
          <w:color w:val="2F2B20" w:themeColor="text1"/>
        </w:rPr>
      </w:pPr>
      <w:r w:rsidRPr="00255B82">
        <w:rPr>
          <w:rFonts w:ascii="Times New Roman" w:hAnsi="Times New Roman" w:cs="Times New Roman"/>
          <w:b/>
          <w:color w:val="2F2B20" w:themeColor="text1"/>
        </w:rPr>
        <w:t>Подготовка за повторна употреба</w:t>
      </w:r>
      <w:bookmarkEnd w:id="12"/>
      <w:bookmarkEnd w:id="13"/>
      <w:bookmarkEnd w:id="14"/>
      <w:bookmarkEnd w:id="15"/>
      <w:bookmarkEnd w:id="16"/>
      <w:bookmarkEnd w:id="17"/>
      <w:bookmarkEnd w:id="18"/>
      <w:r w:rsidRPr="00255B82">
        <w:rPr>
          <w:rFonts w:ascii="Times New Roman" w:hAnsi="Times New Roman" w:cs="Times New Roman"/>
          <w:color w:val="2F2B20" w:themeColor="text1"/>
        </w:rPr>
        <w:t xml:space="preserve"> са </w:t>
      </w:r>
      <w:r w:rsidRPr="00255B82">
        <w:rPr>
          <w:rFonts w:ascii="Times New Roman" w:hAnsi="Times New Roman" w:cs="Times New Roman"/>
          <w:snapToGrid w:val="0"/>
          <w:color w:val="2F2B20" w:themeColor="text1"/>
        </w:rPr>
        <w:t>„</w:t>
      </w:r>
      <w:r w:rsidRPr="00255B82">
        <w:rPr>
          <w:rFonts w:ascii="Times New Roman" w:hAnsi="Times New Roman" w:cs="Times New Roman"/>
          <w:i/>
          <w:iCs/>
          <w:color w:val="2F2B20" w:themeColor="text1"/>
        </w:rPr>
        <w:t xml:space="preserve">дейностите по оползотворяване, представляващи </w:t>
      </w:r>
      <w:r w:rsidRPr="00255B82">
        <w:rPr>
          <w:rFonts w:ascii="Times New Roman" w:hAnsi="Times New Roman" w:cs="Times New Roman"/>
          <w:i/>
          <w:iCs/>
          <w:snapToGrid w:val="0"/>
          <w:color w:val="2F2B20" w:themeColor="text1"/>
        </w:rPr>
        <w:t>проверка, почистване или ремонт, чрез които продуктите или компонентите на продукти, които са станали отпадък, се подготвят, така че да могат да бъдат използвани повторно без каквато и да е предварителна обработка</w:t>
      </w:r>
      <w:r w:rsidRPr="00255B82">
        <w:rPr>
          <w:rFonts w:ascii="Times New Roman" w:hAnsi="Times New Roman" w:cs="Times New Roman"/>
          <w:snapToGrid w:val="0"/>
          <w:color w:val="2F2B20" w:themeColor="text1"/>
        </w:rPr>
        <w:t>“.</w:t>
      </w:r>
      <w:r w:rsidRPr="00255B82">
        <w:rPr>
          <w:rFonts w:ascii="Times New Roman" w:hAnsi="Times New Roman" w:cs="Times New Roman"/>
          <w:color w:val="2F2B20" w:themeColor="text1"/>
        </w:rPr>
        <w:t xml:space="preserve"> </w:t>
      </w:r>
    </w:p>
    <w:p w14:paraId="008C969D" w14:textId="77777777" w:rsidR="00F076CC" w:rsidRPr="00255B82" w:rsidRDefault="00F076CC" w:rsidP="00255B82">
      <w:pPr>
        <w:jc w:val="both"/>
        <w:rPr>
          <w:rFonts w:ascii="Times New Roman" w:hAnsi="Times New Roman" w:cs="Times New Roman"/>
          <w:snapToGrid w:val="0"/>
          <w:color w:val="2F2B20" w:themeColor="text1"/>
        </w:rPr>
      </w:pPr>
      <w:r w:rsidRPr="00255B82">
        <w:rPr>
          <w:rFonts w:ascii="Times New Roman" w:hAnsi="Times New Roman" w:cs="Times New Roman"/>
          <w:snapToGrid w:val="0"/>
          <w:color w:val="2F2B20" w:themeColor="text1"/>
        </w:rPr>
        <w:t>Основната разлика между „</w:t>
      </w:r>
      <w:r w:rsidRPr="00255B82">
        <w:rPr>
          <w:rFonts w:ascii="Times New Roman" w:hAnsi="Times New Roman" w:cs="Times New Roman"/>
          <w:i/>
          <w:iCs/>
          <w:snapToGrid w:val="0"/>
          <w:color w:val="2F2B20" w:themeColor="text1"/>
        </w:rPr>
        <w:t>повторна употреба</w:t>
      </w:r>
      <w:r w:rsidRPr="00255B82">
        <w:rPr>
          <w:rFonts w:ascii="Times New Roman" w:hAnsi="Times New Roman" w:cs="Times New Roman"/>
          <w:snapToGrid w:val="0"/>
          <w:color w:val="2F2B20" w:themeColor="text1"/>
        </w:rPr>
        <w:t>“ и „</w:t>
      </w:r>
      <w:r w:rsidRPr="00255B82">
        <w:rPr>
          <w:rFonts w:ascii="Times New Roman" w:hAnsi="Times New Roman" w:cs="Times New Roman"/>
          <w:i/>
          <w:iCs/>
          <w:snapToGrid w:val="0"/>
          <w:color w:val="2F2B20" w:themeColor="text1"/>
        </w:rPr>
        <w:t>подготовка за повторна употреба</w:t>
      </w:r>
      <w:r w:rsidRPr="00255B82">
        <w:rPr>
          <w:rFonts w:ascii="Times New Roman" w:hAnsi="Times New Roman" w:cs="Times New Roman"/>
          <w:snapToGrid w:val="0"/>
          <w:color w:val="2F2B20" w:themeColor="text1"/>
        </w:rPr>
        <w:t>“ е, че в първия случай материалът или предметът не е станал отпадък, докато в случаите на „</w:t>
      </w:r>
      <w:r w:rsidRPr="00255B82">
        <w:rPr>
          <w:rFonts w:ascii="Times New Roman" w:hAnsi="Times New Roman" w:cs="Times New Roman"/>
          <w:i/>
          <w:iCs/>
          <w:snapToGrid w:val="0"/>
          <w:color w:val="2F2B20" w:themeColor="text1"/>
        </w:rPr>
        <w:t>подготовка за повторна употреба</w:t>
      </w:r>
      <w:r w:rsidRPr="00255B82">
        <w:rPr>
          <w:rFonts w:ascii="Times New Roman" w:hAnsi="Times New Roman" w:cs="Times New Roman"/>
          <w:snapToGrid w:val="0"/>
          <w:color w:val="2F2B20" w:themeColor="text1"/>
        </w:rPr>
        <w:t xml:space="preserve">“ въпросният материал е станал отпадък по смисъла на определението за отпадъци и след това чрез поправка се превръща отново в продукт, който се използва по предназначение. Примери за подготовка за повторна употреба са ремонт на велосипеди, мебели, перални машини, хладилници и други, от които притежателите им са се освободили като отпадък и впоследствие след ремонта са повторно използвани.  </w:t>
      </w:r>
    </w:p>
    <w:p w14:paraId="30BEC5DB" w14:textId="77777777" w:rsidR="00255B82" w:rsidRPr="00255B82" w:rsidRDefault="00255B82" w:rsidP="00255B82">
      <w:pPr>
        <w:jc w:val="both"/>
        <w:rPr>
          <w:rFonts w:ascii="Times New Roman" w:hAnsi="Times New Roman" w:cs="Times New Roman"/>
          <w:b/>
          <w:color w:val="2F2B20" w:themeColor="text1"/>
        </w:rPr>
      </w:pPr>
      <w:bookmarkStart w:id="19" w:name="_Toc335212789"/>
      <w:bookmarkStart w:id="20" w:name="_Toc335214190"/>
      <w:bookmarkStart w:id="21" w:name="_Toc341172774"/>
      <w:bookmarkStart w:id="22" w:name="_Toc341173016"/>
      <w:bookmarkStart w:id="23" w:name="_Toc341173996"/>
      <w:bookmarkStart w:id="24" w:name="_Toc341182386"/>
      <w:bookmarkStart w:id="25" w:name="_Toc341182685"/>
      <w:bookmarkStart w:id="26" w:name="_Toc341182786"/>
    </w:p>
    <w:p w14:paraId="2C7AB79D" w14:textId="77777777" w:rsidR="00F076CC" w:rsidRPr="00255B82" w:rsidRDefault="00F076CC" w:rsidP="00255B82">
      <w:pPr>
        <w:jc w:val="both"/>
        <w:rPr>
          <w:rFonts w:ascii="Times New Roman" w:hAnsi="Times New Roman" w:cs="Times New Roman"/>
          <w:i/>
          <w:color w:val="2F2B20" w:themeColor="text1"/>
        </w:rPr>
      </w:pPr>
      <w:r w:rsidRPr="00255B82">
        <w:rPr>
          <w:rFonts w:ascii="Times New Roman" w:hAnsi="Times New Roman" w:cs="Times New Roman"/>
          <w:b/>
          <w:color w:val="2F2B20" w:themeColor="text1"/>
        </w:rPr>
        <w:t>Рециклиране</w:t>
      </w:r>
      <w:bookmarkEnd w:id="19"/>
      <w:bookmarkEnd w:id="20"/>
      <w:bookmarkEnd w:id="21"/>
      <w:bookmarkEnd w:id="22"/>
      <w:bookmarkEnd w:id="23"/>
      <w:bookmarkEnd w:id="24"/>
      <w:bookmarkEnd w:id="25"/>
      <w:bookmarkEnd w:id="26"/>
      <w:r w:rsidRPr="00255B82">
        <w:rPr>
          <w:rFonts w:ascii="Times New Roman" w:hAnsi="Times New Roman" w:cs="Times New Roman"/>
          <w:i/>
          <w:color w:val="2F2B20" w:themeColor="text1"/>
        </w:rPr>
        <w:t xml:space="preserve"> </w:t>
      </w:r>
      <w:r w:rsidRPr="00255B82">
        <w:rPr>
          <w:rFonts w:ascii="Times New Roman" w:hAnsi="Times New Roman" w:cs="Times New Roman"/>
          <w:snapToGrid w:val="0"/>
          <w:color w:val="2F2B20" w:themeColor="text1"/>
        </w:rPr>
        <w:t>е „</w:t>
      </w:r>
      <w:r w:rsidRPr="00255B82">
        <w:rPr>
          <w:rFonts w:ascii="Times New Roman" w:hAnsi="Times New Roman" w:cs="Times New Roman"/>
          <w:i/>
          <w:iCs/>
          <w:snapToGrid w:val="0"/>
          <w:color w:val="2F2B20" w:themeColor="text1"/>
        </w:rPr>
        <w:t>всяка дейност по оползотворяване, чрез която отпадъчните материали се преработват в продукти, материали или вещества за първоначалната им цел или за други цели. То включва преработването на органични материали, но не включва оползотворяване за получаване на енергия и преработване в материали, които ще се използват като горива или за насипни дейности.</w:t>
      </w:r>
      <w:r w:rsidRPr="00255B82">
        <w:rPr>
          <w:rFonts w:ascii="Times New Roman" w:hAnsi="Times New Roman" w:cs="Times New Roman"/>
          <w:snapToGrid w:val="0"/>
          <w:color w:val="2F2B20" w:themeColor="text1"/>
        </w:rPr>
        <w:t>”</w:t>
      </w:r>
      <w:r w:rsidRPr="00255B82">
        <w:rPr>
          <w:rFonts w:ascii="Times New Roman" w:hAnsi="Times New Roman" w:cs="Times New Roman"/>
          <w:color w:val="2F2B20" w:themeColor="text1"/>
        </w:rPr>
        <w:t xml:space="preserve"> </w:t>
      </w:r>
      <w:r w:rsidRPr="00255B82">
        <w:rPr>
          <w:rFonts w:ascii="Times New Roman" w:hAnsi="Times New Roman" w:cs="Times New Roman"/>
          <w:snapToGrid w:val="0"/>
          <w:color w:val="2F2B20" w:themeColor="text1"/>
        </w:rPr>
        <w:t xml:space="preserve"> </w:t>
      </w:r>
    </w:p>
    <w:p w14:paraId="21B937FB" w14:textId="77777777" w:rsidR="00255B82" w:rsidRPr="00255B82" w:rsidRDefault="00255B82" w:rsidP="00255B82">
      <w:pPr>
        <w:jc w:val="both"/>
        <w:rPr>
          <w:rFonts w:ascii="Times New Roman" w:hAnsi="Times New Roman" w:cs="Times New Roman"/>
          <w:b/>
          <w:color w:val="2F2B20" w:themeColor="text1"/>
        </w:rPr>
      </w:pPr>
      <w:bookmarkStart w:id="27" w:name="_Toc335212790"/>
      <w:bookmarkStart w:id="28" w:name="_Toc335214191"/>
      <w:bookmarkStart w:id="29" w:name="_Toc341172775"/>
      <w:bookmarkStart w:id="30" w:name="_Toc341173017"/>
      <w:bookmarkStart w:id="31" w:name="_Toc341173997"/>
      <w:bookmarkStart w:id="32" w:name="_Toc341182387"/>
      <w:bookmarkStart w:id="33" w:name="_Toc341182686"/>
      <w:bookmarkStart w:id="34" w:name="_Toc341182787"/>
    </w:p>
    <w:p w14:paraId="7AE2CCD0" w14:textId="77777777" w:rsidR="00F076CC" w:rsidRPr="00255B82" w:rsidRDefault="00F076CC" w:rsidP="00255B82">
      <w:pPr>
        <w:jc w:val="both"/>
        <w:rPr>
          <w:rFonts w:ascii="Times New Roman" w:hAnsi="Times New Roman" w:cs="Times New Roman"/>
          <w:i/>
          <w:color w:val="2F2B20" w:themeColor="text1"/>
        </w:rPr>
      </w:pPr>
      <w:r w:rsidRPr="00255B82">
        <w:rPr>
          <w:rFonts w:ascii="Times New Roman" w:hAnsi="Times New Roman" w:cs="Times New Roman"/>
          <w:b/>
          <w:color w:val="2F2B20" w:themeColor="text1"/>
        </w:rPr>
        <w:t>Друго оползотворяване</w:t>
      </w:r>
      <w:bookmarkEnd w:id="27"/>
      <w:bookmarkEnd w:id="28"/>
      <w:bookmarkEnd w:id="29"/>
      <w:bookmarkEnd w:id="30"/>
      <w:bookmarkEnd w:id="31"/>
      <w:bookmarkEnd w:id="32"/>
      <w:bookmarkEnd w:id="33"/>
      <w:bookmarkEnd w:id="34"/>
      <w:r w:rsidRPr="00255B82">
        <w:rPr>
          <w:rFonts w:ascii="Times New Roman" w:hAnsi="Times New Roman" w:cs="Times New Roman"/>
          <w:i/>
          <w:color w:val="2F2B20" w:themeColor="text1"/>
        </w:rPr>
        <w:t xml:space="preserve"> </w:t>
      </w:r>
      <w:r w:rsidRPr="00255B82">
        <w:rPr>
          <w:rFonts w:ascii="Times New Roman" w:hAnsi="Times New Roman" w:cs="Times New Roman"/>
          <w:color w:val="2F2B20" w:themeColor="text1"/>
        </w:rPr>
        <w:t xml:space="preserve">- </w:t>
      </w:r>
      <w:r w:rsidRPr="00255B82">
        <w:rPr>
          <w:rFonts w:ascii="Times New Roman" w:hAnsi="Times New Roman" w:cs="Times New Roman"/>
          <w:snapToGrid w:val="0"/>
          <w:color w:val="2F2B20" w:themeColor="text1"/>
        </w:rPr>
        <w:t>другите форми на оползотворяване не са споменати сред определенията, но са очертани в чл. 4, ал. 1 от РДО, където след рециклиране се нареждат други форми на оползотворяване. „</w:t>
      </w:r>
      <w:r w:rsidRPr="00255B82">
        <w:rPr>
          <w:rFonts w:ascii="Times New Roman" w:hAnsi="Times New Roman" w:cs="Times New Roman"/>
          <w:i/>
          <w:iCs/>
          <w:snapToGrid w:val="0"/>
          <w:color w:val="2F2B20" w:themeColor="text1"/>
        </w:rPr>
        <w:t>Друго оползотворяване</w:t>
      </w:r>
      <w:r w:rsidRPr="00255B82">
        <w:rPr>
          <w:rFonts w:ascii="Times New Roman" w:hAnsi="Times New Roman" w:cs="Times New Roman"/>
          <w:snapToGrid w:val="0"/>
          <w:color w:val="2F2B20" w:themeColor="text1"/>
        </w:rPr>
        <w:t>” е всяка дейност, която отговаря на определението за „оползотворяване” съгласно РДО, но която не отговаря на специфичните изисквания за подготовка за повторна употреба или за рециклиране.</w:t>
      </w:r>
    </w:p>
    <w:p w14:paraId="69D8378A" w14:textId="77777777" w:rsidR="00F076CC" w:rsidRPr="00255B82" w:rsidRDefault="00F076CC" w:rsidP="00255B82">
      <w:pPr>
        <w:jc w:val="both"/>
        <w:rPr>
          <w:rFonts w:ascii="Times New Roman" w:hAnsi="Times New Roman" w:cs="Times New Roman"/>
          <w:snapToGrid w:val="0"/>
          <w:color w:val="2F2B20" w:themeColor="text1"/>
        </w:rPr>
      </w:pPr>
      <w:r w:rsidRPr="00255B82">
        <w:rPr>
          <w:rFonts w:ascii="Times New Roman" w:hAnsi="Times New Roman" w:cs="Times New Roman"/>
          <w:snapToGrid w:val="0"/>
          <w:color w:val="2F2B20" w:themeColor="text1"/>
        </w:rPr>
        <w:t>Примери за друго оползотворяване са: изгарянето или съвместното изгаряне, когато основното използване на отпадъците е като гориво или друг начин за получаване на енергия. Това е операция по управление на отпадъците с оползотворяване на енергията, класифицирана като R1 в приложение II към РДО респективно R1 в приложение 2 към §1, т. 13 на ЗУО. Това контрастира с изгарянето на отпадъци, без оползотворяване на енергия, класифицирано като операция по обезвреждане D10 в приложение I към РДО, респективно D10 в приложение 1 към §1, т. 11 на ЗУО. За определяне дали изгарянето в инсинератори, предназначени за изгаряне на твърди битови отпадъци трябва да бъде класифицирано като R1 или D10, в съответствие с критериите за енергийна ефективност, трябва да се използва като ориентир Ръководството на Комисията; насипни дейности, отговарящи на дефиницията за оползотворяване вж. §1, т. 10 от ДР на ЗУО.</w:t>
      </w:r>
    </w:p>
    <w:p w14:paraId="59A54E5B" w14:textId="77777777" w:rsidR="00255B82" w:rsidRPr="00255B82" w:rsidRDefault="00255B82" w:rsidP="00255B82">
      <w:pPr>
        <w:jc w:val="both"/>
        <w:rPr>
          <w:rFonts w:ascii="Times New Roman" w:hAnsi="Times New Roman" w:cs="Times New Roman"/>
          <w:b/>
          <w:color w:val="2F2B20" w:themeColor="text1"/>
        </w:rPr>
      </w:pPr>
    </w:p>
    <w:p w14:paraId="26D7A7FD" w14:textId="77777777" w:rsidR="00F076CC" w:rsidRPr="00255B82" w:rsidRDefault="00F076CC" w:rsidP="00255B82">
      <w:pPr>
        <w:jc w:val="both"/>
        <w:rPr>
          <w:rFonts w:ascii="Times New Roman" w:hAnsi="Times New Roman" w:cs="Times New Roman"/>
          <w:i/>
          <w:color w:val="2F2B20" w:themeColor="text1"/>
        </w:rPr>
      </w:pPr>
      <w:r w:rsidRPr="00255B82">
        <w:rPr>
          <w:rFonts w:ascii="Times New Roman" w:hAnsi="Times New Roman" w:cs="Times New Roman"/>
          <w:b/>
          <w:color w:val="2F2B20" w:themeColor="text1"/>
        </w:rPr>
        <w:t>Обезвреждане</w:t>
      </w:r>
      <w:r w:rsidRPr="00255B82">
        <w:rPr>
          <w:rFonts w:ascii="Times New Roman" w:hAnsi="Times New Roman" w:cs="Times New Roman"/>
          <w:snapToGrid w:val="0"/>
          <w:color w:val="2F2B20" w:themeColor="text1"/>
        </w:rPr>
        <w:t xml:space="preserve"> е „</w:t>
      </w:r>
      <w:r w:rsidRPr="00255B82">
        <w:rPr>
          <w:rFonts w:ascii="Times New Roman" w:hAnsi="Times New Roman" w:cs="Times New Roman"/>
          <w:i/>
          <w:iCs/>
          <w:snapToGrid w:val="0"/>
          <w:color w:val="2F2B20" w:themeColor="text1"/>
        </w:rPr>
        <w:t>всяка дейност, която не е оползотворяване, дори когато дейността има като вторична последица възстановяването на вещества или енергия</w:t>
      </w:r>
      <w:r w:rsidRPr="00255B82">
        <w:rPr>
          <w:rFonts w:ascii="Times New Roman" w:hAnsi="Times New Roman" w:cs="Times New Roman"/>
          <w:snapToGrid w:val="0"/>
          <w:color w:val="2F2B20" w:themeColor="text1"/>
        </w:rPr>
        <w:t>”.</w:t>
      </w:r>
    </w:p>
    <w:p w14:paraId="35BBDF69" w14:textId="77777777" w:rsidR="00255B82" w:rsidRPr="00255B82" w:rsidRDefault="00255B82" w:rsidP="00255B82">
      <w:pPr>
        <w:jc w:val="both"/>
        <w:rPr>
          <w:rFonts w:ascii="Times New Roman" w:hAnsi="Times New Roman" w:cs="Times New Roman"/>
          <w:b/>
          <w:color w:val="2F2B20" w:themeColor="text1"/>
        </w:rPr>
      </w:pPr>
    </w:p>
    <w:p w14:paraId="3A545C3E" w14:textId="77777777" w:rsidR="00F076CC" w:rsidRPr="00255B82" w:rsidRDefault="00F076CC" w:rsidP="00255B82">
      <w:pPr>
        <w:jc w:val="both"/>
        <w:rPr>
          <w:rFonts w:ascii="Times New Roman" w:hAnsi="Times New Roman" w:cs="Times New Roman"/>
          <w:color w:val="2F2B20" w:themeColor="text1"/>
        </w:rPr>
      </w:pPr>
      <w:r w:rsidRPr="00255B82">
        <w:rPr>
          <w:rFonts w:ascii="Times New Roman" w:hAnsi="Times New Roman" w:cs="Times New Roman"/>
          <w:b/>
          <w:color w:val="2F2B20" w:themeColor="text1"/>
        </w:rPr>
        <w:t>Депониране на отпадъци</w:t>
      </w:r>
      <w:r w:rsidRPr="00255B82">
        <w:rPr>
          <w:rFonts w:ascii="Times New Roman" w:hAnsi="Times New Roman" w:cs="Times New Roman"/>
          <w:color w:val="2F2B20" w:themeColor="text1"/>
        </w:rPr>
        <w:t xml:space="preserve"> е метод, при който не се предвижда последващо третиране на отпадъците и представлява складиране на отпадъци за срок, по-дълъг от три години - за отпадъци, предназначени за оползотворяване, и една година - за отпадъци, предназначени за обезвреждане, по начин, който не представлява опасност за човешкото здраве и околната среда.</w:t>
      </w:r>
    </w:p>
    <w:p w14:paraId="03769DA2" w14:textId="77777777" w:rsidR="00255B82" w:rsidRPr="00255B82" w:rsidRDefault="00255B82" w:rsidP="00255B82">
      <w:pPr>
        <w:jc w:val="both"/>
        <w:rPr>
          <w:rFonts w:ascii="Times New Roman" w:hAnsi="Times New Roman" w:cs="Times New Roman"/>
          <w:b/>
          <w:color w:val="2F2B20" w:themeColor="text1"/>
        </w:rPr>
      </w:pPr>
    </w:p>
    <w:p w14:paraId="51638D5D" w14:textId="77777777" w:rsidR="00F076CC" w:rsidRPr="00255B82" w:rsidRDefault="00F076CC" w:rsidP="00255B82">
      <w:pPr>
        <w:jc w:val="both"/>
        <w:rPr>
          <w:rFonts w:ascii="Times New Roman" w:hAnsi="Times New Roman" w:cs="Times New Roman"/>
          <w:color w:val="2F2B20" w:themeColor="text1"/>
        </w:rPr>
      </w:pPr>
      <w:r w:rsidRPr="00255B82">
        <w:rPr>
          <w:rFonts w:ascii="Times New Roman" w:hAnsi="Times New Roman" w:cs="Times New Roman"/>
          <w:b/>
          <w:color w:val="2F2B20" w:themeColor="text1"/>
        </w:rPr>
        <w:t>Управление на отпадъците</w:t>
      </w:r>
      <w:r w:rsidRPr="00255B82">
        <w:rPr>
          <w:rFonts w:ascii="Times New Roman" w:hAnsi="Times New Roman" w:cs="Times New Roman"/>
          <w:color w:val="2F2B20" w:themeColor="text1"/>
        </w:rPr>
        <w:t xml:space="preserve"> са събирането, транспортирането, обезвреждането и оползотворяването (включително сортирането)</w:t>
      </w:r>
      <w:r w:rsidRPr="00255B82">
        <w:rPr>
          <w:rFonts w:ascii="Times New Roman" w:hAnsi="Times New Roman" w:cs="Times New Roman"/>
          <w:color w:val="2F2B20" w:themeColor="text1"/>
          <w:lang w:val="en-US"/>
        </w:rPr>
        <w:t xml:space="preserve"> </w:t>
      </w:r>
      <w:r w:rsidRPr="00255B82">
        <w:rPr>
          <w:rFonts w:ascii="Times New Roman" w:hAnsi="Times New Roman" w:cs="Times New Roman"/>
          <w:color w:val="2F2B20" w:themeColor="text1"/>
        </w:rPr>
        <w:t>на отпадъците, включително осъществяваният контрол върху тези дейности, следексплоатационните грижи за депата, както и действията, предприети в качеството на търговец или брокер.</w:t>
      </w:r>
    </w:p>
    <w:p w14:paraId="733316A1" w14:textId="77777777" w:rsidR="00F076CC" w:rsidRPr="00255B82" w:rsidRDefault="005E1DDA" w:rsidP="00255B82">
      <w:pPr>
        <w:widowControl/>
        <w:spacing w:line="259" w:lineRule="auto"/>
        <w:jc w:val="both"/>
        <w:rPr>
          <w:rFonts w:ascii="Times New Roman" w:eastAsia="Times New Roman" w:hAnsi="Times New Roman" w:cs="Times New Roman"/>
          <w:b/>
          <w:bCs/>
          <w:caps/>
          <w:color w:val="2F2B20" w:themeColor="text1"/>
          <w:lang w:bidi="ar-SA"/>
        </w:rPr>
      </w:pPr>
      <w:r w:rsidRPr="00255B82">
        <w:rPr>
          <w:rFonts w:ascii="Times New Roman" w:hAnsi="Times New Roman" w:cs="Times New Roman"/>
          <w:color w:val="2F2B20" w:themeColor="text1"/>
        </w:rPr>
        <w:br w:type="page"/>
      </w:r>
    </w:p>
    <w:p w14:paraId="09F80345" w14:textId="77777777" w:rsidR="004E49DE" w:rsidRPr="00255B82" w:rsidRDefault="0095049D" w:rsidP="00255B82">
      <w:pPr>
        <w:pStyle w:val="21"/>
        <w:jc w:val="both"/>
        <w:rPr>
          <w:rFonts w:ascii="Times New Roman" w:hAnsi="Times New Roman"/>
          <w:color w:val="2F2B20" w:themeColor="text1"/>
          <w:sz w:val="24"/>
          <w:szCs w:val="24"/>
        </w:rPr>
      </w:pPr>
      <w:bookmarkStart w:id="35" w:name="_Toc57708942"/>
      <w:bookmarkStart w:id="36" w:name="_Toc80282266"/>
      <w:r w:rsidRPr="00255B82">
        <w:rPr>
          <w:rFonts w:ascii="Times New Roman" w:hAnsi="Times New Roman"/>
          <w:color w:val="2F2B20" w:themeColor="text1"/>
          <w:sz w:val="24"/>
          <w:szCs w:val="24"/>
          <w:lang w:val="bg-BG"/>
        </w:rPr>
        <w:t>В</w:t>
      </w:r>
      <w:r w:rsidRPr="00255B82">
        <w:rPr>
          <w:rFonts w:ascii="Times New Roman" w:hAnsi="Times New Roman"/>
          <w:color w:val="2F2B20" w:themeColor="text1"/>
          <w:sz w:val="24"/>
          <w:szCs w:val="24"/>
        </w:rPr>
        <w:t>ъведение</w:t>
      </w:r>
      <w:bookmarkEnd w:id="35"/>
      <w:bookmarkEnd w:id="36"/>
      <w:r w:rsidRPr="00255B82">
        <w:rPr>
          <w:rFonts w:ascii="Times New Roman" w:hAnsi="Times New Roman"/>
          <w:color w:val="2F2B20" w:themeColor="text1"/>
          <w:sz w:val="24"/>
          <w:szCs w:val="24"/>
        </w:rPr>
        <w:t xml:space="preserve"> </w:t>
      </w:r>
    </w:p>
    <w:p w14:paraId="0AA22D62" w14:textId="77777777" w:rsidR="004E49DE" w:rsidRPr="00255B82" w:rsidRDefault="004E49DE" w:rsidP="00255B82">
      <w:pPr>
        <w:jc w:val="both"/>
        <w:rPr>
          <w:rFonts w:ascii="Times New Roman" w:eastAsia="Times New Roman" w:hAnsi="Times New Roman" w:cs="Times New Roman"/>
          <w:b/>
          <w:bCs/>
          <w:iCs/>
          <w:color w:val="2F2B20" w:themeColor="text1"/>
          <w:lang w:eastAsia="en-US"/>
        </w:rPr>
      </w:pPr>
      <w:r w:rsidRPr="00255B82">
        <w:rPr>
          <w:rFonts w:ascii="Times New Roman" w:eastAsia="Times New Roman" w:hAnsi="Times New Roman" w:cs="Times New Roman"/>
          <w:b/>
          <w:bCs/>
          <w:iCs/>
          <w:color w:val="2F2B20" w:themeColor="text1"/>
          <w:lang w:eastAsia="en-US"/>
        </w:rPr>
        <w:t>Основание за изработване на Програмата</w:t>
      </w:r>
    </w:p>
    <w:p w14:paraId="0AB3CEBD" w14:textId="77777777" w:rsidR="004E49DE" w:rsidRPr="00255B82" w:rsidRDefault="004E49DE" w:rsidP="00255B82">
      <w:pPr>
        <w:jc w:val="both"/>
        <w:rPr>
          <w:rFonts w:ascii="Times New Roman" w:hAnsi="Times New Roman" w:cs="Times New Roman"/>
          <w:color w:val="2F2B20" w:themeColor="text1"/>
        </w:rPr>
      </w:pPr>
      <w:r w:rsidRPr="00255B82">
        <w:rPr>
          <w:rFonts w:ascii="Times New Roman" w:hAnsi="Times New Roman" w:cs="Times New Roman"/>
          <w:color w:val="2F2B20" w:themeColor="text1"/>
        </w:rPr>
        <w:t>Настоящата програма се разработва на основание чл.52, ал. 1 от Закона за управление на отпадъците.</w:t>
      </w:r>
    </w:p>
    <w:p w14:paraId="2F0EDCBD" w14:textId="77777777" w:rsidR="004E49DE" w:rsidRPr="00255B82" w:rsidRDefault="004E49DE" w:rsidP="00255B82">
      <w:pPr>
        <w:jc w:val="both"/>
        <w:rPr>
          <w:rFonts w:ascii="Times New Roman" w:eastAsia="Times New Roman" w:hAnsi="Times New Roman" w:cs="Times New Roman"/>
          <w:b/>
          <w:bCs/>
          <w:iCs/>
          <w:color w:val="2F2B20" w:themeColor="text1"/>
          <w:lang w:eastAsia="en-US"/>
        </w:rPr>
      </w:pPr>
    </w:p>
    <w:p w14:paraId="6836FB5A" w14:textId="77777777" w:rsidR="004E49DE" w:rsidRPr="00255B82" w:rsidRDefault="004E49DE" w:rsidP="00255B82">
      <w:pPr>
        <w:jc w:val="both"/>
        <w:rPr>
          <w:rFonts w:ascii="Times New Roman" w:eastAsia="Times New Roman" w:hAnsi="Times New Roman" w:cs="Times New Roman"/>
          <w:b/>
          <w:bCs/>
          <w:iCs/>
          <w:color w:val="2F2B20" w:themeColor="text1"/>
          <w:lang w:eastAsia="en-US"/>
        </w:rPr>
      </w:pPr>
      <w:r w:rsidRPr="00255B82">
        <w:rPr>
          <w:rFonts w:ascii="Times New Roman" w:eastAsia="Times New Roman" w:hAnsi="Times New Roman" w:cs="Times New Roman"/>
          <w:b/>
          <w:bCs/>
          <w:iCs/>
          <w:color w:val="2F2B20" w:themeColor="text1"/>
          <w:lang w:eastAsia="en-US"/>
        </w:rPr>
        <w:t>Отпадъци в обхвата на Програмата</w:t>
      </w:r>
    </w:p>
    <w:p w14:paraId="20558A7B" w14:textId="77777777" w:rsidR="004E49DE" w:rsidRPr="00255B82" w:rsidRDefault="004F2CC0" w:rsidP="00255B82">
      <w:pPr>
        <w:jc w:val="both"/>
        <w:rPr>
          <w:rFonts w:ascii="Times New Roman" w:hAnsi="Times New Roman" w:cs="Times New Roman"/>
          <w:color w:val="2F2B20" w:themeColor="text1"/>
          <w:lang w:eastAsia="en-US"/>
        </w:rPr>
      </w:pPr>
      <w:r w:rsidRPr="00255B82">
        <w:rPr>
          <w:rFonts w:ascii="Times New Roman" w:hAnsi="Times New Roman" w:cs="Times New Roman"/>
          <w:color w:val="2F2B20" w:themeColor="text1"/>
          <w:lang w:eastAsia="en-US"/>
        </w:rPr>
        <w:t>Програмата за управление на отпадъците (</w:t>
      </w:r>
      <w:r w:rsidR="004E49DE" w:rsidRPr="00255B82">
        <w:rPr>
          <w:rFonts w:ascii="Times New Roman" w:hAnsi="Times New Roman" w:cs="Times New Roman"/>
          <w:color w:val="2F2B20" w:themeColor="text1"/>
          <w:lang w:eastAsia="en-US"/>
        </w:rPr>
        <w:t>ПУО</w:t>
      </w:r>
      <w:r w:rsidRPr="00255B82">
        <w:rPr>
          <w:rFonts w:ascii="Times New Roman" w:hAnsi="Times New Roman" w:cs="Times New Roman"/>
          <w:color w:val="2F2B20" w:themeColor="text1"/>
          <w:lang w:eastAsia="en-US"/>
        </w:rPr>
        <w:t>)</w:t>
      </w:r>
      <w:r w:rsidR="004E49DE" w:rsidRPr="00255B82">
        <w:rPr>
          <w:rFonts w:ascii="Times New Roman" w:hAnsi="Times New Roman" w:cs="Times New Roman"/>
          <w:color w:val="2F2B20" w:themeColor="text1"/>
          <w:lang w:eastAsia="en-US"/>
        </w:rPr>
        <w:t xml:space="preserve"> включва в обхвата си отпадъците, които са в приложното поле на ЗУО и в същото време управлението им е от компетенциите на общинските власти:</w:t>
      </w:r>
    </w:p>
    <w:p w14:paraId="0CAE61E9" w14:textId="77777777" w:rsidR="004E49DE" w:rsidRPr="00255B82" w:rsidRDefault="004E49DE"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битови отпадъци</w:t>
      </w:r>
    </w:p>
    <w:p w14:paraId="18EED73A" w14:textId="77777777" w:rsidR="004E49DE" w:rsidRPr="00255B82" w:rsidRDefault="004E49DE"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утайки от ПСОВ</w:t>
      </w:r>
    </w:p>
    <w:p w14:paraId="1DC38CA9" w14:textId="77777777" w:rsidR="004E49DE" w:rsidRPr="00255B82" w:rsidRDefault="004E49DE"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строителни отпадъци и отпадъци от разрушаване на сгради</w:t>
      </w:r>
    </w:p>
    <w:p w14:paraId="71F7F8E5" w14:textId="77777777" w:rsidR="004E49DE" w:rsidRPr="00255B82" w:rsidRDefault="004E49DE"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опасни отпадъци – битови и строителни</w:t>
      </w:r>
    </w:p>
    <w:p w14:paraId="511470A9" w14:textId="77777777" w:rsidR="004E49DE" w:rsidRPr="00255B82" w:rsidRDefault="004E49DE" w:rsidP="00255B82">
      <w:pPr>
        <w:jc w:val="both"/>
        <w:rPr>
          <w:rFonts w:ascii="Times New Roman" w:eastAsia="Times New Roman" w:hAnsi="Times New Roman" w:cs="Times New Roman"/>
          <w:b/>
          <w:bCs/>
          <w:iCs/>
          <w:color w:val="2F2B20" w:themeColor="text1"/>
          <w:lang w:eastAsia="en-US"/>
        </w:rPr>
      </w:pPr>
    </w:p>
    <w:p w14:paraId="1832ECD2" w14:textId="77777777" w:rsidR="004E49DE" w:rsidRPr="00255B82" w:rsidRDefault="004E49DE" w:rsidP="00255B82">
      <w:pPr>
        <w:jc w:val="both"/>
        <w:rPr>
          <w:rFonts w:ascii="Times New Roman" w:eastAsia="Times New Roman" w:hAnsi="Times New Roman" w:cs="Times New Roman"/>
          <w:b/>
          <w:bCs/>
          <w:iCs/>
          <w:color w:val="2F2B20" w:themeColor="text1"/>
          <w:lang w:eastAsia="en-US"/>
        </w:rPr>
      </w:pPr>
      <w:r w:rsidRPr="00255B82">
        <w:rPr>
          <w:rFonts w:ascii="Times New Roman" w:eastAsia="Times New Roman" w:hAnsi="Times New Roman" w:cs="Times New Roman"/>
          <w:b/>
          <w:bCs/>
          <w:iCs/>
          <w:color w:val="2F2B20" w:themeColor="text1"/>
          <w:lang w:eastAsia="en-US"/>
        </w:rPr>
        <w:t xml:space="preserve">Географско покритие </w:t>
      </w:r>
    </w:p>
    <w:p w14:paraId="74B3FD91" w14:textId="77777777" w:rsidR="004E49DE" w:rsidRPr="00255B82" w:rsidRDefault="004E49DE" w:rsidP="00255B82">
      <w:pPr>
        <w:jc w:val="both"/>
        <w:rPr>
          <w:rFonts w:ascii="Times New Roman" w:hAnsi="Times New Roman" w:cs="Times New Roman"/>
          <w:b/>
          <w:color w:val="2F2B20" w:themeColor="text1"/>
          <w:lang w:eastAsia="en-US"/>
        </w:rPr>
      </w:pPr>
      <w:r w:rsidRPr="00255B82">
        <w:rPr>
          <w:rFonts w:ascii="Times New Roman" w:hAnsi="Times New Roman" w:cs="Times New Roman"/>
          <w:color w:val="2F2B20" w:themeColor="text1"/>
          <w:lang w:eastAsia="en-US"/>
        </w:rPr>
        <w:t xml:space="preserve">Програмата за управление на отпадъците се отнася за цялата територия на община </w:t>
      </w:r>
      <w:r w:rsidR="0057123B" w:rsidRPr="00255B82">
        <w:rPr>
          <w:rFonts w:ascii="Times New Roman" w:hAnsi="Times New Roman" w:cs="Times New Roman"/>
          <w:color w:val="2F2B20" w:themeColor="text1"/>
          <w:lang w:eastAsia="en-US"/>
        </w:rPr>
        <w:t>Хасково</w:t>
      </w:r>
      <w:r w:rsidRPr="00255B82">
        <w:rPr>
          <w:rFonts w:ascii="Times New Roman" w:hAnsi="Times New Roman" w:cs="Times New Roman"/>
          <w:color w:val="2F2B20" w:themeColor="text1"/>
          <w:lang w:eastAsia="en-US"/>
        </w:rPr>
        <w:t xml:space="preserve">. </w:t>
      </w:r>
    </w:p>
    <w:p w14:paraId="3813963E" w14:textId="77777777" w:rsidR="004E49DE" w:rsidRPr="00255B82" w:rsidRDefault="004E49DE" w:rsidP="00255B82">
      <w:pPr>
        <w:jc w:val="both"/>
        <w:rPr>
          <w:rFonts w:ascii="Times New Roman" w:eastAsia="Times New Roman" w:hAnsi="Times New Roman" w:cs="Times New Roman"/>
          <w:b/>
          <w:bCs/>
          <w:iCs/>
          <w:color w:val="2F2B20" w:themeColor="text1"/>
          <w:lang w:eastAsia="en-US"/>
        </w:rPr>
      </w:pPr>
    </w:p>
    <w:p w14:paraId="62779805" w14:textId="77777777" w:rsidR="004E49DE" w:rsidRPr="00255B82" w:rsidRDefault="004E49DE" w:rsidP="00255B82">
      <w:pPr>
        <w:jc w:val="both"/>
        <w:rPr>
          <w:rFonts w:ascii="Times New Roman" w:eastAsia="Times New Roman" w:hAnsi="Times New Roman" w:cs="Times New Roman"/>
          <w:b/>
          <w:bCs/>
          <w:iCs/>
          <w:color w:val="2F2B20" w:themeColor="text1"/>
          <w:lang w:eastAsia="en-US"/>
        </w:rPr>
      </w:pPr>
      <w:r w:rsidRPr="00255B82">
        <w:rPr>
          <w:rFonts w:ascii="Times New Roman" w:eastAsia="Times New Roman" w:hAnsi="Times New Roman" w:cs="Times New Roman"/>
          <w:b/>
          <w:bCs/>
          <w:iCs/>
          <w:color w:val="2F2B20" w:themeColor="text1"/>
          <w:lang w:eastAsia="en-US"/>
        </w:rPr>
        <w:t>Регион за управление на отпадъците</w:t>
      </w:r>
    </w:p>
    <w:p w14:paraId="210FED4E" w14:textId="77777777" w:rsidR="00F41CAD" w:rsidRPr="00255B82" w:rsidRDefault="004E49DE" w:rsidP="00255B82">
      <w:pPr>
        <w:autoSpaceDE w:val="0"/>
        <w:autoSpaceDN w:val="0"/>
        <w:adjustRightInd w:val="0"/>
        <w:jc w:val="both"/>
        <w:rPr>
          <w:rFonts w:ascii="Times New Roman" w:hAnsi="Times New Roman" w:cs="Times New Roman"/>
          <w:color w:val="2F2B20" w:themeColor="text1"/>
        </w:rPr>
      </w:pPr>
      <w:r w:rsidRPr="00255B82">
        <w:rPr>
          <w:rFonts w:ascii="Times New Roman" w:hAnsi="Times New Roman" w:cs="Times New Roman"/>
          <w:color w:val="2F2B20" w:themeColor="text1"/>
        </w:rPr>
        <w:t xml:space="preserve">Община </w:t>
      </w:r>
      <w:r w:rsidR="0057123B" w:rsidRPr="00255B82">
        <w:rPr>
          <w:rFonts w:ascii="Times New Roman" w:hAnsi="Times New Roman" w:cs="Times New Roman"/>
          <w:color w:val="2F2B20" w:themeColor="text1"/>
        </w:rPr>
        <w:t>Хасково</w:t>
      </w:r>
      <w:r w:rsidR="000D687A" w:rsidRPr="00255B82">
        <w:rPr>
          <w:rFonts w:ascii="Times New Roman" w:hAnsi="Times New Roman" w:cs="Times New Roman"/>
          <w:color w:val="2F2B20" w:themeColor="text1"/>
        </w:rPr>
        <w:t xml:space="preserve"> </w:t>
      </w:r>
      <w:r w:rsidRPr="00255B82">
        <w:rPr>
          <w:rFonts w:ascii="Times New Roman" w:hAnsi="Times New Roman" w:cs="Times New Roman"/>
          <w:color w:val="2F2B20" w:themeColor="text1"/>
        </w:rPr>
        <w:t xml:space="preserve">участва в регион за управление на отпадъците </w:t>
      </w:r>
      <w:r w:rsidR="005C17E6" w:rsidRPr="00255B82">
        <w:rPr>
          <w:rFonts w:ascii="Times New Roman" w:hAnsi="Times New Roman" w:cs="Times New Roman"/>
          <w:color w:val="2F2B20" w:themeColor="text1"/>
        </w:rPr>
        <w:t>Хасково</w:t>
      </w:r>
      <w:r w:rsidR="00F41CAD" w:rsidRPr="00255B82">
        <w:rPr>
          <w:rFonts w:ascii="Times New Roman" w:hAnsi="Times New Roman" w:cs="Times New Roman"/>
          <w:color w:val="2F2B20" w:themeColor="text1"/>
        </w:rPr>
        <w:t>,</w:t>
      </w:r>
      <w:r w:rsidRPr="00255B82">
        <w:rPr>
          <w:rFonts w:ascii="Times New Roman" w:hAnsi="Times New Roman" w:cs="Times New Roman"/>
          <w:color w:val="2F2B20" w:themeColor="text1"/>
        </w:rPr>
        <w:t xml:space="preserve"> съгласно определените в </w:t>
      </w:r>
      <w:r w:rsidR="00221AA1" w:rsidRPr="00255B82">
        <w:rPr>
          <w:rFonts w:ascii="Times New Roman" w:hAnsi="Times New Roman" w:cs="Times New Roman"/>
          <w:color w:val="2F2B20" w:themeColor="text1"/>
        </w:rPr>
        <w:t>Националния план за управление на отпадъците (</w:t>
      </w:r>
      <w:r w:rsidRPr="00255B82">
        <w:rPr>
          <w:rFonts w:ascii="Times New Roman" w:hAnsi="Times New Roman" w:cs="Times New Roman"/>
          <w:color w:val="2F2B20" w:themeColor="text1"/>
        </w:rPr>
        <w:t>НПУО</w:t>
      </w:r>
      <w:r w:rsidR="00221AA1" w:rsidRPr="00255B82">
        <w:rPr>
          <w:rFonts w:ascii="Times New Roman" w:hAnsi="Times New Roman" w:cs="Times New Roman"/>
          <w:color w:val="2F2B20" w:themeColor="text1"/>
        </w:rPr>
        <w:t xml:space="preserve">) </w:t>
      </w:r>
      <w:r w:rsidRPr="00255B82">
        <w:rPr>
          <w:rFonts w:ascii="Times New Roman" w:hAnsi="Times New Roman" w:cs="Times New Roman"/>
          <w:color w:val="2F2B20" w:themeColor="text1"/>
        </w:rPr>
        <w:t xml:space="preserve"> региони за управ</w:t>
      </w:r>
      <w:r w:rsidR="00BB2F60" w:rsidRPr="00255B82">
        <w:rPr>
          <w:rFonts w:ascii="Times New Roman" w:hAnsi="Times New Roman" w:cs="Times New Roman"/>
          <w:color w:val="2F2B20" w:themeColor="text1"/>
        </w:rPr>
        <w:t xml:space="preserve">ление на отпадъците в България. На </w:t>
      </w:r>
      <w:r w:rsidR="007E3093" w:rsidRPr="00255B82">
        <w:rPr>
          <w:rFonts w:ascii="Times New Roman" w:hAnsi="Times New Roman" w:cs="Times New Roman"/>
          <w:color w:val="2F2B20" w:themeColor="text1"/>
        </w:rPr>
        <w:t xml:space="preserve">31.09.2010 г. </w:t>
      </w:r>
      <w:r w:rsidR="00BB2F60" w:rsidRPr="00255B82">
        <w:rPr>
          <w:rFonts w:ascii="Times New Roman" w:hAnsi="Times New Roman" w:cs="Times New Roman"/>
          <w:color w:val="2F2B20" w:themeColor="text1"/>
        </w:rPr>
        <w:t xml:space="preserve">е създадено Регионално сдружение за управление на отпадъците за регион </w:t>
      </w:r>
      <w:r w:rsidR="007E3093" w:rsidRPr="00255B82">
        <w:rPr>
          <w:rFonts w:ascii="Times New Roman" w:hAnsi="Times New Roman" w:cs="Times New Roman"/>
          <w:color w:val="2F2B20" w:themeColor="text1"/>
        </w:rPr>
        <w:t xml:space="preserve">Хасково. </w:t>
      </w:r>
      <w:r w:rsidR="00BB2F60" w:rsidRPr="00255B82">
        <w:rPr>
          <w:rFonts w:ascii="Times New Roman" w:hAnsi="Times New Roman" w:cs="Times New Roman"/>
          <w:color w:val="2F2B20" w:themeColor="text1"/>
        </w:rPr>
        <w:t xml:space="preserve">Общото събрание на регионалното сдружение се състои от кметовете на общините </w:t>
      </w:r>
      <w:r w:rsidR="00490FC7" w:rsidRPr="00255B82">
        <w:rPr>
          <w:rFonts w:ascii="Times New Roman" w:hAnsi="Times New Roman" w:cs="Times New Roman"/>
          <w:color w:val="2F2B20" w:themeColor="text1"/>
        </w:rPr>
        <w:t>Хасково</w:t>
      </w:r>
      <w:r w:rsidR="00BB2F60" w:rsidRPr="00255B82">
        <w:rPr>
          <w:rFonts w:ascii="Times New Roman" w:hAnsi="Times New Roman" w:cs="Times New Roman"/>
          <w:color w:val="2F2B20" w:themeColor="text1"/>
        </w:rPr>
        <w:t xml:space="preserve">, </w:t>
      </w:r>
      <w:r w:rsidR="00490FC7" w:rsidRPr="00255B82">
        <w:rPr>
          <w:rFonts w:ascii="Times New Roman" w:hAnsi="Times New Roman" w:cs="Times New Roman"/>
          <w:color w:val="2F2B20" w:themeColor="text1"/>
        </w:rPr>
        <w:t xml:space="preserve">Димитовград </w:t>
      </w:r>
      <w:r w:rsidR="00BB2F60" w:rsidRPr="00255B82">
        <w:rPr>
          <w:rFonts w:ascii="Times New Roman" w:hAnsi="Times New Roman" w:cs="Times New Roman"/>
          <w:color w:val="2F2B20" w:themeColor="text1"/>
        </w:rPr>
        <w:t xml:space="preserve"> и </w:t>
      </w:r>
      <w:r w:rsidR="00490FC7" w:rsidRPr="00255B82">
        <w:rPr>
          <w:rFonts w:ascii="Times New Roman" w:hAnsi="Times New Roman" w:cs="Times New Roman"/>
          <w:color w:val="2F2B20" w:themeColor="text1"/>
        </w:rPr>
        <w:t>Минерални бани</w:t>
      </w:r>
      <w:r w:rsidR="00BB2F60" w:rsidRPr="00255B82">
        <w:rPr>
          <w:rFonts w:ascii="Times New Roman" w:hAnsi="Times New Roman" w:cs="Times New Roman"/>
          <w:color w:val="2F2B20" w:themeColor="text1"/>
        </w:rPr>
        <w:t xml:space="preserve">. </w:t>
      </w:r>
    </w:p>
    <w:p w14:paraId="7B0F9BFB" w14:textId="77777777" w:rsidR="00BB2F60" w:rsidRPr="00255B82" w:rsidRDefault="00BB2F60" w:rsidP="00255B82">
      <w:pPr>
        <w:jc w:val="both"/>
        <w:rPr>
          <w:rFonts w:ascii="Times New Roman" w:eastAsia="Times New Roman" w:hAnsi="Times New Roman" w:cs="Times New Roman"/>
          <w:b/>
          <w:bCs/>
          <w:iCs/>
          <w:color w:val="2F2B20" w:themeColor="text1"/>
          <w:lang w:eastAsia="en-US"/>
        </w:rPr>
      </w:pPr>
    </w:p>
    <w:p w14:paraId="20DFD370" w14:textId="77777777" w:rsidR="004E49DE" w:rsidRPr="00255B82" w:rsidRDefault="004E49DE" w:rsidP="00255B82">
      <w:pPr>
        <w:jc w:val="both"/>
        <w:rPr>
          <w:rFonts w:ascii="Times New Roman" w:eastAsia="Times New Roman" w:hAnsi="Times New Roman" w:cs="Times New Roman"/>
          <w:b/>
          <w:bCs/>
          <w:iCs/>
          <w:color w:val="2F2B20" w:themeColor="text1"/>
          <w:lang w:eastAsia="en-US"/>
        </w:rPr>
      </w:pPr>
      <w:r w:rsidRPr="00255B82">
        <w:rPr>
          <w:rFonts w:ascii="Times New Roman" w:eastAsia="Times New Roman" w:hAnsi="Times New Roman" w:cs="Times New Roman"/>
          <w:b/>
          <w:bCs/>
          <w:iCs/>
          <w:color w:val="2F2B20" w:themeColor="text1"/>
          <w:lang w:eastAsia="en-US"/>
        </w:rPr>
        <w:t>Подход при разработване на Програмата</w:t>
      </w:r>
    </w:p>
    <w:p w14:paraId="45BF2EDA" w14:textId="77777777" w:rsidR="004E49DE" w:rsidRPr="00255B82" w:rsidRDefault="004E49DE" w:rsidP="00255B82">
      <w:pPr>
        <w:autoSpaceDE w:val="0"/>
        <w:autoSpaceDN w:val="0"/>
        <w:adjustRightInd w:val="0"/>
        <w:jc w:val="both"/>
        <w:rPr>
          <w:rFonts w:ascii="Times New Roman" w:hAnsi="Times New Roman" w:cs="Times New Roman"/>
          <w:color w:val="2F2B20" w:themeColor="text1"/>
          <w:lang w:eastAsia="en-US"/>
        </w:rPr>
      </w:pPr>
      <w:r w:rsidRPr="00255B82">
        <w:rPr>
          <w:rFonts w:ascii="Times New Roman" w:hAnsi="Times New Roman" w:cs="Times New Roman"/>
          <w:color w:val="2F2B20" w:themeColor="text1"/>
        </w:rPr>
        <w:t>При разработването на ПУО</w:t>
      </w:r>
      <w:r w:rsidR="00ED7A0A" w:rsidRPr="00255B82">
        <w:rPr>
          <w:rFonts w:ascii="Times New Roman" w:hAnsi="Times New Roman" w:cs="Times New Roman"/>
          <w:color w:val="2F2B20" w:themeColor="text1"/>
        </w:rPr>
        <w:t xml:space="preserve"> са взети</w:t>
      </w:r>
      <w:r w:rsidRPr="00255B82">
        <w:rPr>
          <w:rFonts w:ascii="Times New Roman" w:hAnsi="Times New Roman" w:cs="Times New Roman"/>
          <w:color w:val="2F2B20" w:themeColor="text1"/>
        </w:rPr>
        <w:t xml:space="preserve"> предвид основните изисквания на Закона за управление на отпадъците и подзаконовата уредба по прилагането му. </w:t>
      </w:r>
      <w:r w:rsidRPr="00255B82">
        <w:rPr>
          <w:rFonts w:ascii="Times New Roman" w:hAnsi="Times New Roman" w:cs="Times New Roman"/>
          <w:color w:val="2F2B20" w:themeColor="text1"/>
          <w:lang w:eastAsia="en-US"/>
        </w:rPr>
        <w:t>В допълнение, при разработването на Програмата са взети предвид и редица европейски и национални програмни и методически документи и изследвания, в т.ч:</w:t>
      </w:r>
    </w:p>
    <w:p w14:paraId="52753FC1" w14:textId="77777777" w:rsidR="004E49DE" w:rsidRPr="00255B82" w:rsidRDefault="004E49DE"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Изискванията към Национален план за управление на отпадъците 2021–2028г. и Национална програма за предотвратяване на образуването на отпадъци, като част от него;</w:t>
      </w:r>
    </w:p>
    <w:p w14:paraId="771BB1CA" w14:textId="77777777" w:rsidR="004E49DE" w:rsidRPr="00255B82" w:rsidRDefault="004E49DE"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Изготвяне на план за управление на отпадъците, методологична обяснителна бележка, 2012 г., ЕК, Генерална дирекция „Околна среда”;</w:t>
      </w:r>
    </w:p>
    <w:p w14:paraId="7C809B0C" w14:textId="77777777" w:rsidR="004E49DE" w:rsidRPr="00255B82" w:rsidRDefault="004E49DE"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Ръководство за разработване на програми за предотвратяване на образуването на отпадъци, ЕК, Генерална дирекция „Околна среда”;</w:t>
      </w:r>
    </w:p>
    <w:p w14:paraId="6CC9278C" w14:textId="77777777" w:rsidR="004E49DE" w:rsidRPr="00255B82" w:rsidRDefault="004E49DE"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Насоки за изготвяне на програми за предотвратяване на образуването на хранителни отпадъци, ЕК, Генерална дирекция „Околна среда”;</w:t>
      </w:r>
    </w:p>
    <w:p w14:paraId="7BFF205D" w14:textId="77777777" w:rsidR="004E49DE" w:rsidRPr="00255B82" w:rsidRDefault="004E49DE"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Методология за стратегическо планиране в Република България, април 2010 г., Съвет за административна реформа.</w:t>
      </w:r>
    </w:p>
    <w:p w14:paraId="788A0533" w14:textId="77777777" w:rsidR="00255B82" w:rsidRPr="00255B82" w:rsidRDefault="00255B82" w:rsidP="00255B82">
      <w:pPr>
        <w:autoSpaceDE w:val="0"/>
        <w:autoSpaceDN w:val="0"/>
        <w:adjustRightInd w:val="0"/>
        <w:jc w:val="both"/>
        <w:rPr>
          <w:rFonts w:ascii="Times New Roman" w:hAnsi="Times New Roman" w:cs="Times New Roman"/>
          <w:color w:val="2F2B20" w:themeColor="text1"/>
          <w:lang w:eastAsia="en-US"/>
        </w:rPr>
      </w:pPr>
    </w:p>
    <w:p w14:paraId="05898F64" w14:textId="77777777" w:rsidR="004E49DE" w:rsidRPr="00255B82" w:rsidRDefault="004E49DE" w:rsidP="00255B82">
      <w:pPr>
        <w:autoSpaceDE w:val="0"/>
        <w:autoSpaceDN w:val="0"/>
        <w:adjustRightInd w:val="0"/>
        <w:jc w:val="both"/>
        <w:rPr>
          <w:rFonts w:ascii="Times New Roman" w:hAnsi="Times New Roman" w:cs="Times New Roman"/>
          <w:color w:val="2F2B20" w:themeColor="text1"/>
          <w:lang w:eastAsia="en-US"/>
        </w:rPr>
      </w:pPr>
      <w:r w:rsidRPr="00255B82">
        <w:rPr>
          <w:rFonts w:ascii="Times New Roman" w:hAnsi="Times New Roman" w:cs="Times New Roman"/>
          <w:color w:val="2F2B20" w:themeColor="text1"/>
          <w:lang w:eastAsia="en-US"/>
        </w:rPr>
        <w:t>Подходът за разработване на ПУО е съобразен и с изискването такъв вид документ да е достъпен за разбиране от страна на неспециалисти и на широката общественост и същевременно да предоставя възможност на тесните специалисти да получат по-подробна информация чрез приложения към основния текст на аналитичната част</w:t>
      </w:r>
      <w:r w:rsidR="00824F26" w:rsidRPr="00255B82">
        <w:rPr>
          <w:rFonts w:ascii="Times New Roman" w:hAnsi="Times New Roman" w:cs="Times New Roman"/>
          <w:color w:val="2F2B20" w:themeColor="text1"/>
          <w:lang w:eastAsia="en-US"/>
        </w:rPr>
        <w:t>.</w:t>
      </w:r>
    </w:p>
    <w:p w14:paraId="094EAFB2" w14:textId="77777777" w:rsidR="004E49DE" w:rsidRPr="00255B82" w:rsidRDefault="004E49DE" w:rsidP="00255B82">
      <w:pPr>
        <w:autoSpaceDE w:val="0"/>
        <w:autoSpaceDN w:val="0"/>
        <w:adjustRightInd w:val="0"/>
        <w:jc w:val="both"/>
        <w:rPr>
          <w:rFonts w:ascii="Times New Roman" w:hAnsi="Times New Roman" w:cs="Times New Roman"/>
          <w:color w:val="2F2B20" w:themeColor="text1"/>
          <w:lang w:eastAsia="en-US"/>
        </w:rPr>
      </w:pPr>
      <w:r w:rsidRPr="00255B82">
        <w:rPr>
          <w:rFonts w:ascii="Times New Roman" w:hAnsi="Times New Roman" w:cs="Times New Roman"/>
          <w:color w:val="2F2B20" w:themeColor="text1"/>
          <w:lang w:eastAsia="en-US"/>
        </w:rPr>
        <w:t>При изготвяне на ПУО са взети предвид общите принципи за опазване на околната среда, като предпазни мерки и устойчивост, техническа осъществимост и икономическа приложимост, опазване на ресурсите, както и въздействието върху околната среда, човешкото здраве, икономиката и обществото, както и следните специфични принципи</w:t>
      </w:r>
      <w:r w:rsidRPr="00255B82">
        <w:rPr>
          <w:rFonts w:ascii="Times New Roman" w:hAnsi="Times New Roman" w:cs="Times New Roman"/>
          <w:b/>
          <w:color w:val="2F2B20" w:themeColor="text1"/>
          <w:lang w:eastAsia="en-US"/>
        </w:rPr>
        <w:t xml:space="preserve"> </w:t>
      </w:r>
      <w:r w:rsidRPr="00255B82">
        <w:rPr>
          <w:rFonts w:ascii="Times New Roman" w:hAnsi="Times New Roman" w:cs="Times New Roman"/>
          <w:color w:val="2F2B20" w:themeColor="text1"/>
          <w:lang w:eastAsia="en-US"/>
        </w:rPr>
        <w:t>по отношение на отпадъците:</w:t>
      </w:r>
    </w:p>
    <w:p w14:paraId="2AB6F444" w14:textId="77777777" w:rsidR="004E49DE" w:rsidRPr="00255B82" w:rsidRDefault="004E49DE"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Предотвратяване - образуването на отпадъци трябва да бъде намалено и избегнато, където това е възможно;</w:t>
      </w:r>
    </w:p>
    <w:p w14:paraId="47C59BCF" w14:textId="77777777" w:rsidR="004E49DE" w:rsidRPr="00255B82" w:rsidRDefault="004E49DE"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Разширена отговорност на производителя и замърсителят плаща – лицата, които образуват или допринасят за образуването на отпадъци или замърсяват околната среда или сегашните притежатели на отпадъците трябва да покрият пълните разходи за третиране на отпадъците и да ги управляват по начин, който гарантира висока степен на защита на околната среда и човешкото здраве;</w:t>
      </w:r>
    </w:p>
    <w:p w14:paraId="02F73C81" w14:textId="77777777" w:rsidR="004E49DE" w:rsidRPr="00255B82" w:rsidRDefault="004E49DE"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Превантивност – потенциалните проблеми с отпадъците трябва да бъдат предвиждани и избягвани на възможно най-ранен етап;</w:t>
      </w:r>
    </w:p>
    <w:p w14:paraId="61D8CE58" w14:textId="1EE7ADB6" w:rsidR="004E49DE" w:rsidRPr="00255B82" w:rsidRDefault="004E49DE"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 xml:space="preserve">Близост и самодостатъчност– отпадъците трябва да бъдат третирани възможно най-близко до мястото на тяхното образуване. </w:t>
      </w:r>
    </w:p>
    <w:p w14:paraId="5570E9A0" w14:textId="77777777" w:rsidR="004E49DE" w:rsidRPr="00255B82" w:rsidRDefault="004E49DE"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 xml:space="preserve">Участие на обществеността – съответните заинтересовани страни и органи, както и широката общественост имат възможност да участват в обсъждането на плановете за управление на отпадъците и на програмите за предотвратяване на отпадъците, да правят предложения и да имат достъп до тях след разработването им. </w:t>
      </w:r>
    </w:p>
    <w:p w14:paraId="61F65BF4" w14:textId="77777777" w:rsidR="00255B82" w:rsidRPr="00255B82" w:rsidRDefault="00255B82" w:rsidP="00255B82">
      <w:pPr>
        <w:jc w:val="both"/>
        <w:rPr>
          <w:rFonts w:ascii="Times New Roman" w:hAnsi="Times New Roman" w:cs="Times New Roman"/>
          <w:color w:val="2F2B20" w:themeColor="text1"/>
          <w:lang w:eastAsia="en-US"/>
        </w:rPr>
      </w:pPr>
    </w:p>
    <w:p w14:paraId="67BF7FEE" w14:textId="77777777" w:rsidR="004E49DE" w:rsidRPr="00255B82" w:rsidRDefault="004E49DE" w:rsidP="00255B82">
      <w:pPr>
        <w:jc w:val="both"/>
        <w:rPr>
          <w:rFonts w:ascii="Times New Roman" w:hAnsi="Times New Roman" w:cs="Times New Roman"/>
          <w:color w:val="2F2B20" w:themeColor="text1"/>
          <w:lang w:eastAsia="en-US"/>
        </w:rPr>
      </w:pPr>
      <w:r w:rsidRPr="00255B82">
        <w:rPr>
          <w:rFonts w:ascii="Times New Roman" w:hAnsi="Times New Roman" w:cs="Times New Roman"/>
          <w:color w:val="2F2B20" w:themeColor="text1"/>
          <w:lang w:eastAsia="en-US"/>
        </w:rPr>
        <w:t xml:space="preserve">ЗУО въведе т.нар. </w:t>
      </w:r>
      <w:r w:rsidRPr="00255B82">
        <w:rPr>
          <w:rFonts w:ascii="Times New Roman" w:hAnsi="Times New Roman" w:cs="Times New Roman"/>
          <w:b/>
          <w:color w:val="2F2B20" w:themeColor="text1"/>
          <w:lang w:eastAsia="en-US"/>
        </w:rPr>
        <w:t>йерархия на управление на отпадъците</w:t>
      </w:r>
      <w:r w:rsidRPr="00255B82">
        <w:rPr>
          <w:rFonts w:ascii="Times New Roman" w:hAnsi="Times New Roman" w:cs="Times New Roman"/>
          <w:i/>
          <w:color w:val="2F2B20" w:themeColor="text1"/>
          <w:lang w:eastAsia="en-US"/>
        </w:rPr>
        <w:t xml:space="preserve">, </w:t>
      </w:r>
      <w:r w:rsidRPr="00255B82">
        <w:rPr>
          <w:rFonts w:ascii="Times New Roman" w:hAnsi="Times New Roman" w:cs="Times New Roman"/>
          <w:color w:val="2F2B20" w:themeColor="text1"/>
          <w:lang w:eastAsia="en-US"/>
        </w:rPr>
        <w:t xml:space="preserve">която определя приоритетния ред при управление на отпадъците от гледна точка на най-добрата възможност за опазване на околната среда, предотвратяване на вредните въздействия върху нея и ефективно използване на ресурсите. </w:t>
      </w:r>
    </w:p>
    <w:p w14:paraId="389BC160" w14:textId="77777777" w:rsidR="000C1B66" w:rsidRPr="00255B82" w:rsidRDefault="000C1B66" w:rsidP="00255B82">
      <w:pPr>
        <w:jc w:val="both"/>
        <w:rPr>
          <w:rFonts w:ascii="Times New Roman" w:hAnsi="Times New Roman" w:cs="Times New Roman"/>
          <w:color w:val="2F2B20" w:themeColor="text1"/>
          <w:lang w:eastAsia="en-US"/>
        </w:rPr>
      </w:pPr>
    </w:p>
    <w:p w14:paraId="4A5659A4" w14:textId="77777777" w:rsidR="008F294F" w:rsidRPr="00255B82" w:rsidRDefault="008F294F" w:rsidP="00255B82">
      <w:pPr>
        <w:jc w:val="both"/>
        <w:rPr>
          <w:rFonts w:ascii="Times New Roman" w:eastAsia="Times New Roman" w:hAnsi="Times New Roman" w:cs="Times New Roman"/>
          <w:b/>
          <w:bCs/>
          <w:iCs/>
          <w:color w:val="2F2B20" w:themeColor="text1"/>
          <w:lang w:eastAsia="en-US"/>
        </w:rPr>
      </w:pPr>
      <w:r w:rsidRPr="00255B82">
        <w:rPr>
          <w:rFonts w:ascii="Times New Roman" w:hAnsi="Times New Roman" w:cs="Times New Roman"/>
          <w:b/>
          <w:bCs/>
          <w:color w:val="2F2B20" w:themeColor="text1"/>
          <w:lang w:eastAsia="en-US"/>
        </w:rPr>
        <w:t>Съдържание и структура на Програмата</w:t>
      </w:r>
    </w:p>
    <w:p w14:paraId="081FAEAC" w14:textId="77777777" w:rsidR="008F294F" w:rsidRPr="00255B82" w:rsidRDefault="008F294F" w:rsidP="00255B82">
      <w:pPr>
        <w:jc w:val="both"/>
        <w:rPr>
          <w:rFonts w:ascii="Times New Roman" w:hAnsi="Times New Roman" w:cs="Times New Roman"/>
          <w:color w:val="2F2B20" w:themeColor="text1"/>
          <w:lang w:eastAsia="en-US"/>
        </w:rPr>
      </w:pPr>
      <w:r w:rsidRPr="00255B82">
        <w:rPr>
          <w:rFonts w:ascii="Times New Roman" w:hAnsi="Times New Roman" w:cs="Times New Roman"/>
          <w:color w:val="2F2B20" w:themeColor="text1"/>
          <w:lang w:eastAsia="en-US"/>
        </w:rPr>
        <w:t>Съобразно изискванията на чл. 52 от ЗУО, ПУО се разработва и приема за период, който следва да съвпада с периода на действие на Националния план за управление на отпадъците. Програмата се разработва в съответствие със структурата, целите и предвижданията на Националния план за управление на отпадъците и включва необходимите мерки за изпълнение на задълженията на кмета на община и изискванията по глава втора, раздел III от ЗУО.</w:t>
      </w:r>
    </w:p>
    <w:p w14:paraId="427CA3F9" w14:textId="77777777" w:rsidR="008F294F" w:rsidRPr="00255B82" w:rsidRDefault="008F294F" w:rsidP="00255B82">
      <w:pPr>
        <w:jc w:val="both"/>
        <w:rPr>
          <w:rFonts w:ascii="Times New Roman" w:hAnsi="Times New Roman" w:cs="Times New Roman"/>
          <w:color w:val="2F2B20" w:themeColor="text1"/>
          <w:lang w:eastAsia="en-US"/>
        </w:rPr>
      </w:pPr>
      <w:r w:rsidRPr="00255B82">
        <w:rPr>
          <w:rFonts w:ascii="Times New Roman" w:hAnsi="Times New Roman" w:cs="Times New Roman"/>
          <w:color w:val="2F2B20" w:themeColor="text1"/>
          <w:lang w:eastAsia="en-US"/>
        </w:rPr>
        <w:t>Съобразявайки тези</w:t>
      </w:r>
      <w:r w:rsidR="00E85C10" w:rsidRPr="00255B82">
        <w:rPr>
          <w:rFonts w:ascii="Times New Roman" w:hAnsi="Times New Roman" w:cs="Times New Roman"/>
          <w:color w:val="2F2B20" w:themeColor="text1"/>
          <w:lang w:eastAsia="en-US"/>
        </w:rPr>
        <w:t xml:space="preserve"> изисквания, структурата на ПУО </w:t>
      </w:r>
      <w:r w:rsidRPr="00255B82">
        <w:rPr>
          <w:rFonts w:ascii="Times New Roman" w:hAnsi="Times New Roman" w:cs="Times New Roman"/>
          <w:color w:val="2F2B20" w:themeColor="text1"/>
          <w:lang w:eastAsia="en-US"/>
        </w:rPr>
        <w:t>обединява съдържанието в следните основни части:</w:t>
      </w:r>
    </w:p>
    <w:p w14:paraId="42AB56BB" w14:textId="77777777" w:rsidR="008F294F" w:rsidRPr="00255B82" w:rsidRDefault="008F294F"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Основни изводи от анализа на състоянието на управлението на отпадъците;</w:t>
      </w:r>
    </w:p>
    <w:p w14:paraId="422B2484" w14:textId="77777777" w:rsidR="008F294F" w:rsidRPr="00255B82" w:rsidRDefault="008F294F"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SWOT анализ (анализ на силните и слабите страни, възможностите и заплахите);</w:t>
      </w:r>
    </w:p>
    <w:p w14:paraId="0C24BAF7" w14:textId="77777777" w:rsidR="008F294F" w:rsidRPr="00255B82" w:rsidRDefault="008F294F"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Цели и подцели;</w:t>
      </w:r>
    </w:p>
    <w:p w14:paraId="7825557E" w14:textId="77777777" w:rsidR="008F294F" w:rsidRPr="00255B82" w:rsidRDefault="008F294F"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План за действие с Програми от мерки за постигане на целите;</w:t>
      </w:r>
    </w:p>
    <w:p w14:paraId="4B4DB2B7" w14:textId="77777777" w:rsidR="008F294F" w:rsidRPr="00255B82" w:rsidRDefault="008F294F"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Координация с други планове и програми;</w:t>
      </w:r>
    </w:p>
    <w:p w14:paraId="7ECDFEB4" w14:textId="77777777" w:rsidR="008F294F" w:rsidRPr="00255B82" w:rsidRDefault="008F294F"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Система за контрол на изпълнението, оценка на резултатите, отчети актуализация на ПУО;</w:t>
      </w:r>
    </w:p>
    <w:p w14:paraId="3FB132A1" w14:textId="77777777" w:rsidR="008F294F" w:rsidRPr="00255B82" w:rsidRDefault="008F294F"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 xml:space="preserve">Приложения, в които са представени - Подробните анализи за състоянието на управлението на отпадъците за територията на община </w:t>
      </w:r>
      <w:r w:rsidR="000C1B66" w:rsidRPr="00255B82">
        <w:rPr>
          <w:rFonts w:ascii="Times New Roman" w:hAnsi="Times New Roman"/>
          <w:color w:val="2F2B20" w:themeColor="text1"/>
          <w:lang w:eastAsia="en-US"/>
        </w:rPr>
        <w:t>Хасково</w:t>
      </w:r>
      <w:r w:rsidRPr="00255B82">
        <w:rPr>
          <w:rFonts w:ascii="Times New Roman" w:hAnsi="Times New Roman"/>
          <w:color w:val="2F2B20" w:themeColor="text1"/>
          <w:lang w:eastAsia="en-US"/>
        </w:rPr>
        <w:t>.</w:t>
      </w:r>
    </w:p>
    <w:p w14:paraId="0BF0326B" w14:textId="77777777" w:rsidR="008F294F" w:rsidRPr="00255B82" w:rsidRDefault="008F294F" w:rsidP="00255B82">
      <w:pPr>
        <w:jc w:val="both"/>
        <w:rPr>
          <w:rFonts w:ascii="Times New Roman" w:hAnsi="Times New Roman" w:cs="Times New Roman"/>
          <w:color w:val="2F2B20" w:themeColor="text1"/>
          <w:lang w:eastAsia="en-US"/>
        </w:rPr>
      </w:pPr>
    </w:p>
    <w:p w14:paraId="18CAE3E0" w14:textId="77777777" w:rsidR="008F294F" w:rsidRPr="00255B82" w:rsidRDefault="008F294F" w:rsidP="00255B82">
      <w:pPr>
        <w:jc w:val="both"/>
        <w:rPr>
          <w:rFonts w:ascii="Times New Roman" w:hAnsi="Times New Roman" w:cs="Times New Roman"/>
          <w:b/>
          <w:bCs/>
          <w:color w:val="2F2B20" w:themeColor="text1"/>
          <w:lang w:eastAsia="en-US"/>
        </w:rPr>
      </w:pPr>
      <w:r w:rsidRPr="00255B82">
        <w:rPr>
          <w:rFonts w:ascii="Times New Roman" w:hAnsi="Times New Roman" w:cs="Times New Roman"/>
          <w:b/>
          <w:bCs/>
          <w:color w:val="2F2B20" w:themeColor="text1"/>
          <w:lang w:eastAsia="en-US"/>
        </w:rPr>
        <w:t>Процес на обществени консултации</w:t>
      </w:r>
    </w:p>
    <w:p w14:paraId="7B86775C" w14:textId="77777777" w:rsidR="008F294F" w:rsidRPr="00255B82" w:rsidRDefault="008F294F"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Съгласно изискванията на ЗУО, Програмата за управление на отпадъците се публикува на</w:t>
      </w:r>
      <w:r w:rsidR="006765DB" w:rsidRPr="00255B82">
        <w:rPr>
          <w:rFonts w:ascii="Times New Roman" w:hAnsi="Times New Roman"/>
          <w:color w:val="2F2B20" w:themeColor="text1"/>
          <w:lang w:eastAsia="en-US"/>
        </w:rPr>
        <w:t xml:space="preserve"> интернет страницата на общинат</w:t>
      </w:r>
      <w:r w:rsidRPr="00255B82">
        <w:rPr>
          <w:rFonts w:ascii="Times New Roman" w:hAnsi="Times New Roman"/>
          <w:color w:val="2F2B20" w:themeColor="text1"/>
          <w:lang w:eastAsia="en-US"/>
        </w:rPr>
        <w:t>а</w:t>
      </w:r>
      <w:r w:rsidR="006765DB" w:rsidRPr="00255B82">
        <w:rPr>
          <w:rFonts w:ascii="Times New Roman" w:hAnsi="Times New Roman"/>
          <w:color w:val="2F2B20" w:themeColor="text1"/>
          <w:lang w:eastAsia="en-US"/>
        </w:rPr>
        <w:t xml:space="preserve"> </w:t>
      </w:r>
      <w:r w:rsidRPr="00255B82">
        <w:rPr>
          <w:rFonts w:ascii="Times New Roman" w:hAnsi="Times New Roman"/>
          <w:color w:val="2F2B20" w:themeColor="text1"/>
          <w:lang w:eastAsia="en-US"/>
        </w:rPr>
        <w:t>с цел осигуряване на обществен достъп;</w:t>
      </w:r>
    </w:p>
    <w:p w14:paraId="709DECA5" w14:textId="2F67E70C" w:rsidR="008F294F" w:rsidRPr="00255B82" w:rsidRDefault="008F294F" w:rsidP="00255B82">
      <w:pPr>
        <w:pStyle w:val="a4"/>
        <w:widowControl/>
        <w:numPr>
          <w:ilvl w:val="0"/>
          <w:numId w:val="36"/>
        </w:numPr>
        <w:spacing w:line="259" w:lineRule="auto"/>
        <w:jc w:val="both"/>
        <w:rPr>
          <w:rFonts w:ascii="Times New Roman" w:hAnsi="Times New Roman"/>
          <w:color w:val="2F2B20" w:themeColor="text1"/>
          <w:lang w:eastAsia="en-US"/>
        </w:rPr>
      </w:pPr>
      <w:r w:rsidRPr="00255B82">
        <w:rPr>
          <w:rFonts w:ascii="Times New Roman" w:hAnsi="Times New Roman"/>
          <w:color w:val="2F2B20" w:themeColor="text1"/>
          <w:lang w:eastAsia="en-US"/>
        </w:rPr>
        <w:t xml:space="preserve">Процесът на обществени консултации стартира на </w:t>
      </w:r>
      <w:r w:rsidRPr="00255B82">
        <w:rPr>
          <w:rFonts w:ascii="Times New Roman" w:hAnsi="Times New Roman"/>
          <w:color w:val="2F2B20" w:themeColor="text1"/>
          <w:highlight w:val="yellow"/>
          <w:lang w:eastAsia="en-US"/>
        </w:rPr>
        <w:t>………………</w:t>
      </w:r>
      <w:r w:rsidR="00255B82" w:rsidRPr="00255B82">
        <w:rPr>
          <w:rFonts w:ascii="Times New Roman" w:hAnsi="Times New Roman"/>
          <w:color w:val="2F2B20" w:themeColor="text1"/>
          <w:lang w:eastAsia="en-US"/>
        </w:rPr>
        <w:t xml:space="preserve">г., </w:t>
      </w:r>
      <w:r w:rsidRPr="00255B82">
        <w:rPr>
          <w:rFonts w:ascii="Times New Roman" w:hAnsi="Times New Roman"/>
          <w:color w:val="2F2B20" w:themeColor="text1"/>
          <w:lang w:eastAsia="en-US"/>
        </w:rPr>
        <w:t xml:space="preserve">когато община </w:t>
      </w:r>
      <w:r w:rsidR="000C1B66" w:rsidRPr="00255B82">
        <w:rPr>
          <w:rFonts w:ascii="Times New Roman" w:hAnsi="Times New Roman"/>
          <w:color w:val="2F2B20" w:themeColor="text1"/>
          <w:lang w:eastAsia="en-US"/>
        </w:rPr>
        <w:t>Хасково</w:t>
      </w:r>
      <w:r w:rsidR="00782E2D" w:rsidRPr="00255B82">
        <w:rPr>
          <w:rFonts w:ascii="Times New Roman" w:hAnsi="Times New Roman"/>
          <w:color w:val="2F2B20" w:themeColor="text1"/>
          <w:lang w:eastAsia="en-US"/>
        </w:rPr>
        <w:t xml:space="preserve"> </w:t>
      </w:r>
      <w:r w:rsidRPr="00255B82">
        <w:rPr>
          <w:rFonts w:ascii="Times New Roman" w:hAnsi="Times New Roman"/>
          <w:color w:val="2F2B20" w:themeColor="text1"/>
          <w:lang w:eastAsia="en-US"/>
        </w:rPr>
        <w:t xml:space="preserve"> публикува на интернет страницата си покана към заинтересованите страни да представят своите предложения за изготвяне на ПУО с приложена към нея ППОО;</w:t>
      </w:r>
    </w:p>
    <w:p w14:paraId="758C6941" w14:textId="303AE3F0" w:rsidR="008F294F" w:rsidRPr="00255B82" w:rsidRDefault="006F47C8" w:rsidP="00255B82">
      <w:pPr>
        <w:pStyle w:val="a4"/>
        <w:widowControl/>
        <w:numPr>
          <w:ilvl w:val="0"/>
          <w:numId w:val="36"/>
        </w:numPr>
        <w:spacing w:line="259" w:lineRule="auto"/>
        <w:jc w:val="both"/>
        <w:rPr>
          <w:rFonts w:ascii="Times New Roman" w:hAnsi="Times New Roman"/>
          <w:color w:val="2F2B20" w:themeColor="text1"/>
          <w:lang w:eastAsia="en-US"/>
        </w:rPr>
      </w:pPr>
      <w:r>
        <w:rPr>
          <w:rFonts w:ascii="Times New Roman" w:hAnsi="Times New Roman"/>
          <w:color w:val="2F2B20" w:themeColor="text1"/>
          <w:lang w:eastAsia="en-US"/>
        </w:rPr>
        <w:t>Процедура на екологична оценка:</w:t>
      </w:r>
    </w:p>
    <w:p w14:paraId="26AED16F" w14:textId="77777777" w:rsidR="008F294F" w:rsidRPr="00255B82" w:rsidRDefault="008F294F" w:rsidP="00255B82">
      <w:pPr>
        <w:pStyle w:val="a4"/>
        <w:jc w:val="both"/>
        <w:rPr>
          <w:rFonts w:ascii="Times New Roman" w:hAnsi="Times New Roman"/>
          <w:color w:val="2F2B20" w:themeColor="text1"/>
          <w:lang w:eastAsia="en-US"/>
        </w:rPr>
      </w:pPr>
      <w:r w:rsidRPr="00255B82">
        <w:rPr>
          <w:rFonts w:ascii="Times New Roman" w:hAnsi="Times New Roman"/>
          <w:color w:val="2F2B20" w:themeColor="text1"/>
          <w:highlight w:val="yellow"/>
          <w:lang w:eastAsia="en-US"/>
        </w:rPr>
        <w:t>Текстът ще бъде добавен след издаване на решение от РИОСВ-</w:t>
      </w:r>
      <w:r w:rsidR="000C1B66" w:rsidRPr="00255B82">
        <w:rPr>
          <w:rFonts w:ascii="Times New Roman" w:hAnsi="Times New Roman"/>
          <w:color w:val="2F2B20" w:themeColor="text1"/>
          <w:highlight w:val="yellow"/>
          <w:lang w:eastAsia="en-US"/>
        </w:rPr>
        <w:t>Хасково</w:t>
      </w:r>
      <w:r w:rsidRPr="00255B82">
        <w:rPr>
          <w:rFonts w:ascii="Times New Roman" w:hAnsi="Times New Roman"/>
          <w:color w:val="2F2B20" w:themeColor="text1"/>
          <w:highlight w:val="yellow"/>
          <w:lang w:eastAsia="en-US"/>
        </w:rPr>
        <w:t>.</w:t>
      </w:r>
    </w:p>
    <w:p w14:paraId="1BA55BAE" w14:textId="77777777" w:rsidR="008F294F" w:rsidRPr="00255B82" w:rsidRDefault="008F294F" w:rsidP="00255B82">
      <w:pPr>
        <w:jc w:val="both"/>
        <w:rPr>
          <w:rFonts w:ascii="Times New Roman" w:hAnsi="Times New Roman" w:cs="Times New Roman"/>
          <w:color w:val="2F2B20" w:themeColor="text1"/>
          <w:lang w:eastAsia="en-US"/>
        </w:rPr>
      </w:pPr>
    </w:p>
    <w:p w14:paraId="31BAD936" w14:textId="77777777" w:rsidR="00F77410" w:rsidRPr="00255B82" w:rsidRDefault="008F294F" w:rsidP="00255B82">
      <w:pPr>
        <w:jc w:val="both"/>
        <w:rPr>
          <w:rFonts w:ascii="Times New Roman" w:hAnsi="Times New Roman" w:cs="Times New Roman"/>
          <w:b/>
          <w:bCs/>
          <w:color w:val="2F2B20" w:themeColor="text1"/>
          <w:lang w:eastAsia="en-US"/>
        </w:rPr>
      </w:pPr>
      <w:r w:rsidRPr="00255B82">
        <w:rPr>
          <w:rFonts w:ascii="Times New Roman" w:hAnsi="Times New Roman" w:cs="Times New Roman"/>
          <w:b/>
          <w:bCs/>
          <w:color w:val="2F2B20" w:themeColor="text1"/>
          <w:lang w:eastAsia="en-US"/>
        </w:rPr>
        <w:t>Органи за разработване и приемане на ПУО</w:t>
      </w:r>
    </w:p>
    <w:p w14:paraId="6E86B4EC" w14:textId="6291CA0D" w:rsidR="008F294F" w:rsidRPr="00255B82" w:rsidRDefault="008F294F" w:rsidP="00255B82">
      <w:pPr>
        <w:jc w:val="both"/>
        <w:rPr>
          <w:rFonts w:ascii="Times New Roman" w:hAnsi="Times New Roman" w:cs="Times New Roman"/>
          <w:color w:val="2F2B20" w:themeColor="text1"/>
          <w:lang w:eastAsia="en-US"/>
        </w:rPr>
      </w:pPr>
      <w:r w:rsidRPr="00255B82">
        <w:rPr>
          <w:rFonts w:ascii="Times New Roman" w:hAnsi="Times New Roman" w:cs="Times New Roman"/>
          <w:color w:val="2F2B20" w:themeColor="text1"/>
          <w:lang w:eastAsia="en-US"/>
        </w:rPr>
        <w:t xml:space="preserve">Програмата за управление на отпадъците е разработена под ръководството на кмета на община </w:t>
      </w:r>
      <w:r w:rsidR="000C1B66" w:rsidRPr="00255B82">
        <w:rPr>
          <w:rFonts w:ascii="Times New Roman" w:hAnsi="Times New Roman" w:cs="Times New Roman"/>
          <w:color w:val="2F2B20" w:themeColor="text1"/>
          <w:lang w:eastAsia="en-US"/>
        </w:rPr>
        <w:t>Хасково</w:t>
      </w:r>
      <w:r w:rsidR="00676B92" w:rsidRPr="00255B82">
        <w:rPr>
          <w:rFonts w:ascii="Times New Roman" w:hAnsi="Times New Roman" w:cs="Times New Roman"/>
          <w:color w:val="2F2B20" w:themeColor="text1"/>
          <w:lang w:eastAsia="en-US"/>
        </w:rPr>
        <w:t xml:space="preserve"> </w:t>
      </w:r>
      <w:r w:rsidR="009C197E" w:rsidRPr="00255B82">
        <w:rPr>
          <w:rFonts w:ascii="Times New Roman" w:hAnsi="Times New Roman" w:cs="Times New Roman"/>
          <w:color w:val="2F2B20" w:themeColor="text1"/>
          <w:lang w:eastAsia="en-US"/>
        </w:rPr>
        <w:t>в изпълнение на Договор № 364/29.12.2020 г.</w:t>
      </w:r>
      <w:r w:rsidR="006B1654" w:rsidRPr="00255B82">
        <w:rPr>
          <w:rFonts w:ascii="Times New Roman" w:hAnsi="Times New Roman" w:cs="Times New Roman"/>
          <w:color w:val="2F2B20" w:themeColor="text1"/>
          <w:lang w:eastAsia="en-US"/>
        </w:rPr>
        <w:t xml:space="preserve"> </w:t>
      </w:r>
      <w:r w:rsidRPr="00255B82">
        <w:rPr>
          <w:rFonts w:ascii="Times New Roman" w:hAnsi="Times New Roman" w:cs="Times New Roman"/>
          <w:color w:val="2F2B20" w:themeColor="text1"/>
          <w:highlight w:val="yellow"/>
          <w:lang w:eastAsia="en-US"/>
        </w:rPr>
        <w:t xml:space="preserve">и е приета с Решение № .... на Общински съвет </w:t>
      </w:r>
      <w:r w:rsidR="000C1B66" w:rsidRPr="00255B82">
        <w:rPr>
          <w:rFonts w:ascii="Times New Roman" w:hAnsi="Times New Roman" w:cs="Times New Roman"/>
          <w:color w:val="2F2B20" w:themeColor="text1"/>
          <w:highlight w:val="yellow"/>
          <w:lang w:eastAsia="en-US"/>
        </w:rPr>
        <w:t>Хасково</w:t>
      </w:r>
      <w:r w:rsidR="00782E2D" w:rsidRPr="00255B82">
        <w:rPr>
          <w:rFonts w:ascii="Times New Roman" w:hAnsi="Times New Roman" w:cs="Times New Roman"/>
          <w:color w:val="2F2B20" w:themeColor="text1"/>
          <w:highlight w:val="yellow"/>
          <w:lang w:eastAsia="en-US"/>
        </w:rPr>
        <w:t xml:space="preserve"> </w:t>
      </w:r>
      <w:r w:rsidRPr="00255B82">
        <w:rPr>
          <w:rFonts w:ascii="Times New Roman" w:hAnsi="Times New Roman" w:cs="Times New Roman"/>
          <w:color w:val="2F2B20" w:themeColor="text1"/>
          <w:highlight w:val="yellow"/>
          <w:lang w:eastAsia="en-US"/>
        </w:rPr>
        <w:t>от ....... г.</w:t>
      </w:r>
    </w:p>
    <w:p w14:paraId="2B5E1DCE" w14:textId="77777777" w:rsidR="008F294F" w:rsidRPr="00E02810" w:rsidRDefault="008F294F" w:rsidP="00C20CC5">
      <w:pPr>
        <w:pStyle w:val="11"/>
        <w:rPr>
          <w:rFonts w:ascii="Times New Roman" w:hAnsi="Times New Roman"/>
          <w:color w:val="2F2B20" w:themeColor="text1"/>
        </w:rPr>
        <w:sectPr w:rsidR="008F294F" w:rsidRPr="00E02810" w:rsidSect="00680B03">
          <w:type w:val="nextColumn"/>
          <w:pgSz w:w="11900" w:h="16840"/>
          <w:pgMar w:top="2268" w:right="1134" w:bottom="1134" w:left="1418" w:header="340" w:footer="340" w:gutter="0"/>
          <w:cols w:space="720"/>
          <w:noEndnote/>
          <w:docGrid w:linePitch="360"/>
        </w:sectPr>
      </w:pPr>
    </w:p>
    <w:p w14:paraId="54AA316A" w14:textId="77777777" w:rsidR="00F04374" w:rsidRPr="00E02810" w:rsidRDefault="00F04374" w:rsidP="008878DE">
      <w:pPr>
        <w:pStyle w:val="21"/>
        <w:numPr>
          <w:ilvl w:val="0"/>
          <w:numId w:val="74"/>
        </w:numPr>
        <w:pBdr>
          <w:bottom w:val="single" w:sz="4" w:space="1" w:color="auto"/>
        </w:pBdr>
        <w:shd w:val="clear" w:color="auto" w:fill="C3D8D7" w:themeFill="accent2" w:themeFillTint="99"/>
        <w:rPr>
          <w:rFonts w:ascii="Times New Roman" w:hAnsi="Times New Roman"/>
          <w:color w:val="2F2B20" w:themeColor="text1"/>
          <w:sz w:val="24"/>
          <w:szCs w:val="24"/>
        </w:rPr>
      </w:pPr>
      <w:bookmarkStart w:id="37" w:name="_Toc440629580"/>
      <w:bookmarkStart w:id="38" w:name="_Toc440953114"/>
      <w:bookmarkStart w:id="39" w:name="_Toc440985756"/>
      <w:bookmarkStart w:id="40" w:name="_Toc57708943"/>
      <w:bookmarkStart w:id="41" w:name="_Toc80282267"/>
      <w:r w:rsidRPr="00E02810">
        <w:rPr>
          <w:rFonts w:ascii="Times New Roman" w:hAnsi="Times New Roman"/>
          <w:color w:val="2F2B20" w:themeColor="text1"/>
          <w:sz w:val="24"/>
          <w:szCs w:val="24"/>
          <w:lang w:val="bg-BG"/>
        </w:rPr>
        <w:t>О</w:t>
      </w:r>
      <w:r w:rsidRPr="00E02810">
        <w:rPr>
          <w:rFonts w:ascii="Times New Roman" w:hAnsi="Times New Roman"/>
          <w:color w:val="2F2B20" w:themeColor="text1"/>
          <w:sz w:val="24"/>
          <w:szCs w:val="24"/>
        </w:rPr>
        <w:t>бща характеристика</w:t>
      </w:r>
      <w:bookmarkEnd w:id="37"/>
      <w:bookmarkEnd w:id="38"/>
      <w:bookmarkEnd w:id="39"/>
      <w:bookmarkEnd w:id="40"/>
      <w:bookmarkEnd w:id="41"/>
    </w:p>
    <w:p w14:paraId="20369796" w14:textId="77777777" w:rsidR="00CC0CA7" w:rsidRPr="00E02810" w:rsidRDefault="00CC0CA7" w:rsidP="008878DE">
      <w:pPr>
        <w:pStyle w:val="21"/>
        <w:numPr>
          <w:ilvl w:val="1"/>
          <w:numId w:val="74"/>
        </w:numPr>
        <w:tabs>
          <w:tab w:val="left" w:pos="567"/>
        </w:tabs>
        <w:ind w:left="0" w:firstLine="0"/>
        <w:rPr>
          <w:rFonts w:ascii="Times New Roman" w:hAnsi="Times New Roman"/>
          <w:color w:val="2F2B20" w:themeColor="text1"/>
          <w:sz w:val="24"/>
          <w:szCs w:val="24"/>
        </w:rPr>
      </w:pPr>
      <w:bookmarkStart w:id="42" w:name="_Toc80282268"/>
      <w:r w:rsidRPr="00E02810">
        <w:rPr>
          <w:rStyle w:val="mw-headline"/>
          <w:rFonts w:ascii="Times New Roman" w:eastAsia="+mn-ea" w:hAnsi="Times New Roman"/>
          <w:color w:val="2F2B20" w:themeColor="text1"/>
          <w:sz w:val="24"/>
          <w:szCs w:val="24"/>
        </w:rPr>
        <w:t xml:space="preserve">Географско положение, </w:t>
      </w:r>
      <w:r w:rsidR="00956783" w:rsidRPr="00E02810">
        <w:rPr>
          <w:rStyle w:val="mw-headline"/>
          <w:rFonts w:ascii="Times New Roman" w:eastAsia="+mn-ea" w:hAnsi="Times New Roman"/>
          <w:color w:val="2F2B20" w:themeColor="text1"/>
          <w:sz w:val="24"/>
          <w:szCs w:val="24"/>
          <w:lang w:val="bg-BG"/>
        </w:rPr>
        <w:t xml:space="preserve"> </w:t>
      </w:r>
      <w:r w:rsidRPr="00E02810">
        <w:rPr>
          <w:rStyle w:val="mw-headline"/>
          <w:rFonts w:ascii="Times New Roman" w:eastAsia="+mn-ea" w:hAnsi="Times New Roman"/>
          <w:color w:val="2F2B20" w:themeColor="text1"/>
          <w:sz w:val="24"/>
          <w:szCs w:val="24"/>
        </w:rPr>
        <w:t>граници,</w:t>
      </w:r>
      <w:r w:rsidR="00956783" w:rsidRPr="00E02810">
        <w:rPr>
          <w:rStyle w:val="mw-headline"/>
          <w:rFonts w:ascii="Times New Roman" w:eastAsia="+mn-ea" w:hAnsi="Times New Roman"/>
          <w:color w:val="2F2B20" w:themeColor="text1"/>
          <w:sz w:val="24"/>
          <w:szCs w:val="24"/>
          <w:lang w:val="bg-BG"/>
        </w:rPr>
        <w:t xml:space="preserve"> </w:t>
      </w:r>
      <w:r w:rsidRPr="00E02810">
        <w:rPr>
          <w:rStyle w:val="mw-headline"/>
          <w:rFonts w:ascii="Times New Roman" w:eastAsia="+mn-ea" w:hAnsi="Times New Roman"/>
          <w:color w:val="2F2B20" w:themeColor="text1"/>
          <w:sz w:val="24"/>
          <w:szCs w:val="24"/>
        </w:rPr>
        <w:t xml:space="preserve"> големина</w:t>
      </w:r>
      <w:bookmarkEnd w:id="42"/>
    </w:p>
    <w:p w14:paraId="6962146E" w14:textId="75FE9E60" w:rsidR="00232E44" w:rsidRPr="00E02810" w:rsidRDefault="00232E44" w:rsidP="00232E44">
      <w:pPr>
        <w:spacing w:before="120" w:after="120" w:line="264" w:lineRule="auto"/>
        <w:ind w:right="-330"/>
        <w:jc w:val="both"/>
        <w:rPr>
          <w:rFonts w:ascii="Times New Roman" w:hAnsi="Times New Roman"/>
          <w:color w:val="2F2B20" w:themeColor="text1"/>
        </w:rPr>
      </w:pPr>
      <w:r w:rsidRPr="00E02810">
        <w:rPr>
          <w:rFonts w:ascii="Times New Roman" w:hAnsi="Times New Roman"/>
          <w:b/>
          <w:bCs/>
          <w:color w:val="2F2B20" w:themeColor="text1"/>
        </w:rPr>
        <w:t xml:space="preserve">Община Хасково </w:t>
      </w:r>
      <w:r w:rsidRPr="00E02810">
        <w:rPr>
          <w:rFonts w:ascii="Times New Roman" w:hAnsi="Times New Roman"/>
          <w:color w:val="2F2B20" w:themeColor="text1"/>
        </w:rPr>
        <w:t>е разположена на север от Родопската област - източно от Пловдивското поле, близо до долината на река Марица и до Старозагорското поле. Община Хасково граничи от север с Община Димитровград, от изток- югоизток с Общини Симеоновград, Харманли и Стамболово, от юг – югозапад с Общини Кърджали и Черноочене, включени в Област Кърджали и от запад- с Община Минерални Бани. Общината се състои от 37 населени места, което включва гр. Хасково и 36 села -, с.Александрово, с.Брягово, с.Войводово, с.Въгларово,  с.Гарваново, с.Големанци, с.Горно Войводино, с.Узунджово, с.Гълъбец, с.Динево, с.Долно Войводино, с.Долно Големанци, с.Елена, с.Зорница, с.Клокотница, с.Книжовник, с.Козлец, с.Конуш, с.Корен, с.Криво поле, с.Любеново, с.Малево, с.Манастир, с.Мандра, с.Маслиново, с.Момино, с.Николово, с.Нова Надежда, с.Орлово, с.Подкрепа, с.Родопи, с.Стамболийски, с.Стойково, с.Текето и с.Тракиец</w:t>
      </w:r>
      <w:r w:rsidR="008B7AAD">
        <w:rPr>
          <w:rFonts w:ascii="Times New Roman" w:hAnsi="Times New Roman"/>
          <w:color w:val="2F2B20" w:themeColor="text1"/>
        </w:rPr>
        <w:t xml:space="preserve">, </w:t>
      </w:r>
      <w:r w:rsidR="008B7AAD" w:rsidRPr="00E02810">
        <w:rPr>
          <w:rFonts w:ascii="Times New Roman" w:hAnsi="Times New Roman"/>
          <w:color w:val="2F2B20" w:themeColor="text1"/>
        </w:rPr>
        <w:t>с.Широка поляна</w:t>
      </w:r>
      <w:r w:rsidRPr="00E02810">
        <w:rPr>
          <w:rFonts w:ascii="Times New Roman" w:hAnsi="Times New Roman"/>
          <w:color w:val="2F2B20" w:themeColor="text1"/>
        </w:rPr>
        <w:t>.</w:t>
      </w:r>
    </w:p>
    <w:p w14:paraId="72B6AFFA" w14:textId="77777777" w:rsidR="00CC0CA7" w:rsidRPr="00E02810" w:rsidRDefault="00CC0CA7" w:rsidP="003F371B">
      <w:pPr>
        <w:pStyle w:val="a4"/>
        <w:ind w:left="0"/>
        <w:jc w:val="both"/>
        <w:rPr>
          <w:rFonts w:ascii="Times New Roman" w:hAnsi="Times New Roman"/>
          <w:color w:val="2F2B20" w:themeColor="text1"/>
          <w:lang w:bidi="ar-SA"/>
        </w:rPr>
      </w:pPr>
    </w:p>
    <w:p w14:paraId="6589F8DD" w14:textId="77777777" w:rsidR="00E916BD" w:rsidRPr="00E02810" w:rsidRDefault="00CC0CA7" w:rsidP="009F6FEA">
      <w:pPr>
        <w:pStyle w:val="af9"/>
        <w:rPr>
          <w:color w:val="2F2B20" w:themeColor="text1"/>
        </w:rPr>
      </w:pPr>
      <w:bookmarkStart w:id="43" w:name="_Toc58920908"/>
      <w:bookmarkStart w:id="44" w:name="_Toc57403162"/>
      <w:r w:rsidRPr="00E02810">
        <w:rPr>
          <w:color w:val="2F2B20" w:themeColor="text1"/>
        </w:rPr>
        <w:t xml:space="preserve">Фигура </w:t>
      </w:r>
      <w:r w:rsidR="001E0FBB" w:rsidRPr="00E02810">
        <w:rPr>
          <w:color w:val="2F2B20" w:themeColor="text1"/>
        </w:rPr>
        <w:fldChar w:fldCharType="begin"/>
      </w:r>
      <w:r w:rsidR="001E0FBB" w:rsidRPr="00E02810">
        <w:rPr>
          <w:color w:val="2F2B20" w:themeColor="text1"/>
        </w:rPr>
        <w:instrText xml:space="preserve"> SEQ Фигура \* ARABIC </w:instrText>
      </w:r>
      <w:r w:rsidR="001E0FBB" w:rsidRPr="00E02810">
        <w:rPr>
          <w:color w:val="2F2B20" w:themeColor="text1"/>
        </w:rPr>
        <w:fldChar w:fldCharType="separate"/>
      </w:r>
      <w:r w:rsidR="002B1D4D">
        <w:rPr>
          <w:color w:val="2F2B20" w:themeColor="text1"/>
        </w:rPr>
        <w:t>1</w:t>
      </w:r>
      <w:r w:rsidR="001E0FBB" w:rsidRPr="00E02810">
        <w:rPr>
          <w:color w:val="2F2B20" w:themeColor="text1"/>
        </w:rPr>
        <w:fldChar w:fldCharType="end"/>
      </w:r>
      <w:r w:rsidRPr="00E02810">
        <w:rPr>
          <w:color w:val="2F2B20" w:themeColor="text1"/>
        </w:rPr>
        <w:t xml:space="preserve"> - Карта на община </w:t>
      </w:r>
      <w:bookmarkEnd w:id="43"/>
      <w:r w:rsidR="00583485" w:rsidRPr="00E02810">
        <w:rPr>
          <w:color w:val="2F2B20" w:themeColor="text1"/>
        </w:rPr>
        <w:t>Хасково</w:t>
      </w:r>
      <w:bookmarkEnd w:id="44"/>
    </w:p>
    <w:p w14:paraId="791D179D" w14:textId="77777777" w:rsidR="00B5151D" w:rsidRPr="00E02810" w:rsidRDefault="00583485" w:rsidP="00583485">
      <w:pPr>
        <w:pStyle w:val="af7"/>
        <w:shd w:val="clear" w:color="auto" w:fill="FFFFFF"/>
        <w:spacing w:before="120" w:beforeAutospacing="0" w:after="120" w:afterAutospacing="0"/>
        <w:jc w:val="center"/>
        <w:rPr>
          <w:color w:val="2F2B20" w:themeColor="text1"/>
        </w:rPr>
      </w:pPr>
      <w:r w:rsidRPr="00E02810">
        <w:rPr>
          <w:noProof/>
          <w:color w:val="2F2B20" w:themeColor="text1"/>
        </w:rPr>
        <w:drawing>
          <wp:inline distT="0" distB="0" distL="0" distR="0" wp14:anchorId="2E743B9A" wp14:editId="3C1F578A">
            <wp:extent cx="5236845" cy="3740727"/>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ulgaria_Haskovo_Municipality_geographic_map_bg.svg.png"/>
                    <pic:cNvPicPr/>
                  </pic:nvPicPr>
                  <pic:blipFill>
                    <a:blip r:embed="rId15">
                      <a:extLst>
                        <a:ext uri="{28A0092B-C50C-407E-A947-70E740481C1C}">
                          <a14:useLocalDpi xmlns:a14="http://schemas.microsoft.com/office/drawing/2010/main" val="0"/>
                        </a:ext>
                      </a:extLst>
                    </a:blip>
                    <a:stretch>
                      <a:fillRect/>
                    </a:stretch>
                  </pic:blipFill>
                  <pic:spPr>
                    <a:xfrm>
                      <a:off x="0" y="0"/>
                      <a:ext cx="5256439" cy="3754723"/>
                    </a:xfrm>
                    <a:prstGeom prst="rect">
                      <a:avLst/>
                    </a:prstGeom>
                  </pic:spPr>
                </pic:pic>
              </a:graphicData>
            </a:graphic>
          </wp:inline>
        </w:drawing>
      </w:r>
    </w:p>
    <w:p w14:paraId="6C1FE05D" w14:textId="77777777" w:rsidR="00B5151D" w:rsidRPr="00E02810" w:rsidRDefault="00B5151D" w:rsidP="00B5151D">
      <w:pPr>
        <w:pStyle w:val="af7"/>
        <w:shd w:val="clear" w:color="auto" w:fill="FFFFFF"/>
        <w:spacing w:before="120" w:beforeAutospacing="0" w:after="120" w:afterAutospacing="0"/>
        <w:jc w:val="both"/>
        <w:rPr>
          <w:color w:val="2F2B20" w:themeColor="text1"/>
        </w:rPr>
      </w:pPr>
    </w:p>
    <w:p w14:paraId="1DEF3338" w14:textId="77777777" w:rsidR="00E872C8" w:rsidRPr="00E02810" w:rsidRDefault="00E872C8" w:rsidP="008878DE">
      <w:pPr>
        <w:pStyle w:val="21"/>
        <w:numPr>
          <w:ilvl w:val="1"/>
          <w:numId w:val="74"/>
        </w:numPr>
        <w:tabs>
          <w:tab w:val="left" w:pos="567"/>
        </w:tabs>
        <w:ind w:left="0" w:firstLine="0"/>
        <w:rPr>
          <w:rStyle w:val="mw-headline"/>
          <w:rFonts w:ascii="Times New Roman" w:eastAsia="+mn-ea" w:hAnsi="Times New Roman"/>
          <w:color w:val="2F2B20" w:themeColor="text1"/>
          <w:sz w:val="24"/>
          <w:szCs w:val="24"/>
        </w:rPr>
      </w:pPr>
      <w:bookmarkStart w:id="45" w:name="_Toc47103227"/>
      <w:bookmarkStart w:id="46" w:name="_Toc80282269"/>
      <w:r w:rsidRPr="00E02810">
        <w:rPr>
          <w:rStyle w:val="mw-headline"/>
          <w:rFonts w:ascii="Times New Roman" w:eastAsia="+mn-ea" w:hAnsi="Times New Roman"/>
          <w:color w:val="2F2B20" w:themeColor="text1"/>
          <w:sz w:val="24"/>
          <w:szCs w:val="24"/>
        </w:rPr>
        <w:t>Релеф</w:t>
      </w:r>
      <w:bookmarkEnd w:id="45"/>
      <w:bookmarkEnd w:id="46"/>
    </w:p>
    <w:p w14:paraId="7C8CA051" w14:textId="77777777" w:rsidR="00A725BE" w:rsidRPr="00E02810" w:rsidRDefault="00A725BE" w:rsidP="00A725BE">
      <w:pPr>
        <w:jc w:val="both"/>
        <w:rPr>
          <w:rFonts w:ascii="Times New Roman" w:hAnsi="Times New Roman" w:cs="Times New Roman"/>
          <w:color w:val="2F2B20" w:themeColor="text1"/>
        </w:rPr>
      </w:pPr>
      <w:bookmarkStart w:id="47" w:name="_Toc70343740"/>
      <w:r w:rsidRPr="00E02810">
        <w:rPr>
          <w:rFonts w:ascii="Times New Roman" w:hAnsi="Times New Roman" w:cs="Times New Roman"/>
          <w:color w:val="2F2B20" w:themeColor="text1"/>
        </w:rPr>
        <w:t>Според схемата за комплексното физикогеографско райониране (География на България, Географски институт към БАН, 2002 г.), територията на община Хасково попада в Горнотракийската подобласт т.нар. “Харманлийски район”. Това е район с преходноположение към Източните Родопи. Той заема сравнително малка площ с ясни граници от юг и югозапад и условно прокарани от север. На географските карти се означава като Хасковска хълмиста област.</w:t>
      </w:r>
      <w:bookmarkEnd w:id="47"/>
    </w:p>
    <w:p w14:paraId="39EF2D60" w14:textId="77777777" w:rsidR="00A725BE" w:rsidRPr="00E02810" w:rsidRDefault="00A725BE" w:rsidP="00A725BE">
      <w:pPr>
        <w:jc w:val="both"/>
        <w:rPr>
          <w:rFonts w:ascii="Times New Roman" w:hAnsi="Times New Roman" w:cs="Times New Roman"/>
          <w:color w:val="2F2B20" w:themeColor="text1"/>
        </w:rPr>
      </w:pPr>
      <w:bookmarkStart w:id="48" w:name="_Toc70343741"/>
      <w:r w:rsidRPr="00E02810">
        <w:rPr>
          <w:rFonts w:ascii="Times New Roman" w:hAnsi="Times New Roman" w:cs="Times New Roman"/>
          <w:color w:val="2F2B20" w:themeColor="text1"/>
        </w:rPr>
        <w:t>Това е ниска, твърде разчленена на отделни ридове, хълмове и речни долини земя.</w:t>
      </w:r>
      <w:bookmarkEnd w:id="48"/>
    </w:p>
    <w:p w14:paraId="27AC8FB9" w14:textId="77777777" w:rsidR="008F4B51" w:rsidRPr="00E02810" w:rsidRDefault="00A725BE" w:rsidP="00A725BE">
      <w:pPr>
        <w:jc w:val="both"/>
        <w:rPr>
          <w:rFonts w:ascii="Times New Roman" w:hAnsi="Times New Roman" w:cs="Times New Roman"/>
          <w:color w:val="2F2B20" w:themeColor="text1"/>
        </w:rPr>
      </w:pPr>
      <w:bookmarkStart w:id="49" w:name="_Toc70343742"/>
      <w:r w:rsidRPr="00E02810">
        <w:rPr>
          <w:rFonts w:ascii="Times New Roman" w:hAnsi="Times New Roman" w:cs="Times New Roman"/>
          <w:color w:val="2F2B20" w:themeColor="text1"/>
        </w:rPr>
        <w:t xml:space="preserve">Релефът е преобладаващо хълмист и нископланински, със заоблени била, стръмни склонове, прорязани от сухи дерета. Територията на община Хасково има типичен хълмист релеф и представлява северно продължение на Източните Родопи, поради което я наричат Източнородопско предпланинско стъпало или Хасковска хълмиста област. </w:t>
      </w:r>
    </w:p>
    <w:bookmarkEnd w:id="49"/>
    <w:p w14:paraId="22126980" w14:textId="77777777" w:rsidR="008F4B51" w:rsidRPr="00E02810" w:rsidRDefault="008F4B51" w:rsidP="008F4B51">
      <w:pPr>
        <w:jc w:val="both"/>
        <w:rPr>
          <w:rFonts w:ascii="Times New Roman" w:hAnsi="Times New Roman" w:cs="Times New Roman"/>
          <w:color w:val="2F2B20" w:themeColor="text1"/>
        </w:rPr>
      </w:pPr>
      <w:r w:rsidRPr="00E02810">
        <w:rPr>
          <w:rFonts w:ascii="Times New Roman" w:hAnsi="Times New Roman" w:cs="Times New Roman"/>
          <w:color w:val="2F2B20" w:themeColor="text1"/>
        </w:rPr>
        <w:t>Хоризонталното и вертикалното разчленение на релефа в района на Източнородопското предпланинско стъпало не е голям, поради което релефът е благоприятен за почвообразователните процеси, за транспорт, строителство и пр.</w:t>
      </w:r>
    </w:p>
    <w:p w14:paraId="37661D4E" w14:textId="77777777" w:rsidR="008F4B51" w:rsidRPr="00E02810" w:rsidRDefault="008F4B51" w:rsidP="008F4B51">
      <w:pPr>
        <w:jc w:val="both"/>
        <w:rPr>
          <w:rFonts w:ascii="Times New Roman" w:hAnsi="Times New Roman" w:cs="Times New Roman"/>
          <w:color w:val="2F2B20" w:themeColor="text1"/>
        </w:rPr>
      </w:pPr>
      <w:r w:rsidRPr="00E02810">
        <w:rPr>
          <w:rFonts w:ascii="Times New Roman" w:hAnsi="Times New Roman" w:cs="Times New Roman"/>
          <w:color w:val="2F2B20" w:themeColor="text1"/>
        </w:rPr>
        <w:t>Долините на реките са слабо врязани в терена, поради което склоновете им са полегати, с малък наклон и обуславят леко нахълмен релеф. По долините на реките са разположени селищата и са прекарани пътищата.</w:t>
      </w:r>
    </w:p>
    <w:p w14:paraId="637F0FF4" w14:textId="77777777" w:rsidR="007E328B" w:rsidRPr="00E02810" w:rsidRDefault="008F4B51" w:rsidP="008F4B51">
      <w:pPr>
        <w:jc w:val="both"/>
        <w:rPr>
          <w:rFonts w:ascii="Times New Roman" w:hAnsi="Times New Roman" w:cs="Times New Roman"/>
          <w:color w:val="2F2B20" w:themeColor="text1"/>
        </w:rPr>
      </w:pPr>
      <w:r w:rsidRPr="00E02810">
        <w:rPr>
          <w:rFonts w:ascii="Times New Roman" w:hAnsi="Times New Roman" w:cs="Times New Roman"/>
          <w:color w:val="2F2B20" w:themeColor="text1"/>
        </w:rPr>
        <w:t>По надморска височина селищата са разположени между 100 и 330 м надморска височина. Най–много селища са разположени в хипсометричния пояс между 150 и 250 м и подчертават равнинно – хълмистия релеф на Хасковското (Източнородопското) предпланинско стъпало.</w:t>
      </w:r>
    </w:p>
    <w:p w14:paraId="1C93DC95" w14:textId="77777777" w:rsidR="008F4B51" w:rsidRPr="00E02810" w:rsidRDefault="008F4B51" w:rsidP="008F4B51">
      <w:pPr>
        <w:jc w:val="both"/>
        <w:rPr>
          <w:rFonts w:ascii="Times New Roman" w:hAnsi="Times New Roman" w:cs="Times New Roman"/>
          <w:color w:val="2F2B20" w:themeColor="text1"/>
        </w:rPr>
      </w:pPr>
    </w:p>
    <w:p w14:paraId="6F820AE8" w14:textId="77777777" w:rsidR="00920EC8" w:rsidRPr="00E02810" w:rsidRDefault="007E328B" w:rsidP="008878DE">
      <w:pPr>
        <w:pStyle w:val="21"/>
        <w:numPr>
          <w:ilvl w:val="1"/>
          <w:numId w:val="74"/>
        </w:numPr>
        <w:tabs>
          <w:tab w:val="left" w:pos="567"/>
        </w:tabs>
        <w:ind w:left="0" w:firstLine="0"/>
        <w:rPr>
          <w:rStyle w:val="mw-headline"/>
          <w:rFonts w:ascii="Times New Roman" w:eastAsia="+mn-ea" w:hAnsi="Times New Roman"/>
          <w:color w:val="2F2B20" w:themeColor="text1"/>
          <w:sz w:val="24"/>
          <w:szCs w:val="24"/>
        </w:rPr>
      </w:pPr>
      <w:bookmarkStart w:id="50" w:name="_Toc80282270"/>
      <w:r w:rsidRPr="00E02810">
        <w:rPr>
          <w:rStyle w:val="mw-headline"/>
          <w:rFonts w:ascii="Times New Roman" w:eastAsia="+mn-ea" w:hAnsi="Times New Roman"/>
          <w:color w:val="2F2B20" w:themeColor="text1"/>
          <w:sz w:val="24"/>
          <w:szCs w:val="24"/>
        </w:rPr>
        <w:t>Климат</w:t>
      </w:r>
      <w:bookmarkEnd w:id="50"/>
      <w:r w:rsidRPr="00E02810">
        <w:rPr>
          <w:rStyle w:val="mw-headline"/>
          <w:rFonts w:ascii="Times New Roman" w:eastAsia="+mn-ea" w:hAnsi="Times New Roman"/>
          <w:color w:val="2F2B20" w:themeColor="text1"/>
          <w:sz w:val="24"/>
          <w:szCs w:val="24"/>
        </w:rPr>
        <w:t xml:space="preserve"> </w:t>
      </w:r>
    </w:p>
    <w:p w14:paraId="6AE94AC2" w14:textId="77777777" w:rsidR="008F4B51" w:rsidRPr="00E02810" w:rsidRDefault="008F4B51" w:rsidP="008F4B51">
      <w:pPr>
        <w:jc w:val="both"/>
        <w:rPr>
          <w:rFonts w:ascii="Times New Roman" w:hAnsi="Times New Roman" w:cs="Times New Roman"/>
          <w:color w:val="2F2B20" w:themeColor="text1"/>
        </w:rPr>
      </w:pPr>
      <w:r w:rsidRPr="00E02810">
        <w:rPr>
          <w:rFonts w:ascii="Times New Roman" w:hAnsi="Times New Roman" w:cs="Times New Roman"/>
          <w:color w:val="2F2B20" w:themeColor="text1"/>
        </w:rPr>
        <w:t>Територията на общината попада в преходно – континенталната подобласт на европейската континентална област.</w:t>
      </w:r>
    </w:p>
    <w:p w14:paraId="188164A3" w14:textId="765CAB59" w:rsidR="00920EC8" w:rsidRPr="00E02810" w:rsidRDefault="008F4B51" w:rsidP="00920EC8">
      <w:pPr>
        <w:jc w:val="both"/>
        <w:rPr>
          <w:rFonts w:ascii="Times New Roman" w:hAnsi="Times New Roman" w:cs="Times New Roman"/>
          <w:color w:val="2F2B20" w:themeColor="text1"/>
        </w:rPr>
      </w:pPr>
      <w:r w:rsidRPr="00E02810">
        <w:rPr>
          <w:rFonts w:ascii="Times New Roman" w:hAnsi="Times New Roman" w:cs="Times New Roman"/>
          <w:color w:val="2F2B20" w:themeColor="text1"/>
        </w:rPr>
        <w:t>Най – съществена особеност на климата е, че има ясно изразен преходен характер, като в една година превес има субтропичното влияние на Средиземноморието, а в друга средноевропейския континентален климат.</w:t>
      </w:r>
    </w:p>
    <w:p w14:paraId="36FE7AC3" w14:textId="77777777" w:rsidR="00920EC8" w:rsidRPr="00E02810" w:rsidRDefault="00920EC8" w:rsidP="00E872C8">
      <w:pPr>
        <w:jc w:val="both"/>
        <w:rPr>
          <w:color w:val="2F2B20" w:themeColor="text1"/>
        </w:rPr>
      </w:pPr>
    </w:p>
    <w:p w14:paraId="4AA5E29E" w14:textId="0BB188FB" w:rsidR="00D52930" w:rsidRPr="00D52930" w:rsidRDefault="007E328B" w:rsidP="00D52930">
      <w:pPr>
        <w:pStyle w:val="21"/>
        <w:numPr>
          <w:ilvl w:val="1"/>
          <w:numId w:val="74"/>
        </w:numPr>
        <w:tabs>
          <w:tab w:val="left" w:pos="567"/>
        </w:tabs>
        <w:ind w:left="0" w:firstLine="0"/>
        <w:rPr>
          <w:rStyle w:val="mw-headline"/>
          <w:rFonts w:ascii="Times New Roman" w:eastAsia="+mn-ea" w:hAnsi="Times New Roman"/>
          <w:color w:val="2F2B20" w:themeColor="text1"/>
          <w:sz w:val="24"/>
          <w:szCs w:val="24"/>
        </w:rPr>
      </w:pPr>
      <w:bookmarkStart w:id="51" w:name="_Toc80282271"/>
      <w:r w:rsidRPr="00E02810">
        <w:rPr>
          <w:rStyle w:val="mw-headline"/>
          <w:rFonts w:ascii="Times New Roman" w:eastAsia="+mn-ea" w:hAnsi="Times New Roman"/>
          <w:color w:val="2F2B20" w:themeColor="text1"/>
          <w:sz w:val="24"/>
          <w:szCs w:val="24"/>
        </w:rPr>
        <w:t>Почви</w:t>
      </w:r>
      <w:bookmarkEnd w:id="51"/>
    </w:p>
    <w:p w14:paraId="39582B7B" w14:textId="0C2ADDF7" w:rsidR="00B30C84" w:rsidRDefault="005D3F7C" w:rsidP="00D52930">
      <w:pPr>
        <w:jc w:val="both"/>
        <w:rPr>
          <w:rFonts w:ascii="Times New Roman" w:eastAsia="Times New Roman" w:hAnsi="Times New Roman" w:cs="Times New Roman"/>
          <w:color w:val="2F2B20" w:themeColor="text1"/>
        </w:rPr>
      </w:pPr>
      <w:r w:rsidRPr="00E02810">
        <w:rPr>
          <w:rFonts w:ascii="Times New Roman" w:hAnsi="Times New Roman" w:cs="Times New Roman"/>
          <w:color w:val="2F2B20" w:themeColor="text1"/>
        </w:rPr>
        <w:t xml:space="preserve">В Хасковския и Харманлийския район има предимно смолници, богати на </w:t>
      </w:r>
      <w:r w:rsidRPr="00C9697A">
        <w:rPr>
          <w:rFonts w:ascii="Times New Roman" w:hAnsi="Times New Roman" w:cs="Times New Roman"/>
          <w:color w:val="2F2B20" w:themeColor="text1"/>
        </w:rPr>
        <w:t>хумус /около 5%/</w:t>
      </w:r>
      <w:r w:rsidR="00C9697A" w:rsidRPr="00C9697A">
        <w:rPr>
          <w:rFonts w:ascii="Times New Roman" w:hAnsi="Times New Roman" w:cs="Times New Roman"/>
          <w:color w:val="2F2B20" w:themeColor="text1"/>
        </w:rPr>
        <w:t>.</w:t>
      </w:r>
    </w:p>
    <w:p w14:paraId="733FD8A3" w14:textId="046E3BFB" w:rsidR="00D52930" w:rsidRPr="00D52930" w:rsidRDefault="00D52930" w:rsidP="00D52930">
      <w:pPr>
        <w:jc w:val="both"/>
        <w:rPr>
          <w:rFonts w:ascii="Times New Roman" w:eastAsia="Times New Roman" w:hAnsi="Times New Roman" w:cs="Times New Roman"/>
          <w:color w:val="2F2B20" w:themeColor="text1"/>
        </w:rPr>
      </w:pPr>
      <w:r w:rsidRPr="00D52930">
        <w:rPr>
          <w:rFonts w:ascii="Times New Roman" w:eastAsia="Times New Roman" w:hAnsi="Times New Roman" w:cs="Times New Roman"/>
          <w:color w:val="2F2B20" w:themeColor="text1"/>
        </w:rPr>
        <w:t xml:space="preserve">Почвите </w:t>
      </w:r>
      <w:r>
        <w:rPr>
          <w:rFonts w:ascii="Times New Roman" w:eastAsia="Times New Roman" w:hAnsi="Times New Roman" w:cs="Times New Roman"/>
          <w:color w:val="2F2B20" w:themeColor="text1"/>
        </w:rPr>
        <w:t xml:space="preserve">са канелените горски,  алувиално – ливадните и </w:t>
      </w:r>
      <w:r w:rsidRPr="00D52930">
        <w:rPr>
          <w:rFonts w:ascii="Times New Roman" w:eastAsia="Times New Roman" w:hAnsi="Times New Roman" w:cs="Times New Roman"/>
          <w:color w:val="2F2B20" w:themeColor="text1"/>
        </w:rPr>
        <w:t>скелетни почви</w:t>
      </w:r>
      <w:r>
        <w:rPr>
          <w:rFonts w:ascii="Times New Roman" w:eastAsia="Times New Roman" w:hAnsi="Times New Roman" w:cs="Times New Roman"/>
          <w:color w:val="2F2B20" w:themeColor="text1"/>
        </w:rPr>
        <w:t>.</w:t>
      </w:r>
    </w:p>
    <w:p w14:paraId="5ED87E75" w14:textId="77777777" w:rsidR="00D52930" w:rsidRPr="00E02810" w:rsidRDefault="00D52930" w:rsidP="00E872C8">
      <w:pPr>
        <w:jc w:val="both"/>
        <w:rPr>
          <w:rFonts w:ascii="Times New Roman" w:eastAsia="Times New Roman" w:hAnsi="Times New Roman" w:cs="Times New Roman"/>
          <w:color w:val="2F2B20" w:themeColor="text1"/>
        </w:rPr>
      </w:pPr>
    </w:p>
    <w:p w14:paraId="0688EF18" w14:textId="77777777" w:rsidR="00B5151D" w:rsidRPr="00E02810" w:rsidRDefault="00450A07" w:rsidP="008878DE">
      <w:pPr>
        <w:pStyle w:val="21"/>
        <w:numPr>
          <w:ilvl w:val="1"/>
          <w:numId w:val="74"/>
        </w:numPr>
        <w:tabs>
          <w:tab w:val="left" w:pos="567"/>
        </w:tabs>
        <w:ind w:left="0" w:firstLine="0"/>
        <w:rPr>
          <w:rStyle w:val="mw-headline"/>
          <w:rFonts w:ascii="Times New Roman" w:eastAsia="+mn-ea" w:hAnsi="Times New Roman"/>
          <w:color w:val="2F2B20" w:themeColor="text1"/>
          <w:sz w:val="24"/>
          <w:szCs w:val="24"/>
        </w:rPr>
      </w:pPr>
      <w:bookmarkStart w:id="52" w:name="_Toc47103235"/>
      <w:bookmarkStart w:id="53" w:name="_Toc80282272"/>
      <w:r w:rsidRPr="00E02810">
        <w:rPr>
          <w:rStyle w:val="mw-headline"/>
          <w:rFonts w:ascii="Times New Roman" w:eastAsia="+mn-ea" w:hAnsi="Times New Roman"/>
          <w:color w:val="2F2B20" w:themeColor="text1"/>
          <w:sz w:val="24"/>
          <w:szCs w:val="24"/>
        </w:rPr>
        <w:t>Население</w:t>
      </w:r>
      <w:bookmarkEnd w:id="52"/>
      <w:bookmarkEnd w:id="53"/>
    </w:p>
    <w:p w14:paraId="4E49244A" w14:textId="77777777" w:rsidR="00B5151D" w:rsidRPr="00E02810" w:rsidRDefault="00B5151D" w:rsidP="00B5151D">
      <w:pPr>
        <w:jc w:val="both"/>
        <w:rPr>
          <w:rFonts w:ascii="Times New Roman" w:eastAsia="Calibri" w:hAnsi="Times New Roman" w:cs="Times New Roman"/>
          <w:color w:val="2F2B20" w:themeColor="text1"/>
          <w:lang w:val="en-US"/>
        </w:rPr>
      </w:pPr>
      <w:r w:rsidRPr="00E02810">
        <w:rPr>
          <w:rFonts w:ascii="Times New Roman" w:eastAsia="Calibri" w:hAnsi="Times New Roman" w:cs="Times New Roman"/>
          <w:color w:val="2F2B20" w:themeColor="text1"/>
        </w:rPr>
        <w:t>Информация за населе</w:t>
      </w:r>
      <w:r w:rsidR="007E4734" w:rsidRPr="00E02810">
        <w:rPr>
          <w:rFonts w:ascii="Times New Roman" w:eastAsia="Calibri" w:hAnsi="Times New Roman" w:cs="Times New Roman"/>
          <w:color w:val="2F2B20" w:themeColor="text1"/>
        </w:rPr>
        <w:t xml:space="preserve">нието на община </w:t>
      </w:r>
      <w:r w:rsidR="00F21930" w:rsidRPr="00E02810">
        <w:rPr>
          <w:rFonts w:ascii="Times New Roman" w:eastAsia="Calibri" w:hAnsi="Times New Roman" w:cs="Times New Roman"/>
          <w:color w:val="2F2B20" w:themeColor="text1"/>
        </w:rPr>
        <w:t>Хасково</w:t>
      </w:r>
      <w:r w:rsidR="007E4734" w:rsidRPr="00E02810">
        <w:rPr>
          <w:rFonts w:ascii="Times New Roman" w:eastAsia="Calibri" w:hAnsi="Times New Roman" w:cs="Times New Roman"/>
          <w:color w:val="2F2B20" w:themeColor="text1"/>
        </w:rPr>
        <w:t xml:space="preserve"> за 20</w:t>
      </w:r>
      <w:r w:rsidR="00F21930" w:rsidRPr="00E02810">
        <w:rPr>
          <w:rFonts w:ascii="Times New Roman" w:eastAsia="Calibri" w:hAnsi="Times New Roman" w:cs="Times New Roman"/>
          <w:color w:val="2F2B20" w:themeColor="text1"/>
        </w:rPr>
        <w:t xml:space="preserve">20 </w:t>
      </w:r>
      <w:r w:rsidRPr="00E02810">
        <w:rPr>
          <w:rFonts w:ascii="Times New Roman" w:eastAsia="Calibri" w:hAnsi="Times New Roman" w:cs="Times New Roman"/>
          <w:color w:val="2F2B20" w:themeColor="text1"/>
        </w:rPr>
        <w:t>г. спрямо данните за страната е представена на следващата таблица.</w:t>
      </w:r>
    </w:p>
    <w:p w14:paraId="67020A0A" w14:textId="77777777" w:rsidR="003148D2" w:rsidRDefault="003148D2" w:rsidP="00E66F2A">
      <w:pPr>
        <w:pStyle w:val="af9"/>
        <w:rPr>
          <w:color w:val="2F2B20" w:themeColor="text1"/>
        </w:rPr>
      </w:pPr>
    </w:p>
    <w:p w14:paraId="544815B2" w14:textId="77777777" w:rsidR="00B5151D" w:rsidRPr="00E02810" w:rsidRDefault="007E4734" w:rsidP="00E66F2A">
      <w:pPr>
        <w:pStyle w:val="af9"/>
        <w:rPr>
          <w:rFonts w:eastAsia="Calibri"/>
          <w:color w:val="2F2B20" w:themeColor="text1"/>
          <w:szCs w:val="24"/>
        </w:rPr>
      </w:pPr>
      <w:bookmarkStart w:id="54" w:name="_Toc80282304"/>
      <w:r w:rsidRPr="00E02810">
        <w:rPr>
          <w:color w:val="2F2B20" w:themeColor="text1"/>
        </w:rPr>
        <w:t xml:space="preserve">Таблица </w:t>
      </w:r>
      <w:r w:rsidRPr="00E02810">
        <w:rPr>
          <w:color w:val="2F2B20" w:themeColor="text1"/>
        </w:rPr>
        <w:fldChar w:fldCharType="begin"/>
      </w:r>
      <w:r w:rsidRPr="00E02810">
        <w:rPr>
          <w:color w:val="2F2B20" w:themeColor="text1"/>
        </w:rPr>
        <w:instrText xml:space="preserve"> SEQ Таблица \* ARABIC </w:instrText>
      </w:r>
      <w:r w:rsidRPr="00E02810">
        <w:rPr>
          <w:color w:val="2F2B20" w:themeColor="text1"/>
        </w:rPr>
        <w:fldChar w:fldCharType="separate"/>
      </w:r>
      <w:r w:rsidR="002B1D4D">
        <w:rPr>
          <w:color w:val="2F2B20" w:themeColor="text1"/>
        </w:rPr>
        <w:t>1</w:t>
      </w:r>
      <w:r w:rsidRPr="00E02810">
        <w:rPr>
          <w:color w:val="2F2B20" w:themeColor="text1"/>
        </w:rPr>
        <w:fldChar w:fldCharType="end"/>
      </w:r>
      <w:r w:rsidRPr="00E02810">
        <w:rPr>
          <w:color w:val="2F2B20" w:themeColor="text1"/>
        </w:rPr>
        <w:t xml:space="preserve"> – Население към 31.12.20</w:t>
      </w:r>
      <w:r w:rsidR="00D00800" w:rsidRPr="00E02810">
        <w:rPr>
          <w:color w:val="2F2B20" w:themeColor="text1"/>
        </w:rPr>
        <w:t xml:space="preserve">20 </w:t>
      </w:r>
      <w:r w:rsidRPr="00E02810">
        <w:rPr>
          <w:color w:val="2F2B20" w:themeColor="text1"/>
        </w:rPr>
        <w:t>г.</w:t>
      </w:r>
      <w:bookmarkEnd w:id="54"/>
    </w:p>
    <w:tbl>
      <w:tblPr>
        <w:tblStyle w:val="TableGrid1"/>
        <w:tblW w:w="5389" w:type="pct"/>
        <w:jc w:val="center"/>
        <w:tblLayout w:type="fixed"/>
        <w:tblLook w:val="04A0" w:firstRow="1" w:lastRow="0" w:firstColumn="1" w:lastColumn="0" w:noHBand="0" w:noVBand="1"/>
      </w:tblPr>
      <w:tblGrid>
        <w:gridCol w:w="1319"/>
        <w:gridCol w:w="1145"/>
        <w:gridCol w:w="1144"/>
        <w:gridCol w:w="970"/>
        <w:gridCol w:w="1024"/>
        <w:gridCol w:w="1003"/>
        <w:gridCol w:w="981"/>
        <w:gridCol w:w="992"/>
        <w:gridCol w:w="836"/>
        <w:gridCol w:w="894"/>
      </w:tblGrid>
      <w:tr w:rsidR="00CE5184" w:rsidRPr="00E02810" w14:paraId="5000832B" w14:textId="77777777" w:rsidTr="00255B82">
        <w:trPr>
          <w:trHeight w:val="57"/>
          <w:jc w:val="center"/>
        </w:trPr>
        <w:tc>
          <w:tcPr>
            <w:tcW w:w="1350" w:type="dxa"/>
            <w:vMerge w:val="restart"/>
            <w:shd w:val="clear" w:color="auto" w:fill="C3D8D7" w:themeFill="accent2" w:themeFillTint="99"/>
            <w:noWrap/>
            <w:hideMark/>
          </w:tcPr>
          <w:p w14:paraId="6C75355D" w14:textId="77777777" w:rsidR="00B5151D" w:rsidRPr="00E02810" w:rsidRDefault="00B5151D" w:rsidP="005E1C61">
            <w:pPr>
              <w:jc w:val="center"/>
              <w:rPr>
                <w:rFonts w:ascii="Times New Roman" w:eastAsia="Times New Roman" w:hAnsi="Times New Roman" w:cs="Times New Roman"/>
                <w:b/>
                <w:i/>
                <w:color w:val="2F2B20" w:themeColor="text1"/>
                <w:sz w:val="20"/>
                <w:szCs w:val="20"/>
              </w:rPr>
            </w:pPr>
            <w:r w:rsidRPr="00E02810">
              <w:rPr>
                <w:rFonts w:ascii="Times New Roman" w:eastAsia="Times New Roman" w:hAnsi="Times New Roman" w:cs="Times New Roman"/>
                <w:b/>
                <w:i/>
                <w:color w:val="2F2B20" w:themeColor="text1"/>
                <w:sz w:val="20"/>
                <w:szCs w:val="20"/>
              </w:rPr>
              <w:t>Области</w:t>
            </w:r>
          </w:p>
        </w:tc>
        <w:tc>
          <w:tcPr>
            <w:tcW w:w="3330" w:type="dxa"/>
            <w:gridSpan w:val="3"/>
            <w:shd w:val="clear" w:color="auto" w:fill="C3D8D7" w:themeFill="accent2" w:themeFillTint="99"/>
            <w:noWrap/>
            <w:hideMark/>
          </w:tcPr>
          <w:p w14:paraId="678D199C" w14:textId="77777777" w:rsidR="00B5151D" w:rsidRPr="00E02810" w:rsidRDefault="00B5151D" w:rsidP="005E1C61">
            <w:pPr>
              <w:jc w:val="center"/>
              <w:rPr>
                <w:rFonts w:ascii="Times New Roman" w:eastAsia="Times New Roman" w:hAnsi="Times New Roman" w:cs="Times New Roman"/>
                <w:b/>
                <w:i/>
                <w:color w:val="2F2B20" w:themeColor="text1"/>
                <w:sz w:val="20"/>
                <w:szCs w:val="20"/>
              </w:rPr>
            </w:pPr>
            <w:r w:rsidRPr="00E02810">
              <w:rPr>
                <w:rFonts w:ascii="Times New Roman" w:eastAsia="Times New Roman" w:hAnsi="Times New Roman" w:cs="Times New Roman"/>
                <w:b/>
                <w:i/>
                <w:color w:val="2F2B20" w:themeColor="text1"/>
                <w:sz w:val="20"/>
                <w:szCs w:val="20"/>
              </w:rPr>
              <w:t>Общо</w:t>
            </w:r>
          </w:p>
        </w:tc>
        <w:tc>
          <w:tcPr>
            <w:tcW w:w="3072" w:type="dxa"/>
            <w:gridSpan w:val="3"/>
            <w:shd w:val="clear" w:color="auto" w:fill="C3D8D7" w:themeFill="accent2" w:themeFillTint="99"/>
            <w:noWrap/>
            <w:hideMark/>
          </w:tcPr>
          <w:p w14:paraId="2B1C5402" w14:textId="77777777" w:rsidR="00B5151D" w:rsidRPr="00E02810" w:rsidRDefault="00B5151D" w:rsidP="005E1C61">
            <w:pPr>
              <w:jc w:val="center"/>
              <w:rPr>
                <w:rFonts w:ascii="Times New Roman" w:eastAsia="Times New Roman" w:hAnsi="Times New Roman" w:cs="Times New Roman"/>
                <w:b/>
                <w:i/>
                <w:color w:val="2F2B20" w:themeColor="text1"/>
                <w:sz w:val="20"/>
                <w:szCs w:val="20"/>
              </w:rPr>
            </w:pPr>
            <w:r w:rsidRPr="00E02810">
              <w:rPr>
                <w:rFonts w:ascii="Times New Roman" w:eastAsia="Times New Roman" w:hAnsi="Times New Roman" w:cs="Times New Roman"/>
                <w:b/>
                <w:i/>
                <w:color w:val="2F2B20" w:themeColor="text1"/>
                <w:sz w:val="20"/>
                <w:szCs w:val="20"/>
              </w:rPr>
              <w:t>В градовете</w:t>
            </w:r>
          </w:p>
        </w:tc>
        <w:tc>
          <w:tcPr>
            <w:tcW w:w="2778" w:type="dxa"/>
            <w:gridSpan w:val="3"/>
            <w:shd w:val="clear" w:color="auto" w:fill="C3D8D7" w:themeFill="accent2" w:themeFillTint="99"/>
            <w:noWrap/>
            <w:hideMark/>
          </w:tcPr>
          <w:p w14:paraId="78CF9E80" w14:textId="77777777" w:rsidR="00B5151D" w:rsidRPr="00E02810" w:rsidRDefault="00B5151D" w:rsidP="005E1C61">
            <w:pPr>
              <w:jc w:val="center"/>
              <w:rPr>
                <w:rFonts w:ascii="Times New Roman" w:eastAsia="Times New Roman" w:hAnsi="Times New Roman" w:cs="Times New Roman"/>
                <w:b/>
                <w:i/>
                <w:color w:val="2F2B20" w:themeColor="text1"/>
                <w:sz w:val="20"/>
                <w:szCs w:val="20"/>
              </w:rPr>
            </w:pPr>
            <w:r w:rsidRPr="00E02810">
              <w:rPr>
                <w:rFonts w:ascii="Times New Roman" w:eastAsia="Times New Roman" w:hAnsi="Times New Roman" w:cs="Times New Roman"/>
                <w:b/>
                <w:i/>
                <w:color w:val="2F2B20" w:themeColor="text1"/>
                <w:sz w:val="20"/>
                <w:szCs w:val="20"/>
              </w:rPr>
              <w:t>В селата</w:t>
            </w:r>
          </w:p>
        </w:tc>
      </w:tr>
      <w:tr w:rsidR="00CE5184" w:rsidRPr="00E02810" w14:paraId="45765C9C" w14:textId="77777777" w:rsidTr="00255B82">
        <w:trPr>
          <w:trHeight w:val="113"/>
          <w:jc w:val="center"/>
        </w:trPr>
        <w:tc>
          <w:tcPr>
            <w:tcW w:w="1350" w:type="dxa"/>
            <w:vMerge/>
            <w:shd w:val="clear" w:color="auto" w:fill="C3D8D7" w:themeFill="accent2" w:themeFillTint="99"/>
            <w:noWrap/>
            <w:hideMark/>
          </w:tcPr>
          <w:p w14:paraId="3EB4ED66" w14:textId="77777777" w:rsidR="00B5151D" w:rsidRPr="00E02810" w:rsidRDefault="00B5151D" w:rsidP="005E1C61">
            <w:pPr>
              <w:jc w:val="center"/>
              <w:rPr>
                <w:rFonts w:ascii="Times New Roman" w:eastAsia="Times New Roman" w:hAnsi="Times New Roman" w:cs="Times New Roman"/>
                <w:i/>
                <w:color w:val="2F2B20" w:themeColor="text1"/>
                <w:sz w:val="20"/>
                <w:szCs w:val="20"/>
              </w:rPr>
            </w:pPr>
          </w:p>
        </w:tc>
        <w:tc>
          <w:tcPr>
            <w:tcW w:w="1170" w:type="dxa"/>
            <w:shd w:val="clear" w:color="auto" w:fill="C3D8D7" w:themeFill="accent2" w:themeFillTint="99"/>
            <w:noWrap/>
            <w:hideMark/>
          </w:tcPr>
          <w:p w14:paraId="3E0447A8" w14:textId="77777777" w:rsidR="00B5151D" w:rsidRPr="00E02810" w:rsidRDefault="00B5151D" w:rsidP="005E1C61">
            <w:pPr>
              <w:jc w:val="center"/>
              <w:rPr>
                <w:rFonts w:ascii="Times New Roman" w:eastAsia="Times New Roman" w:hAnsi="Times New Roman" w:cs="Times New Roman"/>
                <w:i/>
                <w:color w:val="2F2B20" w:themeColor="text1"/>
                <w:sz w:val="20"/>
                <w:szCs w:val="20"/>
              </w:rPr>
            </w:pPr>
            <w:r w:rsidRPr="00E02810">
              <w:rPr>
                <w:rFonts w:ascii="Times New Roman" w:eastAsia="Times New Roman" w:hAnsi="Times New Roman" w:cs="Times New Roman"/>
                <w:i/>
                <w:color w:val="2F2B20" w:themeColor="text1"/>
                <w:sz w:val="20"/>
                <w:szCs w:val="20"/>
              </w:rPr>
              <w:t>всичко</w:t>
            </w:r>
          </w:p>
        </w:tc>
        <w:tc>
          <w:tcPr>
            <w:tcW w:w="1169" w:type="dxa"/>
            <w:shd w:val="clear" w:color="auto" w:fill="C3D8D7" w:themeFill="accent2" w:themeFillTint="99"/>
            <w:noWrap/>
            <w:hideMark/>
          </w:tcPr>
          <w:p w14:paraId="453DDD8F" w14:textId="77777777" w:rsidR="00B5151D" w:rsidRPr="00E02810" w:rsidRDefault="00B5151D" w:rsidP="005E1C61">
            <w:pPr>
              <w:jc w:val="center"/>
              <w:rPr>
                <w:rFonts w:ascii="Times New Roman" w:eastAsia="Times New Roman" w:hAnsi="Times New Roman" w:cs="Times New Roman"/>
                <w:i/>
                <w:color w:val="2F2B20" w:themeColor="text1"/>
                <w:sz w:val="20"/>
                <w:szCs w:val="20"/>
              </w:rPr>
            </w:pPr>
            <w:r w:rsidRPr="00E02810">
              <w:rPr>
                <w:rFonts w:ascii="Times New Roman" w:eastAsia="Times New Roman" w:hAnsi="Times New Roman" w:cs="Times New Roman"/>
                <w:i/>
                <w:color w:val="2F2B20" w:themeColor="text1"/>
                <w:sz w:val="20"/>
                <w:szCs w:val="20"/>
              </w:rPr>
              <w:t>мъже</w:t>
            </w:r>
          </w:p>
        </w:tc>
        <w:tc>
          <w:tcPr>
            <w:tcW w:w="991" w:type="dxa"/>
            <w:shd w:val="clear" w:color="auto" w:fill="C3D8D7" w:themeFill="accent2" w:themeFillTint="99"/>
            <w:noWrap/>
            <w:hideMark/>
          </w:tcPr>
          <w:p w14:paraId="71699582" w14:textId="77777777" w:rsidR="00B5151D" w:rsidRPr="00E02810" w:rsidRDefault="00B5151D" w:rsidP="005E1C61">
            <w:pPr>
              <w:jc w:val="center"/>
              <w:rPr>
                <w:rFonts w:ascii="Times New Roman" w:eastAsia="Times New Roman" w:hAnsi="Times New Roman" w:cs="Times New Roman"/>
                <w:i/>
                <w:color w:val="2F2B20" w:themeColor="text1"/>
                <w:sz w:val="20"/>
                <w:szCs w:val="20"/>
              </w:rPr>
            </w:pPr>
            <w:r w:rsidRPr="00E02810">
              <w:rPr>
                <w:rFonts w:ascii="Times New Roman" w:eastAsia="Times New Roman" w:hAnsi="Times New Roman" w:cs="Times New Roman"/>
                <w:i/>
                <w:color w:val="2F2B20" w:themeColor="text1"/>
                <w:sz w:val="20"/>
                <w:szCs w:val="20"/>
              </w:rPr>
              <w:t>жени</w:t>
            </w:r>
          </w:p>
        </w:tc>
        <w:tc>
          <w:tcPr>
            <w:tcW w:w="1046" w:type="dxa"/>
            <w:shd w:val="clear" w:color="auto" w:fill="C3D8D7" w:themeFill="accent2" w:themeFillTint="99"/>
            <w:noWrap/>
            <w:hideMark/>
          </w:tcPr>
          <w:p w14:paraId="7A997EE7" w14:textId="77777777" w:rsidR="00B5151D" w:rsidRPr="00E02810" w:rsidRDefault="00B5151D" w:rsidP="005E1C61">
            <w:pPr>
              <w:jc w:val="center"/>
              <w:rPr>
                <w:rFonts w:ascii="Times New Roman" w:eastAsia="Times New Roman" w:hAnsi="Times New Roman" w:cs="Times New Roman"/>
                <w:i/>
                <w:color w:val="2F2B20" w:themeColor="text1"/>
                <w:sz w:val="20"/>
                <w:szCs w:val="20"/>
              </w:rPr>
            </w:pPr>
            <w:r w:rsidRPr="00E02810">
              <w:rPr>
                <w:rFonts w:ascii="Times New Roman" w:eastAsia="Times New Roman" w:hAnsi="Times New Roman" w:cs="Times New Roman"/>
                <w:i/>
                <w:color w:val="2F2B20" w:themeColor="text1"/>
                <w:sz w:val="20"/>
                <w:szCs w:val="20"/>
              </w:rPr>
              <w:t>всичко</w:t>
            </w:r>
          </w:p>
        </w:tc>
        <w:tc>
          <w:tcPr>
            <w:tcW w:w="1024" w:type="dxa"/>
            <w:shd w:val="clear" w:color="auto" w:fill="C3D8D7" w:themeFill="accent2" w:themeFillTint="99"/>
            <w:noWrap/>
            <w:hideMark/>
          </w:tcPr>
          <w:p w14:paraId="6DA66CA9" w14:textId="77777777" w:rsidR="00B5151D" w:rsidRPr="00E02810" w:rsidRDefault="00B5151D" w:rsidP="005E1C61">
            <w:pPr>
              <w:jc w:val="center"/>
              <w:rPr>
                <w:rFonts w:ascii="Times New Roman" w:eastAsia="Times New Roman" w:hAnsi="Times New Roman" w:cs="Times New Roman"/>
                <w:i/>
                <w:color w:val="2F2B20" w:themeColor="text1"/>
                <w:sz w:val="20"/>
                <w:szCs w:val="20"/>
              </w:rPr>
            </w:pPr>
            <w:r w:rsidRPr="00E02810">
              <w:rPr>
                <w:rFonts w:ascii="Times New Roman" w:eastAsia="Times New Roman" w:hAnsi="Times New Roman" w:cs="Times New Roman"/>
                <w:i/>
                <w:color w:val="2F2B20" w:themeColor="text1"/>
                <w:sz w:val="20"/>
                <w:szCs w:val="20"/>
              </w:rPr>
              <w:t>мъже</w:t>
            </w:r>
          </w:p>
        </w:tc>
        <w:tc>
          <w:tcPr>
            <w:tcW w:w="1002" w:type="dxa"/>
            <w:shd w:val="clear" w:color="auto" w:fill="C3D8D7" w:themeFill="accent2" w:themeFillTint="99"/>
            <w:noWrap/>
            <w:hideMark/>
          </w:tcPr>
          <w:p w14:paraId="24A37C44" w14:textId="77777777" w:rsidR="00B5151D" w:rsidRPr="00E02810" w:rsidRDefault="00B5151D" w:rsidP="005E1C61">
            <w:pPr>
              <w:jc w:val="center"/>
              <w:rPr>
                <w:rFonts w:ascii="Times New Roman" w:eastAsia="Times New Roman" w:hAnsi="Times New Roman" w:cs="Times New Roman"/>
                <w:i/>
                <w:color w:val="2F2B20" w:themeColor="text1"/>
                <w:sz w:val="20"/>
                <w:szCs w:val="20"/>
              </w:rPr>
            </w:pPr>
            <w:r w:rsidRPr="00E02810">
              <w:rPr>
                <w:rFonts w:ascii="Times New Roman" w:eastAsia="Times New Roman" w:hAnsi="Times New Roman" w:cs="Times New Roman"/>
                <w:i/>
                <w:color w:val="2F2B20" w:themeColor="text1"/>
                <w:sz w:val="20"/>
                <w:szCs w:val="20"/>
              </w:rPr>
              <w:t>жени</w:t>
            </w:r>
          </w:p>
        </w:tc>
        <w:tc>
          <w:tcPr>
            <w:tcW w:w="1013" w:type="dxa"/>
            <w:shd w:val="clear" w:color="auto" w:fill="C3D8D7" w:themeFill="accent2" w:themeFillTint="99"/>
            <w:noWrap/>
            <w:hideMark/>
          </w:tcPr>
          <w:p w14:paraId="2EE313B2" w14:textId="77777777" w:rsidR="00B5151D" w:rsidRPr="00E02810" w:rsidRDefault="00B5151D" w:rsidP="005E1C61">
            <w:pPr>
              <w:jc w:val="center"/>
              <w:rPr>
                <w:rFonts w:ascii="Times New Roman" w:eastAsia="Times New Roman" w:hAnsi="Times New Roman" w:cs="Times New Roman"/>
                <w:i/>
                <w:color w:val="2F2B20" w:themeColor="text1"/>
                <w:sz w:val="20"/>
                <w:szCs w:val="20"/>
              </w:rPr>
            </w:pPr>
            <w:r w:rsidRPr="00E02810">
              <w:rPr>
                <w:rFonts w:ascii="Times New Roman" w:eastAsia="Times New Roman" w:hAnsi="Times New Roman" w:cs="Times New Roman"/>
                <w:i/>
                <w:color w:val="2F2B20" w:themeColor="text1"/>
                <w:sz w:val="20"/>
                <w:szCs w:val="20"/>
              </w:rPr>
              <w:t>всичко</w:t>
            </w:r>
          </w:p>
        </w:tc>
        <w:tc>
          <w:tcPr>
            <w:tcW w:w="853" w:type="dxa"/>
            <w:shd w:val="clear" w:color="auto" w:fill="C3D8D7" w:themeFill="accent2" w:themeFillTint="99"/>
            <w:noWrap/>
            <w:hideMark/>
          </w:tcPr>
          <w:p w14:paraId="58776915" w14:textId="77777777" w:rsidR="00B5151D" w:rsidRPr="00E02810" w:rsidRDefault="00B5151D" w:rsidP="005E1C61">
            <w:pPr>
              <w:jc w:val="center"/>
              <w:rPr>
                <w:rFonts w:ascii="Times New Roman" w:eastAsia="Times New Roman" w:hAnsi="Times New Roman" w:cs="Times New Roman"/>
                <w:i/>
                <w:color w:val="2F2B20" w:themeColor="text1"/>
                <w:sz w:val="20"/>
                <w:szCs w:val="20"/>
              </w:rPr>
            </w:pPr>
            <w:r w:rsidRPr="00E02810">
              <w:rPr>
                <w:rFonts w:ascii="Times New Roman" w:eastAsia="Times New Roman" w:hAnsi="Times New Roman" w:cs="Times New Roman"/>
                <w:i/>
                <w:color w:val="2F2B20" w:themeColor="text1"/>
                <w:sz w:val="20"/>
                <w:szCs w:val="20"/>
              </w:rPr>
              <w:t>мъже</w:t>
            </w:r>
          </w:p>
        </w:tc>
        <w:tc>
          <w:tcPr>
            <w:tcW w:w="912" w:type="dxa"/>
            <w:shd w:val="clear" w:color="auto" w:fill="C3D8D7" w:themeFill="accent2" w:themeFillTint="99"/>
            <w:noWrap/>
            <w:hideMark/>
          </w:tcPr>
          <w:p w14:paraId="7807272A" w14:textId="77777777" w:rsidR="00B5151D" w:rsidRPr="00E02810" w:rsidRDefault="00B5151D" w:rsidP="005E1C61">
            <w:pPr>
              <w:jc w:val="center"/>
              <w:rPr>
                <w:rFonts w:ascii="Times New Roman" w:eastAsia="Times New Roman" w:hAnsi="Times New Roman" w:cs="Times New Roman"/>
                <w:i/>
                <w:color w:val="2F2B20" w:themeColor="text1"/>
                <w:sz w:val="20"/>
                <w:szCs w:val="20"/>
              </w:rPr>
            </w:pPr>
            <w:r w:rsidRPr="00E02810">
              <w:rPr>
                <w:rFonts w:ascii="Times New Roman" w:eastAsia="Times New Roman" w:hAnsi="Times New Roman" w:cs="Times New Roman"/>
                <w:i/>
                <w:color w:val="2F2B20" w:themeColor="text1"/>
                <w:sz w:val="20"/>
                <w:szCs w:val="20"/>
              </w:rPr>
              <w:t>жени</w:t>
            </w:r>
          </w:p>
        </w:tc>
      </w:tr>
      <w:tr w:rsidR="00CE5184" w:rsidRPr="00E02810" w14:paraId="3EF8AFF6" w14:textId="77777777" w:rsidTr="00255B82">
        <w:trPr>
          <w:trHeight w:val="113"/>
          <w:jc w:val="center"/>
        </w:trPr>
        <w:tc>
          <w:tcPr>
            <w:tcW w:w="1350" w:type="dxa"/>
            <w:noWrap/>
            <w:hideMark/>
          </w:tcPr>
          <w:p w14:paraId="68CBAB4E" w14:textId="77777777" w:rsidR="00F51CCC" w:rsidRPr="00E02810" w:rsidRDefault="00B5151D" w:rsidP="005E1C61">
            <w:pPr>
              <w:jc w:val="both"/>
              <w:rPr>
                <w:rFonts w:ascii="Times New Roman" w:eastAsia="Times New Roman" w:hAnsi="Times New Roman" w:cs="Times New Roman"/>
                <w:bCs/>
                <w:color w:val="2F2B20" w:themeColor="text1"/>
                <w:sz w:val="20"/>
                <w:szCs w:val="20"/>
              </w:rPr>
            </w:pPr>
            <w:r w:rsidRPr="00E02810">
              <w:rPr>
                <w:rFonts w:ascii="Times New Roman" w:eastAsia="Times New Roman" w:hAnsi="Times New Roman" w:cs="Times New Roman"/>
                <w:bCs/>
                <w:color w:val="2F2B20" w:themeColor="text1"/>
                <w:sz w:val="20"/>
                <w:szCs w:val="20"/>
              </w:rPr>
              <w:t xml:space="preserve">Общо за </w:t>
            </w:r>
          </w:p>
          <w:p w14:paraId="6877B8FC" w14:textId="77777777" w:rsidR="00B5151D" w:rsidRPr="00E02810" w:rsidRDefault="00B5151D" w:rsidP="005E1C61">
            <w:pPr>
              <w:jc w:val="both"/>
              <w:rPr>
                <w:rFonts w:ascii="Times New Roman" w:eastAsia="Times New Roman" w:hAnsi="Times New Roman" w:cs="Times New Roman"/>
                <w:bCs/>
                <w:color w:val="2F2B20" w:themeColor="text1"/>
                <w:sz w:val="20"/>
                <w:szCs w:val="20"/>
              </w:rPr>
            </w:pPr>
            <w:r w:rsidRPr="00E02810">
              <w:rPr>
                <w:rFonts w:ascii="Times New Roman" w:eastAsia="Times New Roman" w:hAnsi="Times New Roman" w:cs="Times New Roman"/>
                <w:bCs/>
                <w:color w:val="2F2B20" w:themeColor="text1"/>
                <w:sz w:val="20"/>
                <w:szCs w:val="20"/>
              </w:rPr>
              <w:t>страната</w:t>
            </w:r>
          </w:p>
        </w:tc>
        <w:tc>
          <w:tcPr>
            <w:tcW w:w="1170" w:type="dxa"/>
            <w:noWrap/>
            <w:hideMark/>
          </w:tcPr>
          <w:p w14:paraId="540079BB" w14:textId="77777777" w:rsidR="00B5151D" w:rsidRPr="00E02810" w:rsidRDefault="00D00800" w:rsidP="005E1C61">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6 916 548</w:t>
            </w:r>
            <w:r w:rsidRPr="00E02810">
              <w:rPr>
                <w:rFonts w:ascii="Times New Roman" w:eastAsia="Calibri" w:hAnsi="Times New Roman" w:cs="Times New Roman"/>
                <w:color w:val="2F2B20" w:themeColor="text1"/>
                <w:sz w:val="18"/>
                <w:szCs w:val="18"/>
              </w:rPr>
              <w:tab/>
            </w:r>
          </w:p>
        </w:tc>
        <w:tc>
          <w:tcPr>
            <w:tcW w:w="1169" w:type="dxa"/>
            <w:noWrap/>
            <w:hideMark/>
          </w:tcPr>
          <w:p w14:paraId="314AE123" w14:textId="77777777" w:rsidR="00B5151D" w:rsidRPr="00E02810" w:rsidRDefault="00D00800" w:rsidP="005E1C61">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3 349 715</w:t>
            </w:r>
          </w:p>
        </w:tc>
        <w:tc>
          <w:tcPr>
            <w:tcW w:w="991" w:type="dxa"/>
            <w:noWrap/>
            <w:hideMark/>
          </w:tcPr>
          <w:p w14:paraId="20ABCC44" w14:textId="77777777" w:rsidR="00B5151D" w:rsidRPr="00E02810" w:rsidRDefault="00D00800" w:rsidP="005E1C61">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3 566 833</w:t>
            </w:r>
          </w:p>
        </w:tc>
        <w:tc>
          <w:tcPr>
            <w:tcW w:w="1046" w:type="dxa"/>
            <w:noWrap/>
            <w:hideMark/>
          </w:tcPr>
          <w:p w14:paraId="79C80A4A" w14:textId="77777777" w:rsidR="00B5151D" w:rsidRPr="00E02810" w:rsidRDefault="00D00800" w:rsidP="005E1C61">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5 043 186</w:t>
            </w:r>
          </w:p>
        </w:tc>
        <w:tc>
          <w:tcPr>
            <w:tcW w:w="1024" w:type="dxa"/>
            <w:noWrap/>
            <w:hideMark/>
          </w:tcPr>
          <w:p w14:paraId="0A3FC4ED" w14:textId="77777777" w:rsidR="00B5151D" w:rsidRPr="00E02810" w:rsidRDefault="00D00800" w:rsidP="005E1C61">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2 416 899</w:t>
            </w:r>
          </w:p>
        </w:tc>
        <w:tc>
          <w:tcPr>
            <w:tcW w:w="1002" w:type="dxa"/>
            <w:noWrap/>
            <w:hideMark/>
          </w:tcPr>
          <w:p w14:paraId="4B727E4E" w14:textId="77777777" w:rsidR="00B5151D" w:rsidRPr="00E02810" w:rsidRDefault="00D00800" w:rsidP="005E1C61">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2 626 287</w:t>
            </w:r>
          </w:p>
        </w:tc>
        <w:tc>
          <w:tcPr>
            <w:tcW w:w="1013" w:type="dxa"/>
            <w:noWrap/>
            <w:hideMark/>
          </w:tcPr>
          <w:p w14:paraId="026457BF" w14:textId="77777777" w:rsidR="00B5151D" w:rsidRPr="00E02810" w:rsidRDefault="00D00800" w:rsidP="005E1C61">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1 873 362</w:t>
            </w:r>
          </w:p>
        </w:tc>
        <w:tc>
          <w:tcPr>
            <w:tcW w:w="853" w:type="dxa"/>
            <w:noWrap/>
            <w:hideMark/>
          </w:tcPr>
          <w:p w14:paraId="5E86F2F5" w14:textId="77777777" w:rsidR="00B5151D" w:rsidRPr="00E02810" w:rsidRDefault="00D00800" w:rsidP="005E1C61">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932 816</w:t>
            </w:r>
          </w:p>
        </w:tc>
        <w:tc>
          <w:tcPr>
            <w:tcW w:w="912" w:type="dxa"/>
            <w:noWrap/>
            <w:hideMark/>
          </w:tcPr>
          <w:p w14:paraId="7A238029" w14:textId="77777777" w:rsidR="00B5151D" w:rsidRPr="00E02810" w:rsidRDefault="00D00800" w:rsidP="005E1C61">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940 546</w:t>
            </w:r>
          </w:p>
        </w:tc>
      </w:tr>
      <w:tr w:rsidR="00CE5184" w:rsidRPr="00E02810" w14:paraId="06FE130A" w14:textId="77777777" w:rsidTr="00255B82">
        <w:trPr>
          <w:trHeight w:val="113"/>
          <w:jc w:val="center"/>
        </w:trPr>
        <w:tc>
          <w:tcPr>
            <w:tcW w:w="1350" w:type="dxa"/>
            <w:noWrap/>
            <w:hideMark/>
          </w:tcPr>
          <w:p w14:paraId="65834F00" w14:textId="77777777" w:rsidR="00D00800" w:rsidRPr="00E02810" w:rsidRDefault="00D00800" w:rsidP="00D00800">
            <w:pPr>
              <w:jc w:val="both"/>
              <w:rPr>
                <w:rFonts w:ascii="Times New Roman" w:eastAsia="Times New Roman" w:hAnsi="Times New Roman" w:cs="Times New Roman"/>
                <w:color w:val="2F2B20" w:themeColor="text1"/>
                <w:sz w:val="20"/>
                <w:szCs w:val="20"/>
              </w:rPr>
            </w:pPr>
            <w:r w:rsidRPr="00E02810">
              <w:rPr>
                <w:rFonts w:ascii="Times New Roman" w:eastAsia="Times New Roman" w:hAnsi="Times New Roman" w:cs="Times New Roman"/>
                <w:color w:val="2F2B20" w:themeColor="text1"/>
                <w:sz w:val="20"/>
                <w:szCs w:val="20"/>
              </w:rPr>
              <w:t xml:space="preserve">Община </w:t>
            </w:r>
          </w:p>
          <w:p w14:paraId="797A9CA5" w14:textId="77777777" w:rsidR="00D00800" w:rsidRPr="00E02810" w:rsidRDefault="00D00800" w:rsidP="00D00800">
            <w:pPr>
              <w:jc w:val="both"/>
              <w:rPr>
                <w:rFonts w:ascii="Times New Roman" w:eastAsia="Times New Roman" w:hAnsi="Times New Roman" w:cs="Times New Roman"/>
                <w:color w:val="2F2B20" w:themeColor="text1"/>
                <w:sz w:val="20"/>
                <w:szCs w:val="20"/>
              </w:rPr>
            </w:pPr>
            <w:r w:rsidRPr="00E02810">
              <w:rPr>
                <w:rFonts w:ascii="Times New Roman" w:eastAsia="Times New Roman" w:hAnsi="Times New Roman" w:cs="Times New Roman"/>
                <w:color w:val="2F2B20" w:themeColor="text1"/>
                <w:sz w:val="20"/>
                <w:szCs w:val="20"/>
              </w:rPr>
              <w:t>Хасково</w:t>
            </w:r>
          </w:p>
        </w:tc>
        <w:tc>
          <w:tcPr>
            <w:tcW w:w="1170" w:type="dxa"/>
            <w:noWrap/>
            <w:vAlign w:val="bottom"/>
          </w:tcPr>
          <w:p w14:paraId="6FD86A7D" w14:textId="77777777" w:rsidR="00D00800" w:rsidRPr="00E02810" w:rsidRDefault="00D00800" w:rsidP="00D00800">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84 862</w:t>
            </w:r>
          </w:p>
        </w:tc>
        <w:tc>
          <w:tcPr>
            <w:tcW w:w="1169" w:type="dxa"/>
            <w:noWrap/>
            <w:vAlign w:val="bottom"/>
          </w:tcPr>
          <w:p w14:paraId="5C7A23B0" w14:textId="77777777" w:rsidR="00D00800" w:rsidRPr="00E02810" w:rsidRDefault="00D00800" w:rsidP="00D00800">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40 515</w:t>
            </w:r>
          </w:p>
        </w:tc>
        <w:tc>
          <w:tcPr>
            <w:tcW w:w="991" w:type="dxa"/>
            <w:noWrap/>
            <w:vAlign w:val="bottom"/>
          </w:tcPr>
          <w:p w14:paraId="54B7EE87" w14:textId="77777777" w:rsidR="00D00800" w:rsidRPr="00E02810" w:rsidRDefault="00D00800" w:rsidP="00D00800">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44 347</w:t>
            </w:r>
          </w:p>
        </w:tc>
        <w:tc>
          <w:tcPr>
            <w:tcW w:w="1046" w:type="dxa"/>
            <w:noWrap/>
            <w:vAlign w:val="bottom"/>
          </w:tcPr>
          <w:p w14:paraId="2F4697D9" w14:textId="77777777" w:rsidR="00D00800" w:rsidRPr="00E02810" w:rsidRDefault="00D00800" w:rsidP="00D00800">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68 298</w:t>
            </w:r>
          </w:p>
        </w:tc>
        <w:tc>
          <w:tcPr>
            <w:tcW w:w="1024" w:type="dxa"/>
            <w:noWrap/>
            <w:vAlign w:val="bottom"/>
          </w:tcPr>
          <w:p w14:paraId="423C1B66" w14:textId="77777777" w:rsidR="00D00800" w:rsidRPr="00E02810" w:rsidRDefault="00D00800" w:rsidP="00D00800">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32 320</w:t>
            </w:r>
          </w:p>
        </w:tc>
        <w:tc>
          <w:tcPr>
            <w:tcW w:w="1002" w:type="dxa"/>
            <w:noWrap/>
            <w:vAlign w:val="bottom"/>
          </w:tcPr>
          <w:p w14:paraId="16F40168" w14:textId="77777777" w:rsidR="00D00800" w:rsidRPr="00E02810" w:rsidRDefault="00D00800" w:rsidP="00D00800">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35 978</w:t>
            </w:r>
          </w:p>
        </w:tc>
        <w:tc>
          <w:tcPr>
            <w:tcW w:w="1013" w:type="dxa"/>
            <w:noWrap/>
            <w:vAlign w:val="bottom"/>
          </w:tcPr>
          <w:p w14:paraId="29E6B518" w14:textId="77777777" w:rsidR="00D00800" w:rsidRPr="00E02810" w:rsidRDefault="00D00800" w:rsidP="00D00800">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16 564</w:t>
            </w:r>
          </w:p>
        </w:tc>
        <w:tc>
          <w:tcPr>
            <w:tcW w:w="853" w:type="dxa"/>
            <w:noWrap/>
            <w:vAlign w:val="bottom"/>
          </w:tcPr>
          <w:p w14:paraId="12BE2A0C" w14:textId="77777777" w:rsidR="00D00800" w:rsidRPr="00E02810" w:rsidRDefault="00D00800" w:rsidP="00D00800">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8 195</w:t>
            </w:r>
          </w:p>
        </w:tc>
        <w:tc>
          <w:tcPr>
            <w:tcW w:w="912" w:type="dxa"/>
            <w:noWrap/>
            <w:vAlign w:val="bottom"/>
          </w:tcPr>
          <w:p w14:paraId="245FB70C" w14:textId="77777777" w:rsidR="00D00800" w:rsidRPr="00E02810" w:rsidRDefault="00D00800" w:rsidP="00D00800">
            <w:pPr>
              <w:jc w:val="center"/>
              <w:rPr>
                <w:rFonts w:ascii="Times New Roman" w:eastAsia="Calibri" w:hAnsi="Times New Roman" w:cs="Times New Roman"/>
                <w:color w:val="2F2B20" w:themeColor="text1"/>
                <w:sz w:val="18"/>
                <w:szCs w:val="18"/>
              </w:rPr>
            </w:pPr>
            <w:r w:rsidRPr="00E02810">
              <w:rPr>
                <w:rFonts w:ascii="Times New Roman" w:eastAsia="Calibri" w:hAnsi="Times New Roman" w:cs="Times New Roman"/>
                <w:color w:val="2F2B20" w:themeColor="text1"/>
                <w:sz w:val="18"/>
                <w:szCs w:val="18"/>
              </w:rPr>
              <w:t>8 369</w:t>
            </w:r>
          </w:p>
        </w:tc>
      </w:tr>
    </w:tbl>
    <w:p w14:paraId="5C2D2BA4" w14:textId="77777777" w:rsidR="00B5151D" w:rsidRPr="00E02810" w:rsidRDefault="00B5151D" w:rsidP="00F30CDA">
      <w:pPr>
        <w:jc w:val="center"/>
        <w:rPr>
          <w:rFonts w:ascii="Times New Roman" w:eastAsia="Times New Roman" w:hAnsi="Times New Roman" w:cs="Times New Roman"/>
          <w:color w:val="2F2B20" w:themeColor="text1"/>
        </w:rPr>
      </w:pPr>
      <w:r w:rsidRPr="00E02810">
        <w:rPr>
          <w:rFonts w:ascii="Times New Roman" w:eastAsia="Times New Roman" w:hAnsi="Times New Roman" w:cs="Times New Roman"/>
          <w:i/>
          <w:color w:val="2F2B20" w:themeColor="text1"/>
        </w:rPr>
        <w:t>Източник</w:t>
      </w:r>
      <w:r w:rsidRPr="00E02810">
        <w:rPr>
          <w:rFonts w:ascii="Times New Roman" w:eastAsia="Times New Roman" w:hAnsi="Times New Roman" w:cs="Times New Roman"/>
          <w:color w:val="2F2B20" w:themeColor="text1"/>
        </w:rPr>
        <w:t>:</w:t>
      </w:r>
      <w:r w:rsidRPr="00E02810">
        <w:rPr>
          <w:rFonts w:ascii="Times New Roman" w:eastAsia="Times New Roman" w:hAnsi="Times New Roman" w:cs="Times New Roman"/>
          <w:b/>
          <w:color w:val="2F2B20" w:themeColor="text1"/>
        </w:rPr>
        <w:t xml:space="preserve"> </w:t>
      </w:r>
      <w:r w:rsidRPr="00E02810">
        <w:rPr>
          <w:rFonts w:ascii="Times New Roman" w:eastAsia="Times New Roman" w:hAnsi="Times New Roman" w:cs="Times New Roman"/>
          <w:color w:val="2F2B20" w:themeColor="text1"/>
        </w:rPr>
        <w:t>НСИ</w:t>
      </w:r>
    </w:p>
    <w:p w14:paraId="54C58346" w14:textId="77777777" w:rsidR="00B5151D" w:rsidRPr="00E02810" w:rsidRDefault="000D43E8" w:rsidP="00B5151D">
      <w:pPr>
        <w:jc w:val="both"/>
        <w:rPr>
          <w:rFonts w:ascii="Times New Roman" w:eastAsia="Times New Roman" w:hAnsi="Times New Roman" w:cs="Times New Roman"/>
          <w:color w:val="2F2B20" w:themeColor="text1"/>
        </w:rPr>
      </w:pPr>
      <w:r w:rsidRPr="00E02810">
        <w:rPr>
          <w:rFonts w:ascii="Times New Roman" w:eastAsia="Times New Roman" w:hAnsi="Times New Roman" w:cs="Times New Roman"/>
          <w:color w:val="2F2B20" w:themeColor="text1"/>
        </w:rPr>
        <w:t>Съгласно представените данни на интернет страницата на Националния статистически инстутут, н</w:t>
      </w:r>
      <w:r w:rsidR="00B5151D" w:rsidRPr="00E02810">
        <w:rPr>
          <w:rFonts w:ascii="Times New Roman" w:eastAsia="Times New Roman" w:hAnsi="Times New Roman" w:cs="Times New Roman"/>
          <w:color w:val="2F2B20" w:themeColor="text1"/>
        </w:rPr>
        <w:t xml:space="preserve">аселението в община </w:t>
      </w:r>
      <w:r w:rsidRPr="00E02810">
        <w:rPr>
          <w:rFonts w:ascii="Times New Roman" w:eastAsia="Times New Roman" w:hAnsi="Times New Roman" w:cs="Times New Roman"/>
          <w:color w:val="2F2B20" w:themeColor="text1"/>
        </w:rPr>
        <w:t>Хасково</w:t>
      </w:r>
      <w:r w:rsidR="00B5151D" w:rsidRPr="00E02810">
        <w:rPr>
          <w:rFonts w:ascii="Times New Roman" w:eastAsia="Times New Roman" w:hAnsi="Times New Roman" w:cs="Times New Roman"/>
          <w:color w:val="2F2B20" w:themeColor="text1"/>
        </w:rPr>
        <w:t xml:space="preserve"> е с постоянна тенденция към намаляване, което е характерно, както за област </w:t>
      </w:r>
      <w:r w:rsidRPr="00E02810">
        <w:rPr>
          <w:rFonts w:ascii="Times New Roman" w:eastAsia="Times New Roman" w:hAnsi="Times New Roman" w:cs="Times New Roman"/>
          <w:color w:val="2F2B20" w:themeColor="text1"/>
        </w:rPr>
        <w:t>Хасково</w:t>
      </w:r>
      <w:r w:rsidR="00B5151D" w:rsidRPr="00E02810">
        <w:rPr>
          <w:rFonts w:ascii="Times New Roman" w:eastAsia="Times New Roman" w:hAnsi="Times New Roman" w:cs="Times New Roman"/>
          <w:color w:val="2F2B20" w:themeColor="text1"/>
        </w:rPr>
        <w:t>, така и за цялата страна.</w:t>
      </w:r>
    </w:p>
    <w:p w14:paraId="3849ED98" w14:textId="77777777" w:rsidR="00B5151D" w:rsidRPr="00E02810" w:rsidRDefault="00B5151D" w:rsidP="00B5151D">
      <w:pPr>
        <w:jc w:val="both"/>
        <w:rPr>
          <w:rFonts w:ascii="Times New Roman" w:eastAsia="Times New Roman" w:hAnsi="Times New Roman" w:cs="Times New Roman"/>
          <w:color w:val="2F2B20" w:themeColor="text1"/>
        </w:rPr>
      </w:pPr>
      <w:r w:rsidRPr="00E02810">
        <w:rPr>
          <w:rFonts w:ascii="Times New Roman" w:eastAsia="Times New Roman" w:hAnsi="Times New Roman" w:cs="Times New Roman"/>
          <w:color w:val="2F2B20" w:themeColor="text1"/>
        </w:rPr>
        <w:t>Спадът в числеността на населението основно се дължи на липсата на развити ефективни икономически дейности, високата безработица, ниската обезпеченост с публични услуги, което води до високата миграция към големите градове и емиграция извън страната. В следствие на това се наблюдава голям спад в естествения прираст на населението, не само в общината, но в страната като цяло. Спадът в естествения прираст на населението е проява на регионално равнище на специфичния за България демографски преход, като се наблюдава увеличаване на разходите за издръжка на възрастните поколения и намаляване на разходите за защита на подрастващите поколения и на хората в активна възраст.</w:t>
      </w:r>
    </w:p>
    <w:p w14:paraId="072CBFE8" w14:textId="77777777" w:rsidR="004717F7" w:rsidRPr="00E02810" w:rsidRDefault="004717F7" w:rsidP="00B5151D">
      <w:pPr>
        <w:jc w:val="both"/>
        <w:rPr>
          <w:rFonts w:ascii="Times New Roman" w:eastAsia="Times New Roman" w:hAnsi="Times New Roman" w:cs="Times New Roman"/>
          <w:color w:val="2F2B20" w:themeColor="text1"/>
        </w:rPr>
        <w:sectPr w:rsidR="004717F7" w:rsidRPr="00E02810" w:rsidSect="00680B03">
          <w:type w:val="nextColumn"/>
          <w:pgSz w:w="11900" w:h="16840"/>
          <w:pgMar w:top="2268" w:right="1134" w:bottom="1134" w:left="1418" w:header="340" w:footer="340" w:gutter="0"/>
          <w:cols w:space="720"/>
          <w:noEndnote/>
          <w:docGrid w:linePitch="360"/>
        </w:sectPr>
      </w:pPr>
    </w:p>
    <w:p w14:paraId="5ACAD908" w14:textId="77777777" w:rsidR="00F04374" w:rsidRPr="00E02810" w:rsidRDefault="00F04374" w:rsidP="008878DE">
      <w:pPr>
        <w:pStyle w:val="21"/>
        <w:numPr>
          <w:ilvl w:val="0"/>
          <w:numId w:val="74"/>
        </w:numPr>
        <w:pBdr>
          <w:bottom w:val="single" w:sz="4" w:space="1" w:color="auto"/>
        </w:pBdr>
        <w:shd w:val="clear" w:color="auto" w:fill="C3D8D7" w:themeFill="accent2" w:themeFillTint="99"/>
        <w:jc w:val="both"/>
        <w:rPr>
          <w:rFonts w:ascii="Times New Roman" w:hAnsi="Times New Roman"/>
          <w:color w:val="2F2B20" w:themeColor="text1"/>
          <w:sz w:val="24"/>
          <w:szCs w:val="24"/>
        </w:rPr>
      </w:pPr>
      <w:bookmarkStart w:id="55" w:name="_Toc80282273"/>
      <w:r w:rsidRPr="00E02810">
        <w:rPr>
          <w:rFonts w:ascii="Times New Roman" w:hAnsi="Times New Roman"/>
          <w:color w:val="2F2B20" w:themeColor="text1"/>
          <w:sz w:val="24"/>
          <w:szCs w:val="24"/>
        </w:rPr>
        <w:t xml:space="preserve">Основни изводи от анализа на състоянието относно управление на отпадъците в Община </w:t>
      </w:r>
      <w:r w:rsidR="00DB2A7E" w:rsidRPr="00E02810">
        <w:rPr>
          <w:rFonts w:ascii="Times New Roman" w:hAnsi="Times New Roman"/>
          <w:color w:val="2F2B20" w:themeColor="text1"/>
          <w:sz w:val="24"/>
          <w:szCs w:val="24"/>
          <w:lang w:val="bg-BG"/>
        </w:rPr>
        <w:t>Хасково</w:t>
      </w:r>
      <w:bookmarkEnd w:id="55"/>
    </w:p>
    <w:p w14:paraId="32F4F920" w14:textId="77777777" w:rsidR="00F04374" w:rsidRPr="00E02810" w:rsidRDefault="00F04374" w:rsidP="00F04374">
      <w:pPr>
        <w:jc w:val="both"/>
        <w:rPr>
          <w:rFonts w:ascii="Times New Roman" w:hAnsi="Times New Roman" w:cs="Times New Roman"/>
          <w:color w:val="2F2B20" w:themeColor="text1"/>
        </w:rPr>
      </w:pPr>
      <w:r w:rsidRPr="00E02810">
        <w:rPr>
          <w:rFonts w:ascii="Times New Roman" w:hAnsi="Times New Roman" w:cs="Times New Roman"/>
          <w:color w:val="2F2B20" w:themeColor="text1"/>
        </w:rPr>
        <w:t>В този раздел са представени основополагащи данни и тенденции, в резултат на проведения анализ на съществуващото състояние по управление на отпадъците на територията на община</w:t>
      </w:r>
      <w:r w:rsidR="00E375CA" w:rsidRPr="00E02810">
        <w:rPr>
          <w:rFonts w:ascii="Times New Roman" w:hAnsi="Times New Roman" w:cs="Times New Roman"/>
          <w:color w:val="2F2B20" w:themeColor="text1"/>
        </w:rPr>
        <w:t xml:space="preserve"> </w:t>
      </w:r>
      <w:r w:rsidR="00AB7CC8" w:rsidRPr="00E02810">
        <w:rPr>
          <w:rFonts w:ascii="Times New Roman" w:hAnsi="Times New Roman" w:cs="Times New Roman"/>
          <w:color w:val="2F2B20" w:themeColor="text1"/>
        </w:rPr>
        <w:t>Хасково</w:t>
      </w:r>
      <w:r w:rsidRPr="00E02810">
        <w:rPr>
          <w:rFonts w:ascii="Times New Roman" w:hAnsi="Times New Roman" w:cs="Times New Roman"/>
          <w:color w:val="2F2B20" w:themeColor="text1"/>
        </w:rPr>
        <w:t xml:space="preserve">, както и произтичащите от тях изводи и препоръки, които са в основата на формулирането на мерките за постигне на целите на Програмата за управление на отпадъците </w:t>
      </w:r>
      <w:r w:rsidR="00E375CA" w:rsidRPr="00E02810">
        <w:rPr>
          <w:rFonts w:ascii="Times New Roman" w:hAnsi="Times New Roman" w:cs="Times New Roman"/>
          <w:color w:val="2F2B20" w:themeColor="text1"/>
        </w:rPr>
        <w:t>до 2028</w:t>
      </w:r>
      <w:r w:rsidR="00AB7CC8" w:rsidRPr="00E02810">
        <w:rPr>
          <w:rFonts w:ascii="Times New Roman" w:hAnsi="Times New Roman" w:cs="Times New Roman"/>
          <w:color w:val="2F2B20" w:themeColor="text1"/>
        </w:rPr>
        <w:t xml:space="preserve"> </w:t>
      </w:r>
      <w:r w:rsidR="00E375CA" w:rsidRPr="00E02810">
        <w:rPr>
          <w:rFonts w:ascii="Times New Roman" w:hAnsi="Times New Roman" w:cs="Times New Roman"/>
          <w:color w:val="2F2B20" w:themeColor="text1"/>
        </w:rPr>
        <w:t>г</w:t>
      </w:r>
      <w:r w:rsidRPr="00E02810">
        <w:rPr>
          <w:rFonts w:ascii="Times New Roman" w:hAnsi="Times New Roman" w:cs="Times New Roman"/>
          <w:color w:val="2F2B20" w:themeColor="text1"/>
        </w:rPr>
        <w:t>.</w:t>
      </w:r>
    </w:p>
    <w:p w14:paraId="7B0605B5" w14:textId="50E7D160" w:rsidR="001E2D3F" w:rsidRPr="00E02810" w:rsidRDefault="001E2D3F" w:rsidP="001E2D3F">
      <w:pPr>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Програмата за управление на отпадъците (ПУО) включва в обхвата си отпадъците, които са в </w:t>
      </w:r>
      <w:r w:rsidR="001B27B2">
        <w:rPr>
          <w:rFonts w:ascii="Times New Roman" w:hAnsi="Times New Roman" w:cs="Times New Roman"/>
          <w:color w:val="2F2B20" w:themeColor="text1"/>
        </w:rPr>
        <w:t>обхвата</w:t>
      </w:r>
      <w:r w:rsidRPr="00E02810">
        <w:rPr>
          <w:rFonts w:ascii="Times New Roman" w:hAnsi="Times New Roman" w:cs="Times New Roman"/>
          <w:color w:val="2F2B20" w:themeColor="text1"/>
        </w:rPr>
        <w:t xml:space="preserve"> на рамковата директива за отпадъци (РДО), съответно на закона за управление на отпадъците (ЗУО):</w:t>
      </w:r>
    </w:p>
    <w:p w14:paraId="3115DCBA" w14:textId="77777777" w:rsidR="001E2D3F" w:rsidRPr="00C9697A" w:rsidRDefault="001E2D3F" w:rsidP="001E2D3F">
      <w:pPr>
        <w:pStyle w:val="a4"/>
        <w:numPr>
          <w:ilvl w:val="0"/>
          <w:numId w:val="91"/>
        </w:numPr>
        <w:jc w:val="both"/>
        <w:rPr>
          <w:rFonts w:ascii="Times New Roman" w:hAnsi="Times New Roman"/>
          <w:color w:val="2F2B20" w:themeColor="text1"/>
        </w:rPr>
      </w:pPr>
      <w:r w:rsidRPr="00C9697A">
        <w:rPr>
          <w:rFonts w:ascii="Times New Roman" w:hAnsi="Times New Roman"/>
          <w:color w:val="2F2B20" w:themeColor="text1"/>
        </w:rPr>
        <w:t>битови отпадъци;</w:t>
      </w:r>
    </w:p>
    <w:p w14:paraId="2EC19BAC" w14:textId="29C805E6" w:rsidR="001E2D3F" w:rsidRPr="00C9697A" w:rsidRDefault="001E2D3F" w:rsidP="001E2D3F">
      <w:pPr>
        <w:pStyle w:val="a4"/>
        <w:numPr>
          <w:ilvl w:val="0"/>
          <w:numId w:val="91"/>
        </w:numPr>
        <w:jc w:val="both"/>
        <w:rPr>
          <w:rFonts w:ascii="Times New Roman" w:hAnsi="Times New Roman"/>
          <w:color w:val="2F2B20" w:themeColor="text1"/>
        </w:rPr>
      </w:pPr>
      <w:r w:rsidRPr="00C9697A">
        <w:rPr>
          <w:rFonts w:ascii="Times New Roman" w:hAnsi="Times New Roman"/>
          <w:color w:val="2F2B20" w:themeColor="text1"/>
        </w:rPr>
        <w:t>масоворазпространени отпадъци</w:t>
      </w:r>
      <w:r w:rsidR="00893687" w:rsidRPr="00C9697A">
        <w:rPr>
          <w:rFonts w:ascii="Times New Roman" w:hAnsi="Times New Roman"/>
          <w:color w:val="2F2B20" w:themeColor="text1"/>
        </w:rPr>
        <w:t xml:space="preserve"> </w:t>
      </w:r>
      <w:r w:rsidR="00761B14" w:rsidRPr="00C9697A">
        <w:rPr>
          <w:rFonts w:ascii="Times New Roman" w:hAnsi="Times New Roman"/>
          <w:color w:val="2F2B20" w:themeColor="text1"/>
        </w:rPr>
        <w:t>(</w:t>
      </w:r>
      <w:r w:rsidR="00893687" w:rsidRPr="00C9697A">
        <w:rPr>
          <w:rFonts w:ascii="Times New Roman" w:hAnsi="Times New Roman"/>
        </w:rPr>
        <w:t>отпадъците от опаковки, излязло от употреба електрическо и електронно оборудване (ИУЕЕО), излезли от употреба моторни превозни средства (ИУМПС), негодни за употреба батерии и акумулатори (НУБА);</w:t>
      </w:r>
    </w:p>
    <w:p w14:paraId="547DCFA1" w14:textId="77777777" w:rsidR="001E2D3F" w:rsidRPr="00C9697A" w:rsidRDefault="001E2D3F" w:rsidP="001E2D3F">
      <w:pPr>
        <w:pStyle w:val="a4"/>
        <w:numPr>
          <w:ilvl w:val="0"/>
          <w:numId w:val="91"/>
        </w:numPr>
        <w:jc w:val="both"/>
        <w:rPr>
          <w:rFonts w:ascii="Times New Roman" w:hAnsi="Times New Roman"/>
          <w:color w:val="2F2B20" w:themeColor="text1"/>
        </w:rPr>
      </w:pPr>
      <w:r w:rsidRPr="00C9697A">
        <w:rPr>
          <w:rFonts w:ascii="Times New Roman" w:hAnsi="Times New Roman"/>
          <w:color w:val="2F2B20" w:themeColor="text1"/>
        </w:rPr>
        <w:t>производствени отпадъци;</w:t>
      </w:r>
    </w:p>
    <w:p w14:paraId="79932B87" w14:textId="77777777" w:rsidR="001E2D3F" w:rsidRPr="00C9697A" w:rsidRDefault="001E2D3F" w:rsidP="001E2D3F">
      <w:pPr>
        <w:pStyle w:val="a4"/>
        <w:numPr>
          <w:ilvl w:val="0"/>
          <w:numId w:val="91"/>
        </w:numPr>
        <w:jc w:val="both"/>
        <w:rPr>
          <w:rFonts w:ascii="Times New Roman" w:hAnsi="Times New Roman"/>
          <w:color w:val="2F2B20" w:themeColor="text1"/>
        </w:rPr>
      </w:pPr>
      <w:r w:rsidRPr="00C9697A">
        <w:rPr>
          <w:rFonts w:ascii="Times New Roman" w:hAnsi="Times New Roman"/>
          <w:color w:val="2F2B20" w:themeColor="text1"/>
        </w:rPr>
        <w:t>строителни отпадъци и отпадъци от разрушаване на сгради;</w:t>
      </w:r>
    </w:p>
    <w:p w14:paraId="1DF9C44B" w14:textId="77777777" w:rsidR="001E2D3F" w:rsidRPr="00C9697A" w:rsidRDefault="001E2D3F" w:rsidP="001E2D3F">
      <w:pPr>
        <w:pStyle w:val="a4"/>
        <w:numPr>
          <w:ilvl w:val="0"/>
          <w:numId w:val="91"/>
        </w:numPr>
        <w:jc w:val="both"/>
        <w:rPr>
          <w:rFonts w:ascii="Times New Roman" w:hAnsi="Times New Roman"/>
          <w:color w:val="2F2B20" w:themeColor="text1"/>
        </w:rPr>
      </w:pPr>
      <w:r w:rsidRPr="00C9697A">
        <w:rPr>
          <w:rFonts w:ascii="Times New Roman" w:hAnsi="Times New Roman"/>
          <w:color w:val="2F2B20" w:themeColor="text1"/>
        </w:rPr>
        <w:t>опасни отпадъци от бита.</w:t>
      </w:r>
    </w:p>
    <w:p w14:paraId="2E90F91E" w14:textId="77777777" w:rsidR="009B442B" w:rsidRPr="00E02810" w:rsidRDefault="009B442B" w:rsidP="00F04374">
      <w:pPr>
        <w:jc w:val="both"/>
        <w:rPr>
          <w:rFonts w:ascii="Times New Roman" w:hAnsi="Times New Roman" w:cs="Times New Roman"/>
          <w:color w:val="2F2B20" w:themeColor="text1"/>
        </w:rPr>
      </w:pPr>
    </w:p>
    <w:p w14:paraId="0AB1BF34" w14:textId="77777777" w:rsidR="00F04374" w:rsidRPr="00E02810" w:rsidRDefault="00F04374" w:rsidP="008878DE">
      <w:pPr>
        <w:pStyle w:val="21"/>
        <w:numPr>
          <w:ilvl w:val="1"/>
          <w:numId w:val="74"/>
        </w:numPr>
        <w:tabs>
          <w:tab w:val="left" w:pos="567"/>
        </w:tabs>
        <w:ind w:left="0" w:firstLine="0"/>
        <w:jc w:val="both"/>
        <w:rPr>
          <w:rFonts w:ascii="Times New Roman" w:hAnsi="Times New Roman"/>
          <w:color w:val="2F2B20" w:themeColor="text1"/>
          <w:sz w:val="24"/>
          <w:szCs w:val="24"/>
        </w:rPr>
      </w:pPr>
      <w:bookmarkStart w:id="56" w:name="_Toc372723130"/>
      <w:bookmarkStart w:id="57" w:name="_Toc372818457"/>
      <w:bookmarkStart w:id="58" w:name="_Toc80282274"/>
      <w:r w:rsidRPr="00E02810">
        <w:rPr>
          <w:rFonts w:ascii="Times New Roman" w:hAnsi="Times New Roman"/>
          <w:color w:val="2F2B20" w:themeColor="text1"/>
          <w:sz w:val="24"/>
          <w:szCs w:val="24"/>
        </w:rPr>
        <w:t xml:space="preserve">Основни изводи от анализа на </w:t>
      </w:r>
      <w:r w:rsidR="005D4B5F" w:rsidRPr="00E02810">
        <w:rPr>
          <w:rFonts w:ascii="Times New Roman" w:hAnsi="Times New Roman"/>
          <w:color w:val="2F2B20" w:themeColor="text1"/>
          <w:sz w:val="24"/>
          <w:szCs w:val="24"/>
        </w:rPr>
        <w:t xml:space="preserve">отпадъците, </w:t>
      </w:r>
      <w:r w:rsidRPr="00E02810">
        <w:rPr>
          <w:rFonts w:ascii="Times New Roman" w:hAnsi="Times New Roman"/>
          <w:color w:val="2F2B20" w:themeColor="text1"/>
          <w:sz w:val="24"/>
          <w:szCs w:val="24"/>
        </w:rPr>
        <w:t xml:space="preserve">образувани на територията на </w:t>
      </w:r>
      <w:bookmarkEnd w:id="56"/>
      <w:bookmarkEnd w:id="57"/>
      <w:r w:rsidRPr="00E02810">
        <w:rPr>
          <w:rFonts w:ascii="Times New Roman" w:hAnsi="Times New Roman"/>
          <w:color w:val="2F2B20" w:themeColor="text1"/>
          <w:sz w:val="24"/>
          <w:szCs w:val="24"/>
        </w:rPr>
        <w:t>община</w:t>
      </w:r>
      <w:r w:rsidR="00E375CA" w:rsidRPr="00E02810">
        <w:rPr>
          <w:rFonts w:ascii="Times New Roman" w:hAnsi="Times New Roman"/>
          <w:color w:val="2F2B20" w:themeColor="text1"/>
          <w:sz w:val="24"/>
          <w:szCs w:val="24"/>
        </w:rPr>
        <w:t xml:space="preserve"> </w:t>
      </w:r>
      <w:r w:rsidR="00AB7CC8" w:rsidRPr="00E02810">
        <w:rPr>
          <w:rFonts w:ascii="Times New Roman" w:hAnsi="Times New Roman"/>
          <w:color w:val="2F2B20" w:themeColor="text1"/>
          <w:sz w:val="24"/>
          <w:szCs w:val="24"/>
          <w:lang w:val="bg-BG"/>
        </w:rPr>
        <w:t>Хасково</w:t>
      </w:r>
      <w:bookmarkEnd w:id="58"/>
    </w:p>
    <w:p w14:paraId="6000F66B" w14:textId="77777777" w:rsidR="00F04374" w:rsidRPr="00E02810" w:rsidRDefault="00F04374" w:rsidP="00F04374">
      <w:pPr>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В анализа на отпадъците са изследвани основните тенденции и данни по отношение на образуването и методите на третиране на отпадъците, като са направени констатации във връзка с поставените цели в националното законодателство по управление на отпадъците. На основата на анализите са направени следните изводи и препоръки: </w:t>
      </w:r>
    </w:p>
    <w:p w14:paraId="1FFA607B" w14:textId="07FB61EA" w:rsidR="00E22C6A" w:rsidRPr="00E02810" w:rsidRDefault="00F04374" w:rsidP="006F47C8">
      <w:pPr>
        <w:pStyle w:val="21"/>
        <w:ind w:firstLine="360"/>
        <w:rPr>
          <w:rFonts w:ascii="Times New Roman" w:hAnsi="Times New Roman"/>
          <w:i/>
          <w:color w:val="2F2B20" w:themeColor="text1"/>
          <w:sz w:val="24"/>
          <w:szCs w:val="24"/>
          <w:u w:val="single"/>
          <w:lang w:val="bg-BG"/>
        </w:rPr>
      </w:pPr>
      <w:bookmarkStart w:id="59" w:name="_Toc57708951"/>
      <w:bookmarkStart w:id="60" w:name="_Toc80282275"/>
      <w:r w:rsidRPr="00E02810">
        <w:rPr>
          <w:rFonts w:ascii="Times New Roman" w:hAnsi="Times New Roman"/>
          <w:i/>
          <w:color w:val="2F2B20" w:themeColor="text1"/>
          <w:sz w:val="24"/>
          <w:szCs w:val="24"/>
          <w:u w:val="single"/>
          <w:lang w:val="bg-BG"/>
        </w:rPr>
        <w:t>Б</w:t>
      </w:r>
      <w:r w:rsidRPr="00E02810">
        <w:rPr>
          <w:rFonts w:ascii="Times New Roman" w:hAnsi="Times New Roman"/>
          <w:i/>
          <w:color w:val="2F2B20" w:themeColor="text1"/>
          <w:sz w:val="24"/>
          <w:szCs w:val="24"/>
          <w:u w:val="single"/>
        </w:rPr>
        <w:t>итови отпадъци</w:t>
      </w:r>
      <w:bookmarkStart w:id="61" w:name="_Toc57708962"/>
      <w:bookmarkEnd w:id="59"/>
      <w:bookmarkEnd w:id="60"/>
      <w:r w:rsidR="0032708E" w:rsidRPr="00E02810">
        <w:rPr>
          <w:rFonts w:ascii="Times New Roman" w:hAnsi="Times New Roman"/>
          <w:i/>
          <w:color w:val="2F2B20" w:themeColor="text1"/>
          <w:sz w:val="24"/>
          <w:szCs w:val="24"/>
          <w:u w:val="single"/>
          <w:lang w:val="bg-BG"/>
        </w:rPr>
        <w:t xml:space="preserve"> </w:t>
      </w:r>
    </w:p>
    <w:p w14:paraId="635420F4" w14:textId="51C577A7" w:rsidR="00E22C6A" w:rsidRPr="00E02810" w:rsidRDefault="00E22C6A" w:rsidP="00E22C6A">
      <w:pPr>
        <w:widowControl/>
        <w:numPr>
          <w:ilvl w:val="0"/>
          <w:numId w:val="5"/>
        </w:numPr>
        <w:spacing w:before="120" w:after="120"/>
        <w:jc w:val="both"/>
        <w:rPr>
          <w:rFonts w:ascii="Times New Roman" w:eastAsia="Times New Roman" w:hAnsi="Times New Roman" w:cs="Times New Roman"/>
          <w:color w:val="2F2B20" w:themeColor="text1"/>
        </w:rPr>
      </w:pPr>
      <w:r w:rsidRPr="00E02810">
        <w:rPr>
          <w:rFonts w:ascii="Times New Roman" w:eastAsia="Times New Roman" w:hAnsi="Times New Roman" w:cs="Times New Roman"/>
          <w:color w:val="2F2B20" w:themeColor="text1"/>
        </w:rPr>
        <w:t>Общото количеството на образуваните битови отпадъци следва тенденция към намаление, като за периода 20</w:t>
      </w:r>
      <w:r w:rsidR="003D00C8" w:rsidRPr="00E02810">
        <w:rPr>
          <w:rFonts w:ascii="Times New Roman" w:eastAsia="Times New Roman" w:hAnsi="Times New Roman" w:cs="Times New Roman"/>
          <w:color w:val="2F2B20" w:themeColor="text1"/>
        </w:rPr>
        <w:t>17</w:t>
      </w:r>
      <w:r w:rsidRPr="00E02810">
        <w:rPr>
          <w:rFonts w:ascii="Times New Roman" w:eastAsia="Times New Roman" w:hAnsi="Times New Roman" w:cs="Times New Roman"/>
          <w:color w:val="2F2B20" w:themeColor="text1"/>
        </w:rPr>
        <w:t>-201</w:t>
      </w:r>
      <w:r w:rsidR="003D00C8" w:rsidRPr="00E02810">
        <w:rPr>
          <w:rFonts w:ascii="Times New Roman" w:eastAsia="Times New Roman" w:hAnsi="Times New Roman" w:cs="Times New Roman"/>
          <w:color w:val="2F2B20" w:themeColor="text1"/>
        </w:rPr>
        <w:t xml:space="preserve">9 </w:t>
      </w:r>
      <w:r w:rsidRPr="00E02810">
        <w:rPr>
          <w:rFonts w:ascii="Times New Roman" w:eastAsia="Times New Roman" w:hAnsi="Times New Roman" w:cs="Times New Roman"/>
          <w:color w:val="2F2B20" w:themeColor="text1"/>
        </w:rPr>
        <w:t xml:space="preserve">г. </w:t>
      </w:r>
      <w:r w:rsidR="003D00C8" w:rsidRPr="00E02810">
        <w:rPr>
          <w:rFonts w:ascii="Times New Roman" w:eastAsia="Times New Roman" w:hAnsi="Times New Roman" w:cs="Times New Roman"/>
          <w:color w:val="2F2B20" w:themeColor="text1"/>
        </w:rPr>
        <w:t>се запазва относително постоянно</w:t>
      </w:r>
      <w:r w:rsidRPr="00E02810">
        <w:rPr>
          <w:rFonts w:ascii="Times New Roman" w:eastAsia="Times New Roman" w:hAnsi="Times New Roman" w:cs="Times New Roman"/>
          <w:color w:val="2F2B20" w:themeColor="text1"/>
        </w:rPr>
        <w:t xml:space="preserve">. Намаляват и количествата на депонираните битови отпадъци и на </w:t>
      </w:r>
      <w:r w:rsidRPr="00C9697A">
        <w:rPr>
          <w:rFonts w:ascii="Times New Roman" w:eastAsia="Times New Roman" w:hAnsi="Times New Roman" w:cs="Times New Roman"/>
          <w:color w:val="2F2B20" w:themeColor="text1"/>
        </w:rPr>
        <w:t>директно депонираните битови отпадъц</w:t>
      </w:r>
      <w:r w:rsidR="005A4164" w:rsidRPr="00C9697A">
        <w:rPr>
          <w:rFonts w:ascii="Times New Roman" w:eastAsia="Times New Roman" w:hAnsi="Times New Roman" w:cs="Times New Roman"/>
          <w:color w:val="2F2B20" w:themeColor="text1"/>
        </w:rPr>
        <w:t xml:space="preserve">и. </w:t>
      </w:r>
      <w:r w:rsidR="00D07252" w:rsidRPr="00C9697A">
        <w:rPr>
          <w:rFonts w:ascii="Times New Roman" w:eastAsia="Times New Roman" w:hAnsi="Times New Roman" w:cs="Times New Roman"/>
          <w:color w:val="2F2B20" w:themeColor="text1"/>
        </w:rPr>
        <w:t>Тази тенденция е най-ясно изразена в периода след 2016</w:t>
      </w:r>
      <w:r w:rsidR="00D07252" w:rsidRPr="00E02810">
        <w:rPr>
          <w:rFonts w:ascii="Times New Roman" w:eastAsia="Times New Roman" w:hAnsi="Times New Roman" w:cs="Times New Roman"/>
          <w:color w:val="2F2B20" w:themeColor="text1"/>
        </w:rPr>
        <w:t xml:space="preserve"> г.</w:t>
      </w:r>
    </w:p>
    <w:p w14:paraId="2D811B6A" w14:textId="77777777" w:rsidR="00E22C6A" w:rsidRPr="00E02810" w:rsidRDefault="00E22C6A" w:rsidP="00E22C6A">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В сравнителен план </w:t>
      </w:r>
      <w:r w:rsidR="00D04F57" w:rsidRPr="00E02810">
        <w:rPr>
          <w:rFonts w:ascii="Times New Roman" w:hAnsi="Times New Roman" w:cs="Times New Roman"/>
          <w:color w:val="2F2B20" w:themeColor="text1"/>
        </w:rPr>
        <w:t>с национално ниво</w:t>
      </w:r>
      <w:r w:rsidRPr="00E02810">
        <w:rPr>
          <w:rFonts w:ascii="Times New Roman" w:hAnsi="Times New Roman" w:cs="Times New Roman"/>
          <w:color w:val="2F2B20" w:themeColor="text1"/>
        </w:rPr>
        <w:t xml:space="preserve">, Община </w:t>
      </w:r>
      <w:r w:rsidR="00D04F57" w:rsidRPr="00E02810">
        <w:rPr>
          <w:rFonts w:ascii="Times New Roman" w:hAnsi="Times New Roman" w:cs="Times New Roman"/>
          <w:color w:val="2F2B20" w:themeColor="text1"/>
        </w:rPr>
        <w:t xml:space="preserve">Хасково </w:t>
      </w:r>
      <w:r w:rsidRPr="00E02810">
        <w:rPr>
          <w:rFonts w:ascii="Times New Roman" w:hAnsi="Times New Roman" w:cs="Times New Roman"/>
          <w:color w:val="2F2B20" w:themeColor="text1"/>
        </w:rPr>
        <w:t xml:space="preserve">е </w:t>
      </w:r>
      <w:r w:rsidR="00D04F57" w:rsidRPr="00E02810">
        <w:rPr>
          <w:rFonts w:ascii="Times New Roman" w:hAnsi="Times New Roman" w:cs="Times New Roman"/>
          <w:color w:val="2F2B20" w:themeColor="text1"/>
        </w:rPr>
        <w:t>над</w:t>
      </w:r>
      <w:r w:rsidRPr="00E02810">
        <w:rPr>
          <w:rFonts w:ascii="Times New Roman" w:hAnsi="Times New Roman" w:cs="Times New Roman"/>
          <w:color w:val="2F2B20" w:themeColor="text1"/>
        </w:rPr>
        <w:t xml:space="preserve"> средното ниво на образуване на битови отпадъци на жител на година за 2018</w:t>
      </w:r>
      <w:r w:rsidR="00D04F57" w:rsidRPr="00E02810">
        <w:rPr>
          <w:rFonts w:ascii="Times New Roman" w:hAnsi="Times New Roman" w:cs="Times New Roman"/>
          <w:color w:val="2F2B20" w:themeColor="text1"/>
        </w:rPr>
        <w:t xml:space="preserve"> </w:t>
      </w:r>
      <w:r w:rsidRPr="00E02810">
        <w:rPr>
          <w:rFonts w:ascii="Times New Roman" w:hAnsi="Times New Roman" w:cs="Times New Roman"/>
          <w:color w:val="2F2B20" w:themeColor="text1"/>
        </w:rPr>
        <w:t xml:space="preserve">г. - 407 кг/жител за България и </w:t>
      </w:r>
      <w:r w:rsidR="00D04F57" w:rsidRPr="00E02810">
        <w:rPr>
          <w:rFonts w:ascii="Times New Roman" w:hAnsi="Times New Roman" w:cs="Times New Roman"/>
          <w:color w:val="2F2B20" w:themeColor="text1"/>
        </w:rPr>
        <w:t xml:space="preserve">419 </w:t>
      </w:r>
      <w:r w:rsidRPr="00E02810">
        <w:rPr>
          <w:rFonts w:ascii="Times New Roman" w:hAnsi="Times New Roman" w:cs="Times New Roman"/>
          <w:color w:val="2F2B20" w:themeColor="text1"/>
        </w:rPr>
        <w:t xml:space="preserve"> кг/жител за Община </w:t>
      </w:r>
      <w:r w:rsidR="00D04F57" w:rsidRPr="00E02810">
        <w:rPr>
          <w:rFonts w:ascii="Times New Roman" w:hAnsi="Times New Roman" w:cs="Times New Roman"/>
          <w:color w:val="2F2B20" w:themeColor="text1"/>
        </w:rPr>
        <w:t>Хасково</w:t>
      </w:r>
      <w:r w:rsidRPr="00E02810">
        <w:rPr>
          <w:rFonts w:ascii="Times New Roman" w:hAnsi="Times New Roman" w:cs="Times New Roman"/>
          <w:color w:val="2F2B20" w:themeColor="text1"/>
        </w:rPr>
        <w:t>.</w:t>
      </w:r>
    </w:p>
    <w:p w14:paraId="4D058521" w14:textId="3E419021" w:rsidR="00E22C6A" w:rsidRPr="00E02810" w:rsidRDefault="00E22C6A" w:rsidP="00E22C6A">
      <w:pPr>
        <w:pStyle w:val="af0"/>
        <w:numPr>
          <w:ilvl w:val="0"/>
          <w:numId w:val="5"/>
        </w:numPr>
        <w:jc w:val="both"/>
        <w:rPr>
          <w:rFonts w:ascii="Times New Roman" w:eastAsia="Times New Roman" w:hAnsi="Times New Roman" w:cs="Times New Roman"/>
          <w:b w:val="0"/>
          <w:color w:val="2F2B20" w:themeColor="text1"/>
        </w:rPr>
      </w:pPr>
      <w:r w:rsidRPr="00E02810">
        <w:rPr>
          <w:rFonts w:ascii="Times New Roman" w:eastAsia="Times New Roman" w:hAnsi="Times New Roman" w:cs="Times New Roman"/>
          <w:b w:val="0"/>
          <w:color w:val="2F2B20" w:themeColor="text1"/>
        </w:rPr>
        <w:t>Количеството на директно депонираните битови отпадъци от 2017</w:t>
      </w:r>
      <w:r w:rsidR="006B0DA8" w:rsidRPr="00E02810">
        <w:rPr>
          <w:rFonts w:ascii="Times New Roman" w:eastAsia="Times New Roman" w:hAnsi="Times New Roman" w:cs="Times New Roman"/>
          <w:b w:val="0"/>
          <w:color w:val="2F2B20" w:themeColor="text1"/>
        </w:rPr>
        <w:t xml:space="preserve"> </w:t>
      </w:r>
      <w:r w:rsidRPr="00E02810">
        <w:rPr>
          <w:rFonts w:ascii="Times New Roman" w:eastAsia="Times New Roman" w:hAnsi="Times New Roman" w:cs="Times New Roman"/>
          <w:b w:val="0"/>
          <w:color w:val="2F2B20" w:themeColor="text1"/>
        </w:rPr>
        <w:t xml:space="preserve">г. намалява със </w:t>
      </w:r>
      <w:r w:rsidRPr="005A4164">
        <w:rPr>
          <w:rFonts w:ascii="Times New Roman" w:eastAsia="Times New Roman" w:hAnsi="Times New Roman" w:cs="Times New Roman"/>
          <w:b w:val="0"/>
          <w:color w:val="2F2B20" w:themeColor="text1"/>
        </w:rPr>
        <w:t>100%.</w:t>
      </w:r>
      <w:r w:rsidRPr="00E02810">
        <w:rPr>
          <w:rFonts w:ascii="Times New Roman" w:eastAsia="Times New Roman" w:hAnsi="Times New Roman" w:cs="Times New Roman"/>
          <w:b w:val="0"/>
          <w:color w:val="2F2B20" w:themeColor="text1"/>
        </w:rPr>
        <w:t xml:space="preserve"> </w:t>
      </w:r>
    </w:p>
    <w:p w14:paraId="67D111BC" w14:textId="77777777" w:rsidR="00E22C6A" w:rsidRPr="00E02810" w:rsidRDefault="00E22C6A" w:rsidP="00E22C6A">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Наблюдаваните тенденции показват, че общината има капацитет да постигне националните и общоевропейските количествените цели за рециклиране и </w:t>
      </w:r>
      <w:r w:rsidR="001561CC" w:rsidRPr="00E02810">
        <w:rPr>
          <w:rFonts w:ascii="Times New Roman" w:hAnsi="Times New Roman" w:cs="Times New Roman"/>
          <w:color w:val="2F2B20" w:themeColor="text1"/>
        </w:rPr>
        <w:t>намаляване на депонираните</w:t>
      </w:r>
      <w:r w:rsidRPr="00E02810">
        <w:rPr>
          <w:rFonts w:ascii="Times New Roman" w:hAnsi="Times New Roman" w:cs="Times New Roman"/>
          <w:color w:val="2F2B20" w:themeColor="text1"/>
        </w:rPr>
        <w:t xml:space="preserve"> битовите отпадъци. </w:t>
      </w:r>
    </w:p>
    <w:p w14:paraId="5AA255D4" w14:textId="77777777" w:rsidR="00E22C6A" w:rsidRPr="00E02810" w:rsidRDefault="00E22C6A" w:rsidP="00E22C6A">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Община </w:t>
      </w:r>
      <w:r w:rsidR="001561CC" w:rsidRPr="00E02810">
        <w:rPr>
          <w:rFonts w:ascii="Times New Roman" w:hAnsi="Times New Roman" w:cs="Times New Roman"/>
          <w:color w:val="2F2B20" w:themeColor="text1"/>
        </w:rPr>
        <w:t>Хасково</w:t>
      </w:r>
      <w:r w:rsidRPr="00E02810">
        <w:rPr>
          <w:rFonts w:ascii="Times New Roman" w:hAnsi="Times New Roman" w:cs="Times New Roman"/>
          <w:color w:val="2F2B20" w:themeColor="text1"/>
        </w:rPr>
        <w:t xml:space="preserve"> при постигне на количествените цели за рециклиране и оползотворяване на битовите отпадъци ежегодно може да планира възстановяване или заплащане на намален размер на отчисления по ЗУО.</w:t>
      </w:r>
    </w:p>
    <w:p w14:paraId="20C37B83" w14:textId="77777777" w:rsidR="00E22C6A" w:rsidRPr="00E02810" w:rsidRDefault="00E22C6A" w:rsidP="00E22C6A">
      <w:pPr>
        <w:widowControl/>
        <w:numPr>
          <w:ilvl w:val="0"/>
          <w:numId w:val="5"/>
        </w:numPr>
        <w:tabs>
          <w:tab w:val="left" w:pos="709"/>
          <w:tab w:val="left" w:leader="dot" w:pos="8520"/>
        </w:tabs>
        <w:autoSpaceDE w:val="0"/>
        <w:autoSpaceDN w:val="0"/>
        <w:adjustRightInd w:val="0"/>
        <w:spacing w:before="120" w:after="120" w:line="240" w:lineRule="atLeast"/>
        <w:jc w:val="both"/>
        <w:rPr>
          <w:rFonts w:ascii="Times New Roman" w:eastAsia="Times New Roman" w:hAnsi="Times New Roman" w:cs="Times New Roman"/>
          <w:color w:val="2F2B20" w:themeColor="text1"/>
          <w:lang w:eastAsia="en-US" w:bidi="ar-SA"/>
        </w:rPr>
      </w:pPr>
      <w:r w:rsidRPr="00E02810">
        <w:rPr>
          <w:rFonts w:ascii="Times New Roman" w:eastAsia="Times New Roman" w:hAnsi="Times New Roman" w:cs="Times New Roman"/>
          <w:color w:val="2F2B20" w:themeColor="text1"/>
          <w:lang w:eastAsia="en-US" w:bidi="ar-SA"/>
        </w:rPr>
        <w:t>Общината следва да планира и изпълни допълнителни мерки за организиране на системи за разделно събраните  битови отпадъци и увеличаване на количествата на подготвените за повторна употреба и рециклиране битови отпадъци.</w:t>
      </w:r>
    </w:p>
    <w:p w14:paraId="06660DBC" w14:textId="77777777" w:rsidR="00E22C6A" w:rsidRPr="00E02810" w:rsidRDefault="00E22C6A" w:rsidP="00E22C6A">
      <w:pPr>
        <w:widowControl/>
        <w:numPr>
          <w:ilvl w:val="0"/>
          <w:numId w:val="5"/>
        </w:numPr>
        <w:shd w:val="clear" w:color="auto" w:fill="FFFFFF"/>
        <w:spacing w:before="120" w:after="120"/>
        <w:jc w:val="both"/>
        <w:rPr>
          <w:rFonts w:ascii="Times New Roman" w:eastAsia="Times New Roman" w:hAnsi="Times New Roman" w:cs="Times New Roman"/>
          <w:color w:val="2F2B20" w:themeColor="text1"/>
          <w:lang w:eastAsia="en-US" w:bidi="ar-SA"/>
        </w:rPr>
      </w:pPr>
      <w:r w:rsidRPr="00E02810">
        <w:rPr>
          <w:rFonts w:ascii="Times New Roman" w:eastAsia="Times New Roman" w:hAnsi="Times New Roman" w:cs="Times New Roman"/>
          <w:color w:val="2F2B20" w:themeColor="text1"/>
          <w:lang w:eastAsia="en-US" w:bidi="ar-SA"/>
        </w:rPr>
        <w:t>Делът на населението, обхванато от системите за организирано сметосъбиране и транспортиране на битовите отпадъци достига 100 %.</w:t>
      </w:r>
    </w:p>
    <w:p w14:paraId="1429A12B" w14:textId="77777777" w:rsidR="00CB79FE" w:rsidRPr="00E02810" w:rsidRDefault="00CB79FE" w:rsidP="00CB79FE">
      <w:pPr>
        <w:widowControl/>
        <w:shd w:val="clear" w:color="auto" w:fill="FFFFFF"/>
        <w:spacing w:before="120" w:after="120"/>
        <w:ind w:left="720"/>
        <w:jc w:val="both"/>
        <w:rPr>
          <w:rFonts w:ascii="Times New Roman" w:eastAsia="Times New Roman" w:hAnsi="Times New Roman" w:cs="Times New Roman"/>
          <w:color w:val="2F2B20" w:themeColor="text1"/>
          <w:lang w:eastAsia="en-US" w:bidi="ar-SA"/>
        </w:rPr>
      </w:pPr>
    </w:p>
    <w:p w14:paraId="1C18A71F" w14:textId="77777777" w:rsidR="00E22C6A" w:rsidRPr="00E02810" w:rsidRDefault="00D11BDD" w:rsidP="00D11BDD">
      <w:pPr>
        <w:pStyle w:val="21"/>
        <w:tabs>
          <w:tab w:val="left" w:pos="567"/>
          <w:tab w:val="left" w:pos="993"/>
        </w:tabs>
        <w:ind w:firstLine="426"/>
        <w:rPr>
          <w:rFonts w:ascii="Times New Roman" w:hAnsi="Times New Roman"/>
          <w:i/>
          <w:color w:val="2F2B20" w:themeColor="text1"/>
          <w:sz w:val="24"/>
          <w:szCs w:val="24"/>
          <w:u w:val="single"/>
          <w:lang w:val="bg-BG"/>
        </w:rPr>
      </w:pPr>
      <w:bookmarkStart w:id="62" w:name="_Toc80282276"/>
      <w:r w:rsidRPr="00E02810">
        <w:rPr>
          <w:rFonts w:ascii="Times New Roman" w:hAnsi="Times New Roman"/>
          <w:i/>
          <w:color w:val="2F2B20" w:themeColor="text1"/>
          <w:sz w:val="24"/>
          <w:szCs w:val="24"/>
          <w:u w:val="single"/>
          <w:lang w:val="bg-BG"/>
        </w:rPr>
        <w:t>Строителни отпадъци</w:t>
      </w:r>
      <w:bookmarkEnd w:id="62"/>
    </w:p>
    <w:p w14:paraId="78D00216" w14:textId="7D07FF11" w:rsidR="00756BCA" w:rsidRPr="007C0BD8" w:rsidRDefault="00813B84" w:rsidP="00756BCA">
      <w:pPr>
        <w:widowControl/>
        <w:numPr>
          <w:ilvl w:val="0"/>
          <w:numId w:val="5"/>
        </w:numPr>
        <w:spacing w:after="160" w:line="259" w:lineRule="auto"/>
        <w:jc w:val="both"/>
        <w:rPr>
          <w:rFonts w:ascii="Times New Roman" w:hAnsi="Times New Roman"/>
        </w:rPr>
      </w:pPr>
      <w:r w:rsidRPr="00C9697A">
        <w:rPr>
          <w:rFonts w:ascii="Times New Roman" w:hAnsi="Times New Roman"/>
        </w:rPr>
        <w:t xml:space="preserve">Част от </w:t>
      </w:r>
      <w:r w:rsidR="00756BCA" w:rsidRPr="00C9697A">
        <w:rPr>
          <w:rFonts w:ascii="Times New Roman" w:hAnsi="Times New Roman"/>
        </w:rPr>
        <w:t>образувани</w:t>
      </w:r>
      <w:r w:rsidRPr="00C9697A">
        <w:rPr>
          <w:rFonts w:ascii="Times New Roman" w:hAnsi="Times New Roman"/>
        </w:rPr>
        <w:t>те</w:t>
      </w:r>
      <w:r w:rsidR="00756BCA" w:rsidRPr="00C9697A">
        <w:rPr>
          <w:rFonts w:ascii="Times New Roman" w:hAnsi="Times New Roman"/>
        </w:rPr>
        <w:t xml:space="preserve"> строителни отпадъци се депонира.</w:t>
      </w:r>
      <w:r w:rsidRPr="00C9697A">
        <w:rPr>
          <w:rFonts w:ascii="Times New Roman" w:hAnsi="Times New Roman"/>
        </w:rPr>
        <w:t xml:space="preserve"> Инертните отпадъци са използват за обратни насипи</w:t>
      </w:r>
      <w:r w:rsidR="00EE64C0" w:rsidRPr="0003428A">
        <w:rPr>
          <w:rFonts w:ascii="Times New Roman" w:hAnsi="Times New Roman"/>
        </w:rPr>
        <w:t xml:space="preserve">.  Земните маси се използват за запръстяване на депонираните отпадъци на регионалното депо. </w:t>
      </w:r>
    </w:p>
    <w:p w14:paraId="5EECFE2D" w14:textId="12097AA6" w:rsidR="001F7BC3" w:rsidRPr="00C9697A" w:rsidRDefault="00756BCA" w:rsidP="00756BCA">
      <w:pPr>
        <w:widowControl/>
        <w:numPr>
          <w:ilvl w:val="0"/>
          <w:numId w:val="5"/>
        </w:numPr>
        <w:spacing w:after="160" w:line="259" w:lineRule="auto"/>
        <w:jc w:val="both"/>
        <w:rPr>
          <w:rFonts w:ascii="Times New Roman" w:hAnsi="Times New Roman"/>
        </w:rPr>
      </w:pPr>
      <w:r w:rsidRPr="00C9697A">
        <w:rPr>
          <w:rFonts w:ascii="Times New Roman" w:hAnsi="Times New Roman"/>
        </w:rPr>
        <w:t>Препоръчително е да се развие система за разделно събиране на строителни отпадъци от ремонтни дейности от домакинствата.</w:t>
      </w:r>
      <w:r w:rsidR="00C9697A" w:rsidRPr="00C9697A" w:rsidDel="00C9697A">
        <w:rPr>
          <w:rFonts w:ascii="Times New Roman" w:hAnsi="Times New Roman"/>
        </w:rPr>
        <w:t xml:space="preserve"> </w:t>
      </w:r>
    </w:p>
    <w:p w14:paraId="7D23D846" w14:textId="77777777" w:rsidR="00C9697A" w:rsidRDefault="001F7BC3" w:rsidP="00C9697A">
      <w:pPr>
        <w:widowControl/>
        <w:numPr>
          <w:ilvl w:val="0"/>
          <w:numId w:val="5"/>
        </w:numPr>
        <w:spacing w:after="160" w:line="259" w:lineRule="auto"/>
        <w:jc w:val="both"/>
        <w:rPr>
          <w:rFonts w:ascii="Times New Roman" w:hAnsi="Times New Roman" w:cs="Times New Roman"/>
          <w:color w:val="2F2B20" w:themeColor="text1"/>
        </w:rPr>
      </w:pPr>
      <w:r w:rsidRPr="00C9697A">
        <w:rPr>
          <w:rFonts w:ascii="Times New Roman" w:hAnsi="Times New Roman" w:cs="Times New Roman"/>
          <w:color w:val="2F2B20" w:themeColor="text1"/>
        </w:rPr>
        <w:t xml:space="preserve">Не е налично целенасочено проучване и информация относно количествата </w:t>
      </w:r>
      <w:r w:rsidR="00756BCA" w:rsidRPr="00C9697A">
        <w:rPr>
          <w:rFonts w:ascii="Times New Roman" w:hAnsi="Times New Roman" w:cs="Times New Roman"/>
          <w:color w:val="2F2B20" w:themeColor="text1"/>
        </w:rPr>
        <w:t xml:space="preserve">и вида на </w:t>
      </w:r>
      <w:r w:rsidRPr="00C9697A">
        <w:rPr>
          <w:rFonts w:ascii="Times New Roman" w:hAnsi="Times New Roman" w:cs="Times New Roman"/>
          <w:color w:val="2F2B20" w:themeColor="text1"/>
        </w:rPr>
        <w:t>строителни отпадъци от ремонтната дейност на домакинства, който поток отпадъци е ангажимент на общината за оползотворяване или обезвреждане.</w:t>
      </w:r>
      <w:r w:rsidR="00C52CB1" w:rsidRPr="00C9697A">
        <w:rPr>
          <w:rFonts w:ascii="Times New Roman" w:hAnsi="Times New Roman" w:cs="Times New Roman"/>
          <w:color w:val="2F2B20" w:themeColor="text1"/>
        </w:rPr>
        <w:t xml:space="preserve"> </w:t>
      </w:r>
    </w:p>
    <w:p w14:paraId="6FF5E4E1" w14:textId="77777777" w:rsidR="001F7BC3" w:rsidRPr="00E02810" w:rsidRDefault="00AB5F0D" w:rsidP="00D11BDD">
      <w:pPr>
        <w:pStyle w:val="21"/>
        <w:tabs>
          <w:tab w:val="left" w:pos="567"/>
          <w:tab w:val="left" w:pos="993"/>
        </w:tabs>
        <w:ind w:firstLine="426"/>
        <w:rPr>
          <w:rFonts w:ascii="Times New Roman" w:hAnsi="Times New Roman"/>
          <w:i/>
          <w:color w:val="2F2B20" w:themeColor="text1"/>
          <w:sz w:val="24"/>
          <w:szCs w:val="24"/>
          <w:u w:val="single"/>
          <w:lang w:val="bg-BG"/>
        </w:rPr>
      </w:pPr>
      <w:bookmarkStart w:id="63" w:name="_Toc80282277"/>
      <w:r w:rsidRPr="00E02810">
        <w:rPr>
          <w:rFonts w:ascii="Times New Roman" w:hAnsi="Times New Roman"/>
          <w:i/>
          <w:color w:val="2F2B20" w:themeColor="text1"/>
          <w:sz w:val="24"/>
          <w:szCs w:val="24"/>
          <w:u w:val="single"/>
          <w:lang w:val="bg-BG"/>
        </w:rPr>
        <w:t>Производствени  и опасни отпадъци</w:t>
      </w:r>
      <w:bookmarkEnd w:id="63"/>
    </w:p>
    <w:p w14:paraId="475A7709" w14:textId="77777777" w:rsidR="0093153D" w:rsidRPr="00E02810" w:rsidRDefault="0093153D" w:rsidP="0093153D">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Схемата за отговорност на причинителя и притежателя за образуваните отпадъци при производството на стоки и услуги се прилага за производствените отпадъци, вкл. производствени опасни отпадъци.</w:t>
      </w:r>
    </w:p>
    <w:p w14:paraId="7495724D" w14:textId="77777777" w:rsidR="0093153D" w:rsidRPr="00E02810" w:rsidRDefault="006B5ABC" w:rsidP="006B5ABC">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Съгласно действащото законодателство фирмите не предоставят информация за количествата на образуваните отпадъци и методите за третирането им на общината. Поради тази причина Община Хасково не разполага с конкретна информация за количества образувани, рециклирани и оползотворени отпадъци за фирмите, извършващи дейност на нейна територия</w:t>
      </w:r>
      <w:r w:rsidR="0093153D" w:rsidRPr="00E02810">
        <w:rPr>
          <w:rFonts w:ascii="Times New Roman" w:hAnsi="Times New Roman" w:cs="Times New Roman"/>
          <w:color w:val="2F2B20" w:themeColor="text1"/>
        </w:rPr>
        <w:t xml:space="preserve">; </w:t>
      </w:r>
    </w:p>
    <w:p w14:paraId="244EF29A" w14:textId="77777777" w:rsidR="0093153D" w:rsidRDefault="0093153D" w:rsidP="0093153D">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Липсва информация за общо генерираните производствени и опасни отпадъци на територията на общината, поради което не може да се направи констатация за общото ниво на образуване до окончателното им третиране. </w:t>
      </w:r>
    </w:p>
    <w:p w14:paraId="24E98D3F" w14:textId="77777777" w:rsidR="0093153D" w:rsidRPr="00E02810" w:rsidRDefault="0093153D" w:rsidP="0093153D">
      <w:pPr>
        <w:widowControl/>
        <w:shd w:val="clear" w:color="auto" w:fill="FFFFFF"/>
        <w:spacing w:before="120" w:after="120"/>
        <w:jc w:val="both"/>
        <w:rPr>
          <w:rFonts w:ascii="Times New Roman" w:hAnsi="Times New Roman" w:cs="Times New Roman"/>
          <w:color w:val="2F2B20" w:themeColor="text1"/>
        </w:rPr>
      </w:pPr>
    </w:p>
    <w:p w14:paraId="2EDC6801" w14:textId="77777777" w:rsidR="00D11BDD" w:rsidRPr="00E02810" w:rsidRDefault="00F0232C" w:rsidP="00F0232C">
      <w:pPr>
        <w:pStyle w:val="21"/>
        <w:tabs>
          <w:tab w:val="left" w:pos="567"/>
          <w:tab w:val="left" w:pos="993"/>
        </w:tabs>
        <w:ind w:firstLine="426"/>
        <w:rPr>
          <w:rFonts w:ascii="Times New Roman" w:hAnsi="Times New Roman"/>
          <w:i/>
          <w:color w:val="2F2B20" w:themeColor="text1"/>
          <w:sz w:val="24"/>
          <w:szCs w:val="24"/>
          <w:u w:val="single"/>
          <w:lang w:val="bg-BG"/>
        </w:rPr>
      </w:pPr>
      <w:bookmarkStart w:id="64" w:name="_Toc80282278"/>
      <w:r w:rsidRPr="00E02810">
        <w:rPr>
          <w:rFonts w:ascii="Times New Roman" w:hAnsi="Times New Roman"/>
          <w:i/>
          <w:color w:val="2F2B20" w:themeColor="text1"/>
          <w:sz w:val="24"/>
          <w:szCs w:val="24"/>
          <w:u w:val="single"/>
          <w:lang w:val="bg-BG"/>
        </w:rPr>
        <w:t>Специфични потоци отпадъци</w:t>
      </w:r>
      <w:bookmarkEnd w:id="64"/>
    </w:p>
    <w:p w14:paraId="588EB817" w14:textId="77777777" w:rsidR="00670323" w:rsidRPr="00E02810" w:rsidRDefault="00CD2D47" w:rsidP="00670323">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Организираната е </w:t>
      </w:r>
      <w:r w:rsidR="00670323" w:rsidRPr="00E02810">
        <w:rPr>
          <w:rFonts w:ascii="Times New Roman" w:hAnsi="Times New Roman" w:cs="Times New Roman"/>
          <w:color w:val="2F2B20" w:themeColor="text1"/>
        </w:rPr>
        <w:t xml:space="preserve"> система за разделно събиране на отпадъците от опаковки</w:t>
      </w:r>
      <w:r w:rsidR="00B15273" w:rsidRPr="00E02810">
        <w:rPr>
          <w:rFonts w:ascii="Times New Roman" w:hAnsi="Times New Roman" w:cs="Times New Roman"/>
          <w:color w:val="2F2B20" w:themeColor="text1"/>
        </w:rPr>
        <w:t xml:space="preserve"> на територията на град Хасково и 9 села</w:t>
      </w:r>
      <w:r w:rsidR="00670323" w:rsidRPr="00E02810">
        <w:rPr>
          <w:rFonts w:ascii="Times New Roman" w:hAnsi="Times New Roman" w:cs="Times New Roman"/>
          <w:color w:val="2F2B20" w:themeColor="text1"/>
        </w:rPr>
        <w:t>.</w:t>
      </w:r>
    </w:p>
    <w:p w14:paraId="7639405D" w14:textId="02CF30ED" w:rsidR="00670323" w:rsidRPr="00E02810" w:rsidRDefault="00670323" w:rsidP="00670323">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На територията на общината не са организирани системи разделно събиране на негодни за употреба батерии и акумулатори (НУБА), излязло от употреба електрическо и електронно оборудване (ИУЕЕО), излезли от употреба моторни превозни средства (ИУМПС), излезли от употреба гуми (ИУГ), отпадъчни масла и нефтопродукти и опасни отпадъци от домакинствата.</w:t>
      </w:r>
      <w:r w:rsidR="0025537F">
        <w:rPr>
          <w:rFonts w:ascii="Times New Roman" w:hAnsi="Times New Roman" w:cs="Times New Roman"/>
          <w:color w:val="2F2B20" w:themeColor="text1"/>
        </w:rPr>
        <w:t xml:space="preserve"> </w:t>
      </w:r>
    </w:p>
    <w:p w14:paraId="0D673336" w14:textId="7E5EFC05" w:rsidR="002C03C2" w:rsidRPr="0003428A" w:rsidRDefault="002C03C2" w:rsidP="002C03C2">
      <w:pPr>
        <w:widowControl/>
        <w:numPr>
          <w:ilvl w:val="0"/>
          <w:numId w:val="5"/>
        </w:numPr>
        <w:shd w:val="clear" w:color="auto" w:fill="FFFFFF"/>
        <w:spacing w:before="120" w:after="120"/>
        <w:jc w:val="both"/>
        <w:rPr>
          <w:rFonts w:ascii="Times New Roman" w:hAnsi="Times New Roman" w:cs="Times New Roman"/>
          <w:color w:val="2F2B20" w:themeColor="text1"/>
        </w:rPr>
      </w:pPr>
      <w:r w:rsidRPr="00C9697A">
        <w:rPr>
          <w:rFonts w:ascii="Times New Roman" w:hAnsi="Times New Roman" w:cs="Times New Roman"/>
          <w:color w:val="2F2B20" w:themeColor="text1"/>
        </w:rPr>
        <w:t xml:space="preserve">Необходимо е </w:t>
      </w:r>
      <w:r w:rsidRPr="0003428A">
        <w:rPr>
          <w:rFonts w:ascii="Times New Roman" w:hAnsi="Times New Roman" w:cs="Times New Roman"/>
          <w:color w:val="2F2B20" w:themeColor="text1"/>
        </w:rPr>
        <w:t>усъвършенстване</w:t>
      </w:r>
      <w:r w:rsidRPr="00C9697A">
        <w:rPr>
          <w:rFonts w:ascii="Times New Roman" w:hAnsi="Times New Roman" w:cs="Times New Roman"/>
          <w:color w:val="2F2B20" w:themeColor="text1"/>
        </w:rPr>
        <w:t xml:space="preserve"> и разширяване на системите за разделно събиране на масоворазпространените отпадъци</w:t>
      </w:r>
      <w:r w:rsidR="004B2333" w:rsidRPr="0003428A">
        <w:rPr>
          <w:rFonts w:ascii="Times New Roman" w:hAnsi="Times New Roman" w:cs="Times New Roman"/>
          <w:color w:val="2F2B20" w:themeColor="text1"/>
        </w:rPr>
        <w:t>.</w:t>
      </w:r>
      <w:r w:rsidR="002101F5" w:rsidRPr="0003428A">
        <w:rPr>
          <w:rFonts w:ascii="Times New Roman" w:hAnsi="Times New Roman" w:cs="Times New Roman"/>
          <w:color w:val="2F2B20" w:themeColor="text1"/>
        </w:rPr>
        <w:t xml:space="preserve"> </w:t>
      </w:r>
    </w:p>
    <w:p w14:paraId="4B24692C" w14:textId="30D84BBB" w:rsidR="00670323" w:rsidRPr="00E02810" w:rsidRDefault="00670323" w:rsidP="00670323">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Количествата на смесените битови отпадъци, които постъпват за третиране  от територията на община </w:t>
      </w:r>
      <w:r w:rsidR="0041668F" w:rsidRPr="00E02810">
        <w:rPr>
          <w:rFonts w:ascii="Times New Roman" w:hAnsi="Times New Roman" w:cs="Times New Roman"/>
          <w:color w:val="2F2B20" w:themeColor="text1"/>
        </w:rPr>
        <w:t>Хасково</w:t>
      </w:r>
      <w:r w:rsidRPr="00E02810">
        <w:rPr>
          <w:rFonts w:ascii="Times New Roman" w:hAnsi="Times New Roman" w:cs="Times New Roman"/>
          <w:color w:val="2F2B20" w:themeColor="text1"/>
        </w:rPr>
        <w:t>, могат допълнително да се намалят, чрез отделяне на количествата рециклируемите компонен</w:t>
      </w:r>
      <w:r w:rsidR="0041668F" w:rsidRPr="00E02810">
        <w:rPr>
          <w:rFonts w:ascii="Times New Roman" w:hAnsi="Times New Roman" w:cs="Times New Roman"/>
          <w:color w:val="2F2B20" w:themeColor="text1"/>
        </w:rPr>
        <w:t>ти от смесения отпадъчен  поток</w:t>
      </w:r>
      <w:r w:rsidR="004B2333">
        <w:rPr>
          <w:rFonts w:ascii="Times New Roman" w:hAnsi="Times New Roman" w:cs="Times New Roman"/>
          <w:color w:val="2F2B20" w:themeColor="text1"/>
        </w:rPr>
        <w:t xml:space="preserve"> чрез системи за раделно събиране.</w:t>
      </w:r>
    </w:p>
    <w:p w14:paraId="4EE38C8F" w14:textId="4CF4658E" w:rsidR="00AE3B35" w:rsidRPr="00A73F14" w:rsidRDefault="0041668F" w:rsidP="00A73F14">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Необходимо е повишаване на количествата на разделно събраните отпадъци от опаковки</w:t>
      </w:r>
      <w:r w:rsidR="00670323" w:rsidRPr="00E02810">
        <w:rPr>
          <w:rFonts w:ascii="Times New Roman" w:hAnsi="Times New Roman" w:cs="Times New Roman"/>
          <w:color w:val="2F2B20" w:themeColor="text1"/>
        </w:rPr>
        <w:t>.</w:t>
      </w:r>
      <w:bookmarkEnd w:id="61"/>
      <w:r w:rsidR="00562AC9">
        <w:rPr>
          <w:rFonts w:ascii="Times New Roman" w:hAnsi="Times New Roman" w:cs="Times New Roman"/>
          <w:color w:val="2F2B20" w:themeColor="text1"/>
        </w:rPr>
        <w:t xml:space="preserve"> </w:t>
      </w:r>
      <w:r w:rsidR="002101F5">
        <w:rPr>
          <w:rFonts w:ascii="Times New Roman" w:hAnsi="Times New Roman" w:cs="Times New Roman"/>
          <w:color w:val="2F2B20" w:themeColor="text1"/>
        </w:rPr>
        <w:t xml:space="preserve"> </w:t>
      </w:r>
    </w:p>
    <w:p w14:paraId="0A94200C" w14:textId="77777777" w:rsidR="00AE3B35" w:rsidRPr="00E02810" w:rsidRDefault="00AE3B35" w:rsidP="00AE3B35">
      <w:pPr>
        <w:rPr>
          <w:color w:val="2F2B20" w:themeColor="text1"/>
          <w:lang w:bidi="ar-SA"/>
        </w:rPr>
      </w:pPr>
    </w:p>
    <w:p w14:paraId="6F9E1485" w14:textId="77777777" w:rsidR="00670323" w:rsidRPr="00E02810" w:rsidRDefault="00670323" w:rsidP="008878DE">
      <w:pPr>
        <w:pStyle w:val="21"/>
        <w:numPr>
          <w:ilvl w:val="1"/>
          <w:numId w:val="74"/>
        </w:numPr>
        <w:tabs>
          <w:tab w:val="left" w:pos="567"/>
        </w:tabs>
        <w:ind w:left="0" w:firstLine="0"/>
        <w:jc w:val="both"/>
        <w:rPr>
          <w:rFonts w:ascii="Times New Roman" w:hAnsi="Times New Roman"/>
          <w:color w:val="2F2B20" w:themeColor="text1"/>
          <w:sz w:val="24"/>
          <w:szCs w:val="24"/>
        </w:rPr>
      </w:pPr>
      <w:bookmarkStart w:id="65" w:name="_Toc80282279"/>
      <w:r w:rsidRPr="00E02810">
        <w:rPr>
          <w:rFonts w:ascii="Times New Roman" w:hAnsi="Times New Roman"/>
          <w:color w:val="2F2B20" w:themeColor="text1"/>
          <w:sz w:val="24"/>
          <w:szCs w:val="24"/>
        </w:rPr>
        <w:t>Основни изводи от анализа на инфраструктурата за управление на отпадъци</w:t>
      </w:r>
      <w:bookmarkEnd w:id="65"/>
    </w:p>
    <w:p w14:paraId="1E8619F2" w14:textId="77777777" w:rsidR="00670323" w:rsidRPr="00E02810" w:rsidRDefault="00670323" w:rsidP="00670323">
      <w:pPr>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Наличието на модерна инфраструктура е ключова предпоставка за управление на отпадъците съобразно съвременните изисквания. </w:t>
      </w:r>
      <w:r w:rsidRPr="00E02810">
        <w:rPr>
          <w:rFonts w:ascii="Times New Roman" w:hAnsi="Times New Roman"/>
          <w:color w:val="2F2B20" w:themeColor="text1"/>
        </w:rPr>
        <w:t xml:space="preserve">Анализите на развитието и състоянието на инфраструктурата за събиране, транспортиране и третиране на битовите и строителните отпадъци дават основание да се направят следните основни изводи за община </w:t>
      </w:r>
      <w:r w:rsidR="009C404F" w:rsidRPr="00E02810">
        <w:rPr>
          <w:rFonts w:ascii="Times New Roman" w:hAnsi="Times New Roman"/>
          <w:color w:val="2F2B20" w:themeColor="text1"/>
        </w:rPr>
        <w:t>Хасково</w:t>
      </w:r>
      <w:r w:rsidRPr="00E02810">
        <w:rPr>
          <w:rFonts w:ascii="Times New Roman" w:hAnsi="Times New Roman"/>
          <w:color w:val="2F2B20" w:themeColor="text1"/>
        </w:rPr>
        <w:t>:</w:t>
      </w:r>
    </w:p>
    <w:p w14:paraId="199E147C" w14:textId="6E2CF9E2" w:rsidR="00670323" w:rsidRPr="00E02810" w:rsidRDefault="00670323" w:rsidP="00A222F2">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От 201</w:t>
      </w:r>
      <w:r w:rsidR="00A222F2" w:rsidRPr="00E02810">
        <w:rPr>
          <w:rFonts w:ascii="Times New Roman" w:hAnsi="Times New Roman" w:cs="Times New Roman"/>
          <w:color w:val="2F2B20" w:themeColor="text1"/>
        </w:rPr>
        <w:t xml:space="preserve">5 </w:t>
      </w:r>
      <w:r w:rsidR="00882228" w:rsidRPr="00E02810">
        <w:rPr>
          <w:rFonts w:ascii="Times New Roman" w:hAnsi="Times New Roman" w:cs="Times New Roman"/>
          <w:color w:val="2F2B20" w:themeColor="text1"/>
        </w:rPr>
        <w:t xml:space="preserve">г., </w:t>
      </w:r>
      <w:r w:rsidRPr="00E02810">
        <w:rPr>
          <w:rFonts w:ascii="Times New Roman" w:hAnsi="Times New Roman" w:cs="Times New Roman"/>
          <w:color w:val="2F2B20" w:themeColor="text1"/>
        </w:rPr>
        <w:t>на регионален принцип</w:t>
      </w:r>
      <w:r w:rsidR="00882228" w:rsidRPr="00E02810">
        <w:rPr>
          <w:rFonts w:ascii="Times New Roman" w:hAnsi="Times New Roman" w:cs="Times New Roman"/>
          <w:color w:val="2F2B20" w:themeColor="text1"/>
        </w:rPr>
        <w:t>,</w:t>
      </w:r>
      <w:r w:rsidRPr="00E02810">
        <w:rPr>
          <w:rFonts w:ascii="Times New Roman" w:hAnsi="Times New Roman" w:cs="Times New Roman"/>
          <w:color w:val="2F2B20" w:themeColor="text1"/>
        </w:rPr>
        <w:t xml:space="preserve"> община </w:t>
      </w:r>
      <w:r w:rsidR="00A222F2" w:rsidRPr="00E02810">
        <w:rPr>
          <w:rFonts w:ascii="Times New Roman" w:hAnsi="Times New Roman" w:cs="Times New Roman"/>
          <w:color w:val="2F2B20" w:themeColor="text1"/>
        </w:rPr>
        <w:t>Хасково</w:t>
      </w:r>
      <w:r w:rsidR="00882228" w:rsidRPr="00E02810">
        <w:rPr>
          <w:rFonts w:ascii="Times New Roman" w:hAnsi="Times New Roman" w:cs="Times New Roman"/>
          <w:color w:val="2F2B20" w:themeColor="text1"/>
        </w:rPr>
        <w:t xml:space="preserve"> </w:t>
      </w:r>
      <w:r w:rsidRPr="00E02810">
        <w:rPr>
          <w:rFonts w:ascii="Times New Roman" w:hAnsi="Times New Roman" w:cs="Times New Roman"/>
          <w:color w:val="2F2B20" w:themeColor="text1"/>
        </w:rPr>
        <w:t xml:space="preserve">разполага със съоръжение за предварително третиране на смесените битови отпадъци преди депониране чрез сепариране на </w:t>
      </w:r>
      <w:r w:rsidR="00A222F2" w:rsidRPr="00E02810">
        <w:rPr>
          <w:rFonts w:ascii="Times New Roman" w:hAnsi="Times New Roman" w:cs="Times New Roman"/>
          <w:color w:val="2F2B20" w:themeColor="text1"/>
        </w:rPr>
        <w:t xml:space="preserve">отпадъците и производство на </w:t>
      </w:r>
      <w:r w:rsidR="00A222F2" w:rsidRPr="00E02810">
        <w:rPr>
          <w:rFonts w:ascii="Times New Roman" w:hAnsi="Times New Roman" w:cs="Times New Roman"/>
          <w:color w:val="2F2B20" w:themeColor="text1"/>
          <w:lang w:val="en-US"/>
        </w:rPr>
        <w:t xml:space="preserve">RDF </w:t>
      </w:r>
      <w:r w:rsidR="00A222F2" w:rsidRPr="00E02810">
        <w:rPr>
          <w:rFonts w:ascii="Times New Roman" w:hAnsi="Times New Roman" w:cs="Times New Roman"/>
          <w:color w:val="2F2B20" w:themeColor="text1"/>
        </w:rPr>
        <w:t>гориво</w:t>
      </w:r>
      <w:r w:rsidRPr="00E02810">
        <w:rPr>
          <w:rFonts w:ascii="Times New Roman" w:hAnsi="Times New Roman" w:cs="Times New Roman"/>
          <w:color w:val="2F2B20" w:themeColor="text1"/>
        </w:rPr>
        <w:t xml:space="preserve">. Инсталацията е разположена на </w:t>
      </w:r>
      <w:r w:rsidR="00A222F2" w:rsidRPr="00E02810">
        <w:rPr>
          <w:rFonts w:ascii="Times New Roman" w:hAnsi="Times New Roman" w:cs="Times New Roman"/>
          <w:color w:val="2F2B20" w:themeColor="text1"/>
        </w:rPr>
        <w:t xml:space="preserve">територията на </w:t>
      </w:r>
      <w:r w:rsidR="004B2333">
        <w:rPr>
          <w:rFonts w:ascii="Times New Roman" w:hAnsi="Times New Roman" w:cs="Times New Roman"/>
          <w:color w:val="2F2B20" w:themeColor="text1"/>
        </w:rPr>
        <w:t>Регионален център за третиране на неопасни отпадъци (</w:t>
      </w:r>
      <w:r w:rsidR="0006011C">
        <w:rPr>
          <w:rFonts w:ascii="Times New Roman" w:hAnsi="Times New Roman" w:cs="Times New Roman"/>
          <w:color w:val="2F2B20" w:themeColor="text1"/>
        </w:rPr>
        <w:t>РЦТНО</w:t>
      </w:r>
      <w:r w:rsidR="004B2333">
        <w:rPr>
          <w:rFonts w:ascii="Times New Roman" w:hAnsi="Times New Roman" w:cs="Times New Roman"/>
          <w:color w:val="2F2B20" w:themeColor="text1"/>
        </w:rPr>
        <w:t>)</w:t>
      </w:r>
      <w:r w:rsidR="0006011C">
        <w:rPr>
          <w:rFonts w:ascii="Times New Roman" w:hAnsi="Times New Roman" w:cs="Times New Roman"/>
          <w:color w:val="2F2B20" w:themeColor="text1"/>
        </w:rPr>
        <w:t>-Гарваново</w:t>
      </w:r>
      <w:r w:rsidR="00A222F2" w:rsidRPr="00E02810">
        <w:rPr>
          <w:rFonts w:ascii="Times New Roman" w:hAnsi="Times New Roman" w:cs="Times New Roman"/>
          <w:color w:val="2F2B20" w:themeColor="text1"/>
        </w:rPr>
        <w:t>, финансиран от Оперативна програма „Околна среда 2007-2013 г.“</w:t>
      </w:r>
      <w:r w:rsidRPr="00E02810">
        <w:rPr>
          <w:rFonts w:ascii="Times New Roman" w:hAnsi="Times New Roman" w:cs="Times New Roman"/>
          <w:color w:val="2F2B20" w:themeColor="text1"/>
        </w:rPr>
        <w:t>.</w:t>
      </w:r>
    </w:p>
    <w:p w14:paraId="60849C08" w14:textId="77777777" w:rsidR="00670323" w:rsidRPr="00E02810" w:rsidRDefault="00670323" w:rsidP="00670323">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На регионален принцип община </w:t>
      </w:r>
      <w:r w:rsidR="00207700" w:rsidRPr="00E02810">
        <w:rPr>
          <w:rFonts w:ascii="Times New Roman" w:hAnsi="Times New Roman" w:cs="Times New Roman"/>
          <w:color w:val="2F2B20" w:themeColor="text1"/>
        </w:rPr>
        <w:t>Хасков</w:t>
      </w:r>
      <w:r w:rsidRPr="00E02810">
        <w:rPr>
          <w:rFonts w:ascii="Times New Roman" w:hAnsi="Times New Roman" w:cs="Times New Roman"/>
          <w:color w:val="2F2B20" w:themeColor="text1"/>
        </w:rPr>
        <w:t xml:space="preserve">  разполага с инсталация за компостиране на разд</w:t>
      </w:r>
      <w:r w:rsidR="00207700" w:rsidRPr="00E02810">
        <w:rPr>
          <w:rFonts w:ascii="Times New Roman" w:hAnsi="Times New Roman" w:cs="Times New Roman"/>
          <w:color w:val="2F2B20" w:themeColor="text1"/>
        </w:rPr>
        <w:t>елно събирани зелени отпадъци.</w:t>
      </w:r>
    </w:p>
    <w:p w14:paraId="5A62C794" w14:textId="66C7062A" w:rsidR="00670323" w:rsidRPr="00B64852" w:rsidRDefault="00670323" w:rsidP="00B64852">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Община </w:t>
      </w:r>
      <w:r w:rsidR="00207700" w:rsidRPr="00E02810">
        <w:rPr>
          <w:rFonts w:ascii="Times New Roman" w:hAnsi="Times New Roman" w:cs="Times New Roman"/>
          <w:color w:val="2F2B20" w:themeColor="text1"/>
        </w:rPr>
        <w:t>Хасово</w:t>
      </w:r>
      <w:r w:rsidRPr="00E02810">
        <w:rPr>
          <w:rFonts w:ascii="Times New Roman" w:hAnsi="Times New Roman" w:cs="Times New Roman"/>
          <w:color w:val="2F2B20" w:themeColor="text1"/>
        </w:rPr>
        <w:t xml:space="preserve"> разполага със съвременно депо за депониране </w:t>
      </w:r>
      <w:r w:rsidRPr="00B64852">
        <w:rPr>
          <w:rFonts w:ascii="Times New Roman" w:hAnsi="Times New Roman" w:cs="Times New Roman"/>
          <w:color w:val="2F2B20" w:themeColor="text1"/>
        </w:rPr>
        <w:t>на битови</w:t>
      </w:r>
      <w:r w:rsidRPr="00E02810">
        <w:rPr>
          <w:rFonts w:ascii="Times New Roman" w:hAnsi="Times New Roman" w:cs="Times New Roman"/>
          <w:color w:val="2F2B20" w:themeColor="text1"/>
        </w:rPr>
        <w:t xml:space="preserve"> </w:t>
      </w:r>
      <w:r w:rsidRPr="00B64852">
        <w:rPr>
          <w:rFonts w:ascii="Times New Roman" w:hAnsi="Times New Roman" w:cs="Times New Roman"/>
          <w:color w:val="2F2B20" w:themeColor="text1"/>
        </w:rPr>
        <w:t>отпадъци</w:t>
      </w:r>
      <w:r w:rsidRPr="009F78DE">
        <w:rPr>
          <w:rFonts w:ascii="Times New Roman" w:hAnsi="Times New Roman" w:cs="Times New Roman"/>
          <w:color w:val="2F2B20" w:themeColor="text1"/>
        </w:rPr>
        <w:t xml:space="preserve"> и площ за изграждане на </w:t>
      </w:r>
      <w:r w:rsidR="00207700" w:rsidRPr="009F78DE">
        <w:rPr>
          <w:rFonts w:ascii="Times New Roman" w:hAnsi="Times New Roman" w:cs="Times New Roman"/>
          <w:color w:val="2F2B20" w:themeColor="text1"/>
        </w:rPr>
        <w:t xml:space="preserve">допълнителни </w:t>
      </w:r>
      <w:r w:rsidRPr="009F78DE">
        <w:rPr>
          <w:rFonts w:ascii="Times New Roman" w:hAnsi="Times New Roman" w:cs="Times New Roman"/>
          <w:color w:val="2F2B20" w:themeColor="text1"/>
        </w:rPr>
        <w:t xml:space="preserve"> клетки за обезвреждане на остатъчните битови отпадъци</w:t>
      </w:r>
      <w:r w:rsidRPr="00B64852">
        <w:rPr>
          <w:rFonts w:ascii="Times New Roman" w:hAnsi="Times New Roman" w:cs="Times New Roman"/>
          <w:color w:val="2F2B20" w:themeColor="text1"/>
        </w:rPr>
        <w:t xml:space="preserve">. </w:t>
      </w:r>
      <w:r w:rsidRPr="009F78DE">
        <w:rPr>
          <w:rFonts w:ascii="Times New Roman" w:hAnsi="Times New Roman" w:cs="Times New Roman"/>
          <w:color w:val="2F2B20" w:themeColor="text1"/>
        </w:rPr>
        <w:t xml:space="preserve">Община </w:t>
      </w:r>
      <w:r w:rsidR="00AB77EC" w:rsidRPr="009F78DE">
        <w:rPr>
          <w:rFonts w:ascii="Times New Roman" w:hAnsi="Times New Roman" w:cs="Times New Roman"/>
          <w:color w:val="2F2B20" w:themeColor="text1"/>
        </w:rPr>
        <w:t>Хасково</w:t>
      </w:r>
      <w:r w:rsidRPr="009F78DE">
        <w:rPr>
          <w:rFonts w:ascii="Times New Roman" w:hAnsi="Times New Roman" w:cs="Times New Roman"/>
          <w:color w:val="2F2B20" w:themeColor="text1"/>
        </w:rPr>
        <w:t xml:space="preserve"> е </w:t>
      </w:r>
      <w:r w:rsidR="009F78DE">
        <w:rPr>
          <w:rFonts w:ascii="Times New Roman" w:hAnsi="Times New Roman" w:cs="Times New Roman"/>
          <w:color w:val="2F2B20" w:themeColor="text1"/>
        </w:rPr>
        <w:t>разполага</w:t>
      </w:r>
      <w:r w:rsidRPr="009F78DE">
        <w:rPr>
          <w:rFonts w:ascii="Times New Roman" w:hAnsi="Times New Roman" w:cs="Times New Roman"/>
          <w:color w:val="2F2B20" w:themeColor="text1"/>
        </w:rPr>
        <w:t xml:space="preserve"> със съдове и транспортни средства за събиране и транспортиране на смесените битови отпадъци, която да обслужва 100% от населението на общината. </w:t>
      </w:r>
    </w:p>
    <w:p w14:paraId="1A8F6F74" w14:textId="5D225BB9" w:rsidR="00AB77EC" w:rsidRPr="00E02810" w:rsidRDefault="00AB77EC" w:rsidP="00BD4352">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Все още е голям делът на депонираните отпадъци, което обуславя необходимост от изграждане на допълнителна клетка на регионалното депа за остатъчни отпадъци</w:t>
      </w:r>
      <w:r w:rsidR="004B2333">
        <w:rPr>
          <w:rFonts w:ascii="Times New Roman" w:hAnsi="Times New Roman" w:cs="Times New Roman"/>
          <w:color w:val="2F2B20" w:themeColor="text1"/>
        </w:rPr>
        <w:t>.</w:t>
      </w:r>
    </w:p>
    <w:p w14:paraId="2C2F6441" w14:textId="696BC251" w:rsidR="00FB7F40" w:rsidRPr="00B64852" w:rsidRDefault="00AB77EC" w:rsidP="00B64852">
      <w:pPr>
        <w:widowControl/>
        <w:numPr>
          <w:ilvl w:val="0"/>
          <w:numId w:val="5"/>
        </w:numPr>
        <w:shd w:val="clear" w:color="auto" w:fill="FFFFFF"/>
        <w:spacing w:before="120" w:after="120"/>
        <w:jc w:val="both"/>
        <w:rPr>
          <w:rFonts w:ascii="Times New Roman" w:hAnsi="Times New Roman" w:cs="Times New Roman"/>
          <w:color w:val="2F2B20" w:themeColor="text1"/>
        </w:rPr>
      </w:pPr>
      <w:r w:rsidRPr="00B64852">
        <w:rPr>
          <w:rFonts w:ascii="Times New Roman" w:hAnsi="Times New Roman" w:cs="Times New Roman"/>
          <w:color w:val="2F2B20" w:themeColor="text1"/>
        </w:rPr>
        <w:t>За опасните отпадъци от домакинствата е осигурена площадка, собственост на юридическо лице</w:t>
      </w:r>
      <w:r w:rsidR="00670323" w:rsidRPr="00B64852">
        <w:rPr>
          <w:rFonts w:ascii="Times New Roman" w:hAnsi="Times New Roman" w:cs="Times New Roman"/>
          <w:color w:val="2F2B20" w:themeColor="text1"/>
        </w:rPr>
        <w:t xml:space="preserve">. </w:t>
      </w:r>
    </w:p>
    <w:p w14:paraId="00E3177C" w14:textId="77777777" w:rsidR="00902845" w:rsidRDefault="00670323" w:rsidP="009529F1">
      <w:pPr>
        <w:widowControl/>
        <w:numPr>
          <w:ilvl w:val="0"/>
          <w:numId w:val="5"/>
        </w:numPr>
        <w:shd w:val="clear" w:color="auto" w:fill="FFFFFF"/>
        <w:spacing w:before="120" w:after="120"/>
        <w:jc w:val="both"/>
        <w:rPr>
          <w:rFonts w:ascii="Times New Roman" w:hAnsi="Times New Roman" w:cs="Times New Roman"/>
          <w:color w:val="2F2B20" w:themeColor="text1"/>
        </w:rPr>
      </w:pPr>
      <w:r w:rsidRPr="00FB7F40">
        <w:rPr>
          <w:rFonts w:ascii="Times New Roman" w:hAnsi="Times New Roman" w:cs="Times New Roman"/>
          <w:color w:val="2F2B20" w:themeColor="text1"/>
        </w:rPr>
        <w:t xml:space="preserve">На територията на община </w:t>
      </w:r>
      <w:r w:rsidR="00C45725" w:rsidRPr="00FB7F40">
        <w:rPr>
          <w:rFonts w:ascii="Times New Roman" w:hAnsi="Times New Roman" w:cs="Times New Roman"/>
          <w:color w:val="2F2B20" w:themeColor="text1"/>
        </w:rPr>
        <w:t>Хасково</w:t>
      </w:r>
      <w:r w:rsidRPr="00FB7F40">
        <w:rPr>
          <w:rFonts w:ascii="Times New Roman" w:hAnsi="Times New Roman" w:cs="Times New Roman"/>
          <w:color w:val="2F2B20" w:themeColor="text1"/>
        </w:rPr>
        <w:t>, не е изградена инсталация за рециклиране и оползот</w:t>
      </w:r>
      <w:r w:rsidR="00C45725" w:rsidRPr="00FB7F40">
        <w:rPr>
          <w:rFonts w:ascii="Times New Roman" w:hAnsi="Times New Roman" w:cs="Times New Roman"/>
          <w:color w:val="2F2B20" w:themeColor="text1"/>
        </w:rPr>
        <w:t>воряване на строителни отпадъци</w:t>
      </w:r>
      <w:r w:rsidRPr="00FB7F40">
        <w:rPr>
          <w:rFonts w:ascii="Times New Roman" w:hAnsi="Times New Roman" w:cs="Times New Roman"/>
          <w:color w:val="2F2B20" w:themeColor="text1"/>
        </w:rPr>
        <w:t>.</w:t>
      </w:r>
    </w:p>
    <w:p w14:paraId="5C266D24" w14:textId="77777777" w:rsidR="00255B82" w:rsidRPr="00FB7F40" w:rsidRDefault="00255B82" w:rsidP="00255B82">
      <w:pPr>
        <w:widowControl/>
        <w:shd w:val="clear" w:color="auto" w:fill="FFFFFF"/>
        <w:spacing w:before="120" w:after="120"/>
        <w:jc w:val="both"/>
        <w:rPr>
          <w:rFonts w:ascii="Times New Roman" w:hAnsi="Times New Roman" w:cs="Times New Roman"/>
          <w:color w:val="2F2B20" w:themeColor="text1"/>
        </w:rPr>
      </w:pPr>
    </w:p>
    <w:p w14:paraId="23088EB2" w14:textId="77777777" w:rsidR="00F1484B" w:rsidRPr="00E02810" w:rsidRDefault="00F1484B" w:rsidP="008878DE">
      <w:pPr>
        <w:pStyle w:val="21"/>
        <w:numPr>
          <w:ilvl w:val="1"/>
          <w:numId w:val="74"/>
        </w:numPr>
        <w:tabs>
          <w:tab w:val="left" w:pos="567"/>
        </w:tabs>
        <w:ind w:left="0" w:firstLine="0"/>
        <w:jc w:val="both"/>
        <w:rPr>
          <w:rFonts w:ascii="Times New Roman" w:hAnsi="Times New Roman"/>
          <w:color w:val="2F2B20" w:themeColor="text1"/>
          <w:sz w:val="24"/>
          <w:szCs w:val="24"/>
        </w:rPr>
      </w:pPr>
      <w:bookmarkStart w:id="66" w:name="_Toc80282280"/>
      <w:r w:rsidRPr="00E02810">
        <w:rPr>
          <w:rFonts w:ascii="Times New Roman" w:hAnsi="Times New Roman"/>
          <w:color w:val="2F2B20" w:themeColor="text1"/>
          <w:sz w:val="24"/>
          <w:szCs w:val="24"/>
        </w:rPr>
        <w:t xml:space="preserve">Основни изводи от анализа на </w:t>
      </w:r>
      <w:r w:rsidR="00F071DD" w:rsidRPr="00E02810">
        <w:rPr>
          <w:rFonts w:ascii="Times New Roman" w:hAnsi="Times New Roman"/>
          <w:color w:val="2F2B20" w:themeColor="text1"/>
          <w:sz w:val="24"/>
          <w:szCs w:val="24"/>
          <w:lang w:val="bg-BG"/>
        </w:rPr>
        <w:t>дейността на регионалното сдружение по управление на отпадъците</w:t>
      </w:r>
      <w:bookmarkEnd w:id="66"/>
    </w:p>
    <w:p w14:paraId="1A57014F" w14:textId="77777777" w:rsidR="00F1484B" w:rsidRPr="00E02810" w:rsidRDefault="00A80574" w:rsidP="00F1484B">
      <w:pPr>
        <w:jc w:val="both"/>
        <w:rPr>
          <w:rFonts w:ascii="Times New Roman" w:hAnsi="Times New Roman" w:cs="Times New Roman"/>
          <w:color w:val="2F2B20" w:themeColor="text1"/>
        </w:rPr>
      </w:pPr>
      <w:r w:rsidRPr="00E02810">
        <w:rPr>
          <w:rFonts w:ascii="Times New Roman" w:hAnsi="Times New Roman" w:cs="Times New Roman"/>
          <w:color w:val="2F2B20" w:themeColor="text1"/>
        </w:rPr>
        <w:t>Дейността на регионалните сдружения по управление на отпадъците е регламентирана в чл. 24 – чл. 28 от Закона за управление на отпадъците (ЗУО), където са включени конкретни изисквания и правила за създаването и функционирането им, за да се подпомогнат общините за общо управление на битовите отпадъци, и особено за изграждането и експлоатацията на съоръжения за битовите отпадъци и подготовка и реализация на проекти с европейско и национално финансиране.</w:t>
      </w:r>
    </w:p>
    <w:p w14:paraId="16D9ECFC" w14:textId="77777777" w:rsidR="00A80574" w:rsidRPr="00E02810" w:rsidRDefault="00A80574" w:rsidP="00F1484B">
      <w:pPr>
        <w:jc w:val="both"/>
        <w:rPr>
          <w:rFonts w:ascii="Times New Roman" w:hAnsi="Times New Roman" w:cs="Times New Roman"/>
          <w:color w:val="2F2B20" w:themeColor="text1"/>
        </w:rPr>
      </w:pPr>
      <w:r w:rsidRPr="00E02810">
        <w:rPr>
          <w:rFonts w:ascii="Times New Roman" w:hAnsi="Times New Roman" w:cs="Times New Roman"/>
          <w:color w:val="2F2B20" w:themeColor="text1"/>
        </w:rPr>
        <w:t>На основата на направения анализ на изискванията на нормативната уредба и дейността на регионалното сдружение за управление на отпадъците- Хасково, могат да се направят следните основни изводи и препоръки:</w:t>
      </w:r>
    </w:p>
    <w:p w14:paraId="416540FF" w14:textId="77777777" w:rsidR="00A80574" w:rsidRPr="00E02810" w:rsidRDefault="00A80574" w:rsidP="00A80574">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Дейността на регионалното сдружение за управление на отпадъците-Хасково е добре организирана и съответства на изискванията на Закона за управление на отпадъците.</w:t>
      </w:r>
    </w:p>
    <w:p w14:paraId="647B56BB" w14:textId="77777777" w:rsidR="00A80574" w:rsidRPr="00E02810" w:rsidRDefault="00A80574" w:rsidP="00A80574">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При определяне на съоръженията са взети предвид заложените в нормативната уредба цели.</w:t>
      </w:r>
    </w:p>
    <w:p w14:paraId="6ABB2F3B" w14:textId="660A947C" w:rsidR="00A80574" w:rsidRPr="00E02810" w:rsidRDefault="00A80574" w:rsidP="00A80574">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За подобряване организацията по управление на отпадъците следва да се обърне внимание на подобряване разделното събиране като се използват добри практики от други общини и държави във връзка с разделно събиране на отпадъци и стимулиране на населението да разделя отпадъците при тяхното изхвърляне.</w:t>
      </w:r>
    </w:p>
    <w:p w14:paraId="2A0FC878" w14:textId="3EEF4AF0" w:rsidR="00A80574" w:rsidRPr="00E02810" w:rsidRDefault="00A80574" w:rsidP="00A80574">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Работата на сдружението следва да се насочи към справедливо облагане на база количеството генерирани отпадъци.</w:t>
      </w:r>
      <w:r w:rsidR="005730CB">
        <w:rPr>
          <w:rFonts w:ascii="Times New Roman" w:hAnsi="Times New Roman" w:cs="Times New Roman"/>
          <w:color w:val="2F2B20" w:themeColor="text1"/>
        </w:rPr>
        <w:t xml:space="preserve"> </w:t>
      </w:r>
    </w:p>
    <w:p w14:paraId="3A8A7BDC" w14:textId="7D1AB69F" w:rsidR="00A80574" w:rsidRPr="00E02810" w:rsidRDefault="00A80574" w:rsidP="00A80574">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Въвеждане на икономически стимул за намаляване на дела на използваните (закупуваните) продукти, които водят до образуването на отпадъци и/или да се оптимизират съществуващите производства и предлагани продукти. Удължаване на жизнения цикъл на продуктите и въвеждане на мерки за повторна употреба на стоки и продукти.</w:t>
      </w:r>
      <w:r w:rsidR="005730CB">
        <w:rPr>
          <w:rFonts w:ascii="Times New Roman" w:hAnsi="Times New Roman" w:cs="Times New Roman"/>
          <w:color w:val="2F2B20" w:themeColor="text1"/>
        </w:rPr>
        <w:t xml:space="preserve"> </w:t>
      </w:r>
    </w:p>
    <w:p w14:paraId="6DBE7FB6" w14:textId="04DCDF03" w:rsidR="00A80574" w:rsidRPr="00E02810" w:rsidRDefault="00A80574" w:rsidP="00A80574">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Да се подобри работата по съвместно изпълнение на целите за рециклиране и намаляване на количествата на депонираните отпадъци.</w:t>
      </w:r>
      <w:r w:rsidR="00311C13">
        <w:rPr>
          <w:rFonts w:ascii="Times New Roman" w:hAnsi="Times New Roman" w:cs="Times New Roman"/>
          <w:color w:val="2F2B20" w:themeColor="text1"/>
        </w:rPr>
        <w:t xml:space="preserve"> </w:t>
      </w:r>
    </w:p>
    <w:p w14:paraId="7E1AD282" w14:textId="1693043C" w:rsidR="00670323" w:rsidRPr="00255B82" w:rsidRDefault="00A80574" w:rsidP="00255B82">
      <w:pPr>
        <w:widowControl/>
        <w:numPr>
          <w:ilvl w:val="0"/>
          <w:numId w:val="5"/>
        </w:numPr>
        <w:shd w:val="clear" w:color="auto" w:fill="FFFFFF"/>
        <w:spacing w:before="120" w:after="120"/>
        <w:jc w:val="both"/>
        <w:rPr>
          <w:rFonts w:ascii="Times New Roman" w:hAnsi="Times New Roman" w:cs="Times New Roman"/>
          <w:color w:val="2F2B20" w:themeColor="text1"/>
        </w:rPr>
      </w:pPr>
      <w:r w:rsidRPr="00E02810">
        <w:rPr>
          <w:rFonts w:ascii="Times New Roman" w:hAnsi="Times New Roman" w:cs="Times New Roman"/>
          <w:color w:val="2F2B20" w:themeColor="text1"/>
        </w:rPr>
        <w:t>Организиране и провеждане на съвместни разяснителни и образователни кампании за ползата от разделно събиране и предотвратяване образуването на отпадъците.</w:t>
      </w:r>
    </w:p>
    <w:p w14:paraId="660AB491" w14:textId="77777777" w:rsidR="00DE7D6C" w:rsidRPr="00E02810" w:rsidRDefault="00DE7D6C" w:rsidP="002F30CC">
      <w:pPr>
        <w:widowControl/>
        <w:shd w:val="clear" w:color="auto" w:fill="FFFFFF"/>
        <w:spacing w:before="120" w:after="120"/>
        <w:jc w:val="both"/>
        <w:rPr>
          <w:rFonts w:ascii="Times New Roman" w:hAnsi="Times New Roman"/>
          <w:color w:val="2F2B20" w:themeColor="text1"/>
        </w:rPr>
      </w:pPr>
    </w:p>
    <w:p w14:paraId="43BE1BE2" w14:textId="77777777" w:rsidR="00B268BA" w:rsidRPr="00E02810" w:rsidRDefault="00F1484B" w:rsidP="003B0100">
      <w:pPr>
        <w:pStyle w:val="21"/>
        <w:numPr>
          <w:ilvl w:val="1"/>
          <w:numId w:val="74"/>
        </w:numPr>
        <w:tabs>
          <w:tab w:val="left" w:pos="567"/>
        </w:tabs>
        <w:jc w:val="both"/>
        <w:rPr>
          <w:rFonts w:ascii="Times New Roman" w:hAnsi="Times New Roman"/>
          <w:color w:val="2F2B20" w:themeColor="text1"/>
          <w:sz w:val="24"/>
          <w:szCs w:val="24"/>
        </w:rPr>
      </w:pPr>
      <w:bookmarkStart w:id="67" w:name="_Toc80282281"/>
      <w:r w:rsidRPr="00E02810">
        <w:rPr>
          <w:rFonts w:ascii="Times New Roman" w:hAnsi="Times New Roman"/>
          <w:color w:val="2F2B20" w:themeColor="text1"/>
          <w:sz w:val="24"/>
          <w:szCs w:val="24"/>
        </w:rPr>
        <w:t xml:space="preserve">Основни изводи от анализ </w:t>
      </w:r>
      <w:r w:rsidR="003B0100" w:rsidRPr="00E02810">
        <w:rPr>
          <w:rFonts w:ascii="Times New Roman" w:hAnsi="Times New Roman"/>
          <w:color w:val="2F2B20" w:themeColor="text1"/>
          <w:sz w:val="24"/>
          <w:szCs w:val="24"/>
        </w:rPr>
        <w:t>и оценка на въведените икономически инструменти и стимули в областта на управлението на отпадъците и ефективността от действието им</w:t>
      </w:r>
      <w:bookmarkEnd w:id="67"/>
    </w:p>
    <w:p w14:paraId="6F407495" w14:textId="77777777" w:rsidR="003B0100" w:rsidRPr="00E02810" w:rsidRDefault="003B0100" w:rsidP="009F6FEA">
      <w:pPr>
        <w:overflowPunct w:val="0"/>
        <w:autoSpaceDE w:val="0"/>
        <w:autoSpaceDN w:val="0"/>
        <w:adjustRightInd w:val="0"/>
        <w:spacing w:after="120"/>
        <w:ind w:right="-1"/>
        <w:jc w:val="both"/>
        <w:textAlignment w:val="baseline"/>
        <w:rPr>
          <w:rFonts w:ascii="Times New Roman" w:hAnsi="Times New Roman" w:cs="Times New Roman"/>
          <w:color w:val="2F2B20" w:themeColor="text1"/>
        </w:rPr>
      </w:pPr>
      <w:r w:rsidRPr="00E02810">
        <w:rPr>
          <w:rFonts w:ascii="Times New Roman" w:hAnsi="Times New Roman" w:cs="Times New Roman"/>
          <w:color w:val="2F2B20" w:themeColor="text1"/>
        </w:rPr>
        <w:t>Икономическите инструменти в сектора на управлението на отпадъците са механизми, въведени от държавата, които правят по-изгодно за населението и бизнеса да рециклират и оползотворяват отпадъците, вместо да ги депонират. Изследванията показват, че въвеждането на такива механизми в различните европейски страни е довело до намаляване на депонираните количества отпадъци и до преминаване към по-високите нива в йерархията на управлението на отпадъците.</w:t>
      </w:r>
    </w:p>
    <w:p w14:paraId="16C55CE9" w14:textId="77777777" w:rsidR="00902845" w:rsidRPr="00E02810" w:rsidRDefault="003B0100" w:rsidP="009F6FEA">
      <w:pPr>
        <w:ind w:right="-1"/>
        <w:jc w:val="both"/>
        <w:rPr>
          <w:rFonts w:ascii="Times New Roman" w:hAnsi="Times New Roman" w:cs="Times New Roman"/>
          <w:color w:val="2F2B20" w:themeColor="text1"/>
          <w:lang w:val="en-US"/>
        </w:rPr>
      </w:pPr>
      <w:r w:rsidRPr="00E02810">
        <w:rPr>
          <w:rFonts w:ascii="Times New Roman" w:hAnsi="Times New Roman" w:cs="Times New Roman"/>
          <w:color w:val="2F2B20" w:themeColor="text1"/>
          <w:lang w:val="en-US"/>
        </w:rPr>
        <w:t>Наличната информация и тенденциите дават основание да се направят следните основни изводи:</w:t>
      </w:r>
    </w:p>
    <w:p w14:paraId="2C8A15F6" w14:textId="77777777" w:rsidR="008C77CB" w:rsidRPr="00E02810" w:rsidRDefault="008C77CB" w:rsidP="00F64E2F">
      <w:pPr>
        <w:widowControl/>
        <w:numPr>
          <w:ilvl w:val="0"/>
          <w:numId w:val="5"/>
        </w:numPr>
        <w:shd w:val="clear" w:color="auto" w:fill="FFFFFF"/>
        <w:spacing w:before="120" w:after="120"/>
        <w:jc w:val="both"/>
        <w:rPr>
          <w:rFonts w:ascii="Times New Roman" w:hAnsi="Times New Roman"/>
          <w:b/>
          <w:color w:val="2F2B20" w:themeColor="text1"/>
        </w:rPr>
      </w:pPr>
      <w:r w:rsidRPr="00E02810">
        <w:rPr>
          <w:rFonts w:ascii="Times New Roman" w:hAnsi="Times New Roman" w:cs="Times New Roman"/>
          <w:color w:val="2F2B20" w:themeColor="text1"/>
        </w:rPr>
        <w:t>Принципът „Разширена отговорност на производителя” не се прилага на територията на общината за 5 групи МРО (излязло от употреба електрическо и електронно оборудване, негодни за употреба батерии и акумулатори, отработени масла, ИУМПС, излезли от употреба гуми), като общината е сключила договор за сътрудничество с организация по оползотворяване за разделно събиране на отпадъци от опаковки.</w:t>
      </w:r>
    </w:p>
    <w:p w14:paraId="48794480" w14:textId="77777777" w:rsidR="008C77CB" w:rsidRPr="00E02810" w:rsidRDefault="008C77CB" w:rsidP="00F64E2F">
      <w:pPr>
        <w:pStyle w:val="41"/>
        <w:numPr>
          <w:ilvl w:val="0"/>
          <w:numId w:val="21"/>
        </w:numPr>
        <w:jc w:val="both"/>
        <w:rPr>
          <w:rFonts w:ascii="Times New Roman" w:hAnsi="Times New Roman"/>
          <w:b w:val="0"/>
          <w:color w:val="2F2B20" w:themeColor="text1"/>
        </w:rPr>
      </w:pPr>
      <w:r w:rsidRPr="00E02810">
        <w:rPr>
          <w:rFonts w:ascii="Times New Roman" w:hAnsi="Times New Roman"/>
          <w:b w:val="0"/>
          <w:color w:val="2F2B20" w:themeColor="text1"/>
        </w:rPr>
        <w:t xml:space="preserve">Община </w:t>
      </w:r>
      <w:r w:rsidR="00DB3E08" w:rsidRPr="00E02810">
        <w:rPr>
          <w:rFonts w:ascii="Times New Roman" w:hAnsi="Times New Roman"/>
          <w:b w:val="0"/>
          <w:color w:val="2F2B20" w:themeColor="text1"/>
        </w:rPr>
        <w:t>Хасково</w:t>
      </w:r>
      <w:r w:rsidRPr="00E02810">
        <w:rPr>
          <w:rFonts w:ascii="Times New Roman" w:hAnsi="Times New Roman"/>
          <w:b w:val="0"/>
          <w:color w:val="2F2B20" w:themeColor="text1"/>
        </w:rPr>
        <w:t xml:space="preserve"> се възползва от възможностите за изпълнение на проекти в сектор отпадъци с безвъзмездна финансова помощ от национални и европейски източници на финансиране.</w:t>
      </w:r>
    </w:p>
    <w:p w14:paraId="6F45BCF0" w14:textId="283D7DE8" w:rsidR="00DB3E08" w:rsidRPr="00B64852" w:rsidRDefault="00DB3E08" w:rsidP="00F64E2F">
      <w:pPr>
        <w:pStyle w:val="41"/>
        <w:numPr>
          <w:ilvl w:val="0"/>
          <w:numId w:val="21"/>
        </w:numPr>
        <w:jc w:val="both"/>
        <w:rPr>
          <w:rFonts w:ascii="Times New Roman" w:hAnsi="Times New Roman"/>
          <w:b w:val="0"/>
          <w:color w:val="2F2B20" w:themeColor="text1"/>
        </w:rPr>
      </w:pPr>
      <w:r w:rsidRPr="00B64852">
        <w:rPr>
          <w:rFonts w:ascii="Times New Roman" w:hAnsi="Times New Roman"/>
          <w:b w:val="0"/>
          <w:color w:val="2F2B20" w:themeColor="text1"/>
        </w:rPr>
        <w:t xml:space="preserve">Обезпеченията по чл.60 и отчисленията по чл.64 от ЗУО са икономически инструменти, насочени към намаляване на количествата на директно депонираните отпадъци. Предвид факта, че от територията на община Хасково няма директно депонирани отпадъци, може да се направи извода за ефективността на този инструмент. </w:t>
      </w:r>
    </w:p>
    <w:p w14:paraId="616E263E" w14:textId="77777777" w:rsidR="00DB3E08" w:rsidRDefault="00DB3E08" w:rsidP="00F64E2F">
      <w:pPr>
        <w:pStyle w:val="41"/>
        <w:numPr>
          <w:ilvl w:val="0"/>
          <w:numId w:val="21"/>
        </w:numPr>
        <w:jc w:val="both"/>
        <w:rPr>
          <w:rFonts w:ascii="Times New Roman" w:hAnsi="Times New Roman"/>
          <w:b w:val="0"/>
          <w:color w:val="2F2B20" w:themeColor="text1"/>
        </w:rPr>
      </w:pPr>
      <w:r w:rsidRPr="00E02810">
        <w:rPr>
          <w:rFonts w:ascii="Times New Roman" w:hAnsi="Times New Roman"/>
          <w:b w:val="0"/>
          <w:color w:val="2F2B20" w:themeColor="text1"/>
        </w:rPr>
        <w:t>Такса – битови отпадъци е икономически инструмент, който трябва да материализира прилагането на принципа „Замърсителят плаща“ по отношение на домакинствата и фирмите, генериращи битови отпадъци. Понастоящем, обаче, тя се определя като промил върху данъчната/отчетната стойност на имотите и не е обвързана с количеството на генерираните от домакинствата отпадъци.</w:t>
      </w:r>
    </w:p>
    <w:p w14:paraId="21163190" w14:textId="553F670B" w:rsidR="00255B82" w:rsidRPr="00E02810" w:rsidRDefault="006F47C8" w:rsidP="006F47C8">
      <w:pPr>
        <w:pStyle w:val="af3"/>
      </w:pPr>
      <w:r>
        <w:tab/>
      </w:r>
    </w:p>
    <w:p w14:paraId="59BDF775" w14:textId="77777777" w:rsidR="00A71826" w:rsidRPr="00E02810" w:rsidRDefault="00A71826" w:rsidP="00F64E2F">
      <w:pPr>
        <w:pStyle w:val="21"/>
        <w:numPr>
          <w:ilvl w:val="1"/>
          <w:numId w:val="74"/>
        </w:numPr>
        <w:tabs>
          <w:tab w:val="left" w:pos="567"/>
        </w:tabs>
        <w:ind w:left="0" w:firstLine="0"/>
        <w:jc w:val="both"/>
        <w:rPr>
          <w:rFonts w:ascii="Times New Roman" w:hAnsi="Times New Roman"/>
          <w:color w:val="2F2B20" w:themeColor="text1"/>
          <w:sz w:val="24"/>
          <w:szCs w:val="24"/>
        </w:rPr>
      </w:pPr>
      <w:bookmarkStart w:id="68" w:name="_Toc80282282"/>
      <w:r w:rsidRPr="00E02810">
        <w:rPr>
          <w:rFonts w:ascii="Times New Roman" w:hAnsi="Times New Roman"/>
          <w:color w:val="2F2B20" w:themeColor="text1"/>
          <w:sz w:val="24"/>
          <w:szCs w:val="24"/>
        </w:rPr>
        <w:t xml:space="preserve">Основни изводи от анализа на действащите нормативни и програмни документи на община </w:t>
      </w:r>
      <w:r w:rsidR="00DB3E08" w:rsidRPr="00E02810">
        <w:rPr>
          <w:rFonts w:ascii="Times New Roman" w:hAnsi="Times New Roman"/>
          <w:color w:val="2F2B20" w:themeColor="text1"/>
          <w:sz w:val="24"/>
          <w:szCs w:val="24"/>
          <w:lang w:val="bg-BG"/>
        </w:rPr>
        <w:t>Хасково</w:t>
      </w:r>
      <w:r w:rsidRPr="00E02810">
        <w:rPr>
          <w:rFonts w:ascii="Times New Roman" w:hAnsi="Times New Roman"/>
          <w:color w:val="2F2B20" w:themeColor="text1"/>
          <w:sz w:val="24"/>
          <w:szCs w:val="24"/>
          <w:lang w:val="bg-BG"/>
        </w:rPr>
        <w:t xml:space="preserve"> </w:t>
      </w:r>
      <w:r w:rsidRPr="00E02810">
        <w:rPr>
          <w:rFonts w:ascii="Times New Roman" w:hAnsi="Times New Roman"/>
          <w:color w:val="2F2B20" w:themeColor="text1"/>
          <w:sz w:val="24"/>
          <w:szCs w:val="24"/>
        </w:rPr>
        <w:t xml:space="preserve">в контекста на правата и задълженията на общините </w:t>
      </w:r>
      <w:r w:rsidRPr="00E02810">
        <w:rPr>
          <w:rFonts w:ascii="Times New Roman" w:hAnsi="Times New Roman"/>
          <w:color w:val="2F2B20" w:themeColor="text1"/>
          <w:sz w:val="24"/>
          <w:szCs w:val="24"/>
        </w:rPr>
        <w:br/>
        <w:t>по отношение на отпадъците</w:t>
      </w:r>
      <w:bookmarkEnd w:id="68"/>
    </w:p>
    <w:p w14:paraId="67CB22A9" w14:textId="77777777" w:rsidR="00A71826" w:rsidRPr="00E02810" w:rsidRDefault="007D1312" w:rsidP="00F64E2F">
      <w:pPr>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Нормативната уредба на общината, която детайлизира разпоредбите на ЗУО, ЗМСМА и ЗМДТ според местната специфика, както и програмните документи са основополагащ инструмент за общинската администрация за провеждане на политиката в разглежданата област. Анализът на посочените документи, одобрени от </w:t>
      </w:r>
      <w:r w:rsidR="00E03B1A" w:rsidRPr="00E02810">
        <w:rPr>
          <w:rFonts w:ascii="Times New Roman" w:hAnsi="Times New Roman" w:cs="Times New Roman"/>
          <w:color w:val="2F2B20" w:themeColor="text1"/>
        </w:rPr>
        <w:t>Общински съвет - Хасково</w:t>
      </w:r>
      <w:r w:rsidRPr="00E02810">
        <w:rPr>
          <w:rFonts w:ascii="Times New Roman" w:hAnsi="Times New Roman" w:cs="Times New Roman"/>
          <w:color w:val="2F2B20" w:themeColor="text1"/>
        </w:rPr>
        <w:t>, водят до следните основни изводи</w:t>
      </w:r>
      <w:r w:rsidR="00FC2FB6" w:rsidRPr="00E02810">
        <w:rPr>
          <w:rFonts w:ascii="Times New Roman" w:hAnsi="Times New Roman" w:cs="Times New Roman"/>
          <w:color w:val="2F2B20" w:themeColor="text1"/>
        </w:rPr>
        <w:t xml:space="preserve"> и препоръки</w:t>
      </w:r>
      <w:r w:rsidRPr="00E02810">
        <w:rPr>
          <w:rFonts w:ascii="Times New Roman" w:hAnsi="Times New Roman" w:cs="Times New Roman"/>
          <w:color w:val="2F2B20" w:themeColor="text1"/>
        </w:rPr>
        <w:t>:</w:t>
      </w:r>
    </w:p>
    <w:p w14:paraId="76FDA175" w14:textId="5C210154" w:rsidR="000843C5" w:rsidRPr="00E02810" w:rsidRDefault="00F6097D" w:rsidP="00F64E2F">
      <w:pPr>
        <w:pStyle w:val="41"/>
        <w:numPr>
          <w:ilvl w:val="0"/>
          <w:numId w:val="21"/>
        </w:numPr>
        <w:jc w:val="both"/>
        <w:rPr>
          <w:rFonts w:ascii="Times New Roman" w:hAnsi="Times New Roman"/>
          <w:b w:val="0"/>
          <w:color w:val="2F2B20" w:themeColor="text1"/>
        </w:rPr>
      </w:pPr>
      <w:r w:rsidRPr="00E02810">
        <w:rPr>
          <w:rFonts w:ascii="Times New Roman" w:hAnsi="Times New Roman"/>
          <w:b w:val="0"/>
          <w:color w:val="2F2B20" w:themeColor="text1"/>
        </w:rPr>
        <w:t xml:space="preserve">Община Хасково провежда политика и мерки в областта на управлението на отпадъците, въз основа на местни нормативни документи одобрени от общински съвет, които </w:t>
      </w:r>
      <w:r w:rsidR="00E5540F">
        <w:rPr>
          <w:rFonts w:ascii="Times New Roman" w:hAnsi="Times New Roman"/>
          <w:b w:val="0"/>
          <w:color w:val="2F2B20" w:themeColor="text1"/>
        </w:rPr>
        <w:t>съответстват на</w:t>
      </w:r>
      <w:r w:rsidRPr="00E02810">
        <w:rPr>
          <w:rFonts w:ascii="Times New Roman" w:hAnsi="Times New Roman"/>
          <w:b w:val="0"/>
          <w:color w:val="2F2B20" w:themeColor="text1"/>
        </w:rPr>
        <w:t xml:space="preserve"> разпоредбите на националното законодателство</w:t>
      </w:r>
      <w:r w:rsidR="000843C5" w:rsidRPr="00E02810">
        <w:rPr>
          <w:rFonts w:ascii="Times New Roman" w:hAnsi="Times New Roman"/>
          <w:b w:val="0"/>
          <w:color w:val="2F2B20" w:themeColor="text1"/>
        </w:rPr>
        <w:t xml:space="preserve">. </w:t>
      </w:r>
    </w:p>
    <w:p w14:paraId="7B27ED34" w14:textId="77777777" w:rsidR="000843C5" w:rsidRPr="00E02810" w:rsidRDefault="00E60C3D" w:rsidP="00F64E2F">
      <w:pPr>
        <w:pStyle w:val="41"/>
        <w:numPr>
          <w:ilvl w:val="0"/>
          <w:numId w:val="21"/>
        </w:numPr>
        <w:jc w:val="both"/>
        <w:rPr>
          <w:rFonts w:ascii="Times New Roman" w:hAnsi="Times New Roman"/>
          <w:b w:val="0"/>
          <w:color w:val="2F2B20" w:themeColor="text1"/>
        </w:rPr>
      </w:pPr>
      <w:r w:rsidRPr="00E02810">
        <w:rPr>
          <w:rFonts w:ascii="Times New Roman" w:hAnsi="Times New Roman"/>
          <w:b w:val="0"/>
          <w:color w:val="2F2B20" w:themeColor="text1"/>
        </w:rPr>
        <w:t>Общината осъществява контрол в областта на управление на отпадъците и опазване на околната среда като цяло</w:t>
      </w:r>
      <w:r w:rsidR="000843C5" w:rsidRPr="00E02810">
        <w:rPr>
          <w:rFonts w:ascii="Times New Roman" w:hAnsi="Times New Roman"/>
          <w:b w:val="0"/>
          <w:color w:val="2F2B20" w:themeColor="text1"/>
        </w:rPr>
        <w:t>.</w:t>
      </w:r>
    </w:p>
    <w:p w14:paraId="45C3CCB7" w14:textId="77777777" w:rsidR="006E3D76" w:rsidRPr="00E02810" w:rsidRDefault="006E3D76" w:rsidP="00F64E2F">
      <w:pPr>
        <w:widowControl/>
        <w:numPr>
          <w:ilvl w:val="0"/>
          <w:numId w:val="21"/>
        </w:numPr>
        <w:autoSpaceDE w:val="0"/>
        <w:autoSpaceDN w:val="0"/>
        <w:adjustRightInd w:val="0"/>
        <w:spacing w:after="120"/>
        <w:jc w:val="both"/>
        <w:rPr>
          <w:rFonts w:ascii="Times New Roman" w:hAnsi="Times New Roman"/>
        </w:rPr>
      </w:pPr>
      <w:r w:rsidRPr="00E02810">
        <w:rPr>
          <w:rFonts w:ascii="Times New Roman" w:hAnsi="Times New Roman"/>
        </w:rPr>
        <w:t xml:space="preserve">Във връзка с приетите промени през месец март 2021 г. в Закона за управление на отпадъците е необходимо да се предприемат действия за промяна в Наредбата за управление на отпадъците на територията на Община Хасково. </w:t>
      </w:r>
    </w:p>
    <w:p w14:paraId="039166D2" w14:textId="77777777" w:rsidR="007D1312" w:rsidRPr="00E02810" w:rsidRDefault="006E3D76" w:rsidP="00F64E2F">
      <w:pPr>
        <w:widowControl/>
        <w:numPr>
          <w:ilvl w:val="0"/>
          <w:numId w:val="21"/>
        </w:numPr>
        <w:autoSpaceDE w:val="0"/>
        <w:autoSpaceDN w:val="0"/>
        <w:adjustRightInd w:val="0"/>
        <w:spacing w:after="120"/>
        <w:jc w:val="both"/>
        <w:rPr>
          <w:rFonts w:ascii="Times New Roman" w:hAnsi="Times New Roman"/>
        </w:rPr>
      </w:pPr>
      <w:r w:rsidRPr="00E02810">
        <w:rPr>
          <w:rFonts w:ascii="Times New Roman" w:hAnsi="Times New Roman"/>
        </w:rPr>
        <w:t>Необходимо е да се актуализира и Наредба за определянето и администрирането на местните такси и цени на услуги на територията на община Хасково с цел спазване в пълна степен на изискванията на Закона за местните данъци и такси и прилагане принципа „Замърсителя плаща“.</w:t>
      </w:r>
    </w:p>
    <w:p w14:paraId="7C222DB3" w14:textId="77777777" w:rsidR="00AE5435" w:rsidRPr="00E02810" w:rsidRDefault="00AE5435" w:rsidP="002F30CC">
      <w:pPr>
        <w:pStyle w:val="41"/>
        <w:ind w:left="720"/>
        <w:jc w:val="both"/>
        <w:rPr>
          <w:rFonts w:ascii="Times New Roman" w:hAnsi="Times New Roman"/>
          <w:color w:val="2F2B20" w:themeColor="text1"/>
          <w:szCs w:val="24"/>
        </w:rPr>
      </w:pPr>
    </w:p>
    <w:p w14:paraId="46401AB2" w14:textId="77777777" w:rsidR="00B268BA" w:rsidRPr="00E02810" w:rsidRDefault="005A0FCB" w:rsidP="005A0FCB">
      <w:pPr>
        <w:pStyle w:val="21"/>
        <w:numPr>
          <w:ilvl w:val="1"/>
          <w:numId w:val="74"/>
        </w:numPr>
        <w:tabs>
          <w:tab w:val="left" w:pos="567"/>
          <w:tab w:val="left" w:pos="993"/>
        </w:tabs>
        <w:rPr>
          <w:rFonts w:ascii="Times New Roman" w:hAnsi="Times New Roman"/>
          <w:color w:val="2F2B20" w:themeColor="text1"/>
          <w:sz w:val="24"/>
          <w:szCs w:val="24"/>
          <w:lang w:val="bg-BG"/>
        </w:rPr>
      </w:pPr>
      <w:bookmarkStart w:id="69" w:name="_Toc80282283"/>
      <w:r w:rsidRPr="00E02810">
        <w:rPr>
          <w:rFonts w:ascii="Times New Roman" w:hAnsi="Times New Roman"/>
          <w:color w:val="2F2B20" w:themeColor="text1"/>
          <w:sz w:val="24"/>
          <w:szCs w:val="24"/>
          <w:lang w:val="bg-BG"/>
        </w:rPr>
        <w:t>Изпълнение на контролните функции, извършвани от компетентните органи</w:t>
      </w:r>
      <w:bookmarkEnd w:id="69"/>
      <w:r w:rsidRPr="00E02810">
        <w:rPr>
          <w:rFonts w:ascii="Times New Roman" w:hAnsi="Times New Roman"/>
          <w:color w:val="2F2B20" w:themeColor="text1"/>
          <w:sz w:val="24"/>
          <w:szCs w:val="24"/>
          <w:lang w:val="bg-BG"/>
        </w:rPr>
        <w:t xml:space="preserve">  </w:t>
      </w:r>
    </w:p>
    <w:p w14:paraId="244D0372" w14:textId="77777777" w:rsidR="000B4414" w:rsidRPr="00E02810" w:rsidRDefault="000B4414" w:rsidP="002F30CC">
      <w:pPr>
        <w:pStyle w:val="41"/>
        <w:numPr>
          <w:ilvl w:val="0"/>
          <w:numId w:val="21"/>
        </w:numPr>
        <w:jc w:val="both"/>
        <w:rPr>
          <w:rFonts w:ascii="Times New Roman" w:hAnsi="Times New Roman"/>
          <w:b w:val="0"/>
          <w:color w:val="2F2B20" w:themeColor="text1"/>
        </w:rPr>
      </w:pPr>
      <w:r w:rsidRPr="00E02810">
        <w:rPr>
          <w:rFonts w:ascii="Times New Roman" w:hAnsi="Times New Roman"/>
          <w:b w:val="0"/>
          <w:color w:val="2F2B20" w:themeColor="text1"/>
        </w:rPr>
        <w:t xml:space="preserve">Община </w:t>
      </w:r>
      <w:r w:rsidR="00626722" w:rsidRPr="00E02810">
        <w:rPr>
          <w:rFonts w:ascii="Times New Roman" w:hAnsi="Times New Roman"/>
          <w:b w:val="0"/>
          <w:color w:val="2F2B20" w:themeColor="text1"/>
        </w:rPr>
        <w:t>Хасково</w:t>
      </w:r>
      <w:r w:rsidRPr="00E02810">
        <w:rPr>
          <w:rFonts w:ascii="Times New Roman" w:hAnsi="Times New Roman"/>
          <w:b w:val="0"/>
          <w:color w:val="2F2B20" w:themeColor="text1"/>
        </w:rPr>
        <w:t xml:space="preserve">  е развила добър административен капацитет в областта на управление на отпадъците. </w:t>
      </w:r>
    </w:p>
    <w:p w14:paraId="3989EBA7" w14:textId="77777777" w:rsidR="000B4414" w:rsidRPr="00E02810" w:rsidRDefault="000B4414" w:rsidP="002F30CC">
      <w:pPr>
        <w:pStyle w:val="41"/>
        <w:numPr>
          <w:ilvl w:val="0"/>
          <w:numId w:val="21"/>
        </w:numPr>
        <w:jc w:val="both"/>
        <w:rPr>
          <w:rFonts w:ascii="Times New Roman" w:hAnsi="Times New Roman"/>
          <w:b w:val="0"/>
          <w:color w:val="2F2B20" w:themeColor="text1"/>
        </w:rPr>
      </w:pPr>
      <w:r w:rsidRPr="00E02810">
        <w:rPr>
          <w:rFonts w:ascii="Times New Roman" w:hAnsi="Times New Roman"/>
          <w:b w:val="0"/>
          <w:color w:val="2F2B20" w:themeColor="text1"/>
        </w:rPr>
        <w:t xml:space="preserve">Възложените с нормативната уредба правомощия и задължения на кмета на общината не са напълно обезпечени чрез функциите на административните звена в общинската администрация, уредени в Устройствения правилник. </w:t>
      </w:r>
    </w:p>
    <w:p w14:paraId="7B224B31" w14:textId="77777777" w:rsidR="000B4414" w:rsidRPr="00E02810" w:rsidRDefault="007D6794" w:rsidP="007D6794">
      <w:pPr>
        <w:pStyle w:val="41"/>
        <w:numPr>
          <w:ilvl w:val="0"/>
          <w:numId w:val="21"/>
        </w:numPr>
        <w:jc w:val="both"/>
        <w:rPr>
          <w:rFonts w:ascii="Times New Roman" w:hAnsi="Times New Roman"/>
          <w:b w:val="0"/>
          <w:color w:val="2F2B20" w:themeColor="text1"/>
        </w:rPr>
      </w:pPr>
      <w:r w:rsidRPr="00E02810">
        <w:rPr>
          <w:rFonts w:ascii="Times New Roman" w:hAnsi="Times New Roman"/>
          <w:b w:val="0"/>
          <w:color w:val="2F2B20" w:themeColor="text1"/>
        </w:rPr>
        <w:t>Необходимо е назначаване на допълнителни служители с контролни функции за обезпечаване нуждите на територията на цялата община</w:t>
      </w:r>
      <w:r w:rsidR="000B4414" w:rsidRPr="00E02810">
        <w:rPr>
          <w:rFonts w:ascii="Times New Roman" w:hAnsi="Times New Roman"/>
          <w:b w:val="0"/>
          <w:color w:val="2F2B20" w:themeColor="text1"/>
        </w:rPr>
        <w:t>.</w:t>
      </w:r>
    </w:p>
    <w:p w14:paraId="6DAB9BB9" w14:textId="2C685030" w:rsidR="000B4414" w:rsidRPr="00E02810" w:rsidRDefault="000B4414" w:rsidP="002F30CC">
      <w:pPr>
        <w:pStyle w:val="41"/>
        <w:numPr>
          <w:ilvl w:val="0"/>
          <w:numId w:val="21"/>
        </w:numPr>
        <w:jc w:val="both"/>
        <w:rPr>
          <w:rFonts w:ascii="Times New Roman" w:hAnsi="Times New Roman"/>
          <w:b w:val="0"/>
          <w:color w:val="2F2B20" w:themeColor="text1"/>
        </w:rPr>
      </w:pPr>
      <w:r w:rsidRPr="00E02810">
        <w:rPr>
          <w:rFonts w:ascii="Times New Roman" w:hAnsi="Times New Roman"/>
          <w:b w:val="0"/>
          <w:color w:val="2F2B20" w:themeColor="text1"/>
        </w:rPr>
        <w:t xml:space="preserve">Целесъобразно е община </w:t>
      </w:r>
      <w:r w:rsidR="007D6794" w:rsidRPr="00E02810">
        <w:rPr>
          <w:rFonts w:ascii="Times New Roman" w:hAnsi="Times New Roman"/>
          <w:b w:val="0"/>
          <w:color w:val="2F2B20" w:themeColor="text1"/>
        </w:rPr>
        <w:t xml:space="preserve">Хасково </w:t>
      </w:r>
      <w:r w:rsidRPr="00E02810">
        <w:rPr>
          <w:rFonts w:ascii="Times New Roman" w:hAnsi="Times New Roman"/>
          <w:b w:val="0"/>
          <w:color w:val="2F2B20" w:themeColor="text1"/>
        </w:rPr>
        <w:t>да изгради единна информационна система за управление на отпадъците, която да обхваща всички процеси и да позволява автоматизирано управление на данните, улеснявайки изготвянето на отчети, справки и др. Липсват данни за набиране на качествена информация от страна на общината чрез провеждане на периодични допитвания чрез анкети или друга форма до населението относно тяхното мнение и препоръки за предоставяните услуги по управление на отпадъците.</w:t>
      </w:r>
      <w:r w:rsidR="00850C47">
        <w:rPr>
          <w:rFonts w:ascii="Times New Roman" w:hAnsi="Times New Roman"/>
          <w:b w:val="0"/>
          <w:color w:val="2F2B20" w:themeColor="text1"/>
        </w:rPr>
        <w:t xml:space="preserve"> </w:t>
      </w:r>
    </w:p>
    <w:p w14:paraId="6B81EB09" w14:textId="77777777" w:rsidR="00D44CAE" w:rsidRPr="00E02810" w:rsidRDefault="00D44CAE" w:rsidP="00080CBC">
      <w:pPr>
        <w:jc w:val="both"/>
        <w:rPr>
          <w:rFonts w:ascii="Times New Roman" w:hAnsi="Times New Roman"/>
          <w:color w:val="2F2B20" w:themeColor="text1"/>
        </w:rPr>
      </w:pPr>
    </w:p>
    <w:p w14:paraId="7222A896" w14:textId="77777777" w:rsidR="00436563" w:rsidRPr="00E02810" w:rsidRDefault="00436563" w:rsidP="00436563">
      <w:pPr>
        <w:pStyle w:val="a4"/>
        <w:ind w:left="360"/>
        <w:jc w:val="both"/>
        <w:rPr>
          <w:rFonts w:ascii="Times New Roman" w:hAnsi="Times New Roman"/>
          <w:color w:val="2F2B20" w:themeColor="text1"/>
        </w:rPr>
      </w:pPr>
    </w:p>
    <w:p w14:paraId="36AA671F" w14:textId="77777777" w:rsidR="00270F3F" w:rsidRPr="00E02810" w:rsidRDefault="00270F3F" w:rsidP="00436563">
      <w:pPr>
        <w:pStyle w:val="a4"/>
        <w:ind w:left="360"/>
        <w:jc w:val="both"/>
        <w:rPr>
          <w:rFonts w:ascii="Times New Roman" w:hAnsi="Times New Roman"/>
          <w:color w:val="2F2B20" w:themeColor="text1"/>
        </w:rPr>
      </w:pPr>
    </w:p>
    <w:p w14:paraId="4242E801" w14:textId="77777777" w:rsidR="006940D6" w:rsidRPr="00E02810" w:rsidRDefault="006940D6" w:rsidP="00270F3F">
      <w:pPr>
        <w:pStyle w:val="a4"/>
        <w:ind w:left="360"/>
        <w:jc w:val="both"/>
        <w:rPr>
          <w:rFonts w:ascii="Times New Roman" w:hAnsi="Times New Roman"/>
          <w:color w:val="2F2B20" w:themeColor="text1"/>
        </w:rPr>
      </w:pPr>
    </w:p>
    <w:p w14:paraId="1BCB3CBE" w14:textId="77777777" w:rsidR="00436563" w:rsidRPr="00E02810" w:rsidRDefault="00436563" w:rsidP="00270F3F">
      <w:pPr>
        <w:pStyle w:val="a4"/>
        <w:ind w:left="360"/>
        <w:jc w:val="both"/>
        <w:rPr>
          <w:rFonts w:ascii="Times New Roman" w:hAnsi="Times New Roman"/>
          <w:color w:val="2F2B20" w:themeColor="text1"/>
        </w:rPr>
      </w:pPr>
    </w:p>
    <w:p w14:paraId="5EE5F859" w14:textId="77777777" w:rsidR="00436563" w:rsidRPr="00E02810" w:rsidRDefault="00436563" w:rsidP="00436563">
      <w:pPr>
        <w:pStyle w:val="11"/>
        <w:tabs>
          <w:tab w:val="left" w:pos="567"/>
        </w:tabs>
        <w:rPr>
          <w:color w:val="2F2B20" w:themeColor="text1"/>
          <w:szCs w:val="24"/>
        </w:rPr>
        <w:sectPr w:rsidR="00436563" w:rsidRPr="00E02810" w:rsidSect="00680B03">
          <w:type w:val="nextColumn"/>
          <w:pgSz w:w="11900" w:h="16840"/>
          <w:pgMar w:top="2268" w:right="1134" w:bottom="1134" w:left="1418" w:header="340" w:footer="340" w:gutter="0"/>
          <w:cols w:space="720"/>
          <w:noEndnote/>
          <w:docGrid w:linePitch="360"/>
        </w:sectPr>
      </w:pPr>
    </w:p>
    <w:p w14:paraId="3775586E" w14:textId="77777777" w:rsidR="001660C5" w:rsidRPr="00E02810" w:rsidRDefault="001660C5" w:rsidP="008878DE">
      <w:pPr>
        <w:pStyle w:val="21"/>
        <w:numPr>
          <w:ilvl w:val="0"/>
          <w:numId w:val="74"/>
        </w:numPr>
        <w:pBdr>
          <w:bottom w:val="single" w:sz="4" w:space="1" w:color="auto"/>
        </w:pBdr>
        <w:shd w:val="clear" w:color="auto" w:fill="C3D8D7" w:themeFill="accent2" w:themeFillTint="99"/>
        <w:rPr>
          <w:rFonts w:ascii="Times New Roman" w:hAnsi="Times New Roman"/>
          <w:color w:val="2F2B20" w:themeColor="text1"/>
        </w:rPr>
      </w:pPr>
      <w:bookmarkStart w:id="70" w:name="_Toc56592283"/>
      <w:bookmarkStart w:id="71" w:name="_Toc80282284"/>
      <w:r w:rsidRPr="00E02810">
        <w:rPr>
          <w:rFonts w:ascii="Times New Roman" w:hAnsi="Times New Roman"/>
          <w:color w:val="2F2B20" w:themeColor="text1"/>
        </w:rPr>
        <w:t>SWOT анализ</w:t>
      </w:r>
      <w:bookmarkEnd w:id="70"/>
      <w:bookmarkEnd w:id="71"/>
    </w:p>
    <w:p w14:paraId="25B675B2" w14:textId="77777777" w:rsidR="00FD78E0" w:rsidRPr="00E02810" w:rsidRDefault="00FD78E0" w:rsidP="00FD78E0">
      <w:pPr>
        <w:overflowPunct w:val="0"/>
        <w:autoSpaceDE w:val="0"/>
        <w:autoSpaceDN w:val="0"/>
        <w:adjustRightInd w:val="0"/>
        <w:jc w:val="both"/>
        <w:textAlignment w:val="baseline"/>
        <w:rPr>
          <w:rFonts w:ascii="Times New Roman" w:hAnsi="Times New Roman" w:cs="Times New Roman"/>
          <w:color w:val="2F2B20" w:themeColor="text1"/>
        </w:rPr>
      </w:pPr>
      <w:r w:rsidRPr="00E02810">
        <w:rPr>
          <w:rFonts w:ascii="Times New Roman" w:hAnsi="Times New Roman" w:cs="Times New Roman"/>
          <w:color w:val="2F2B20" w:themeColor="text1"/>
        </w:rPr>
        <w:t>SWOT анализът изхожда от идеята за разделянето на обекта на стратегическия анализ от средата, в която той функционира. Обектът на стратегически анализ се разглежда откъм неговите „</w:t>
      </w:r>
      <w:r w:rsidRPr="00E02810">
        <w:rPr>
          <w:rFonts w:ascii="Times New Roman" w:hAnsi="Times New Roman" w:cs="Times New Roman"/>
          <w:i/>
          <w:iCs/>
          <w:color w:val="2F2B20" w:themeColor="text1"/>
        </w:rPr>
        <w:t>силни страни</w:t>
      </w:r>
      <w:r w:rsidRPr="00E02810">
        <w:rPr>
          <w:rFonts w:ascii="Times New Roman" w:hAnsi="Times New Roman" w:cs="Times New Roman"/>
          <w:color w:val="2F2B20" w:themeColor="text1"/>
        </w:rPr>
        <w:t>” и „</w:t>
      </w:r>
      <w:r w:rsidRPr="00E02810">
        <w:rPr>
          <w:rFonts w:ascii="Times New Roman" w:hAnsi="Times New Roman" w:cs="Times New Roman"/>
          <w:i/>
          <w:iCs/>
          <w:color w:val="2F2B20" w:themeColor="text1"/>
        </w:rPr>
        <w:t>слаби страни</w:t>
      </w:r>
      <w:r w:rsidRPr="00E02810">
        <w:rPr>
          <w:rFonts w:ascii="Times New Roman" w:hAnsi="Times New Roman" w:cs="Times New Roman"/>
          <w:color w:val="2F2B20" w:themeColor="text1"/>
        </w:rPr>
        <w:t>”. Средата, в която функционира обектът на стратегически анализ, се диференцира на „</w:t>
      </w:r>
      <w:r w:rsidRPr="00E02810">
        <w:rPr>
          <w:rFonts w:ascii="Times New Roman" w:hAnsi="Times New Roman" w:cs="Times New Roman"/>
          <w:i/>
          <w:iCs/>
          <w:color w:val="2F2B20" w:themeColor="text1"/>
        </w:rPr>
        <w:t>възможности</w:t>
      </w:r>
      <w:r w:rsidRPr="00E02810">
        <w:rPr>
          <w:rFonts w:ascii="Times New Roman" w:hAnsi="Times New Roman" w:cs="Times New Roman"/>
          <w:color w:val="2F2B20" w:themeColor="text1"/>
        </w:rPr>
        <w:t>” и „</w:t>
      </w:r>
      <w:r w:rsidRPr="00E02810">
        <w:rPr>
          <w:rFonts w:ascii="Times New Roman" w:hAnsi="Times New Roman" w:cs="Times New Roman"/>
          <w:i/>
          <w:iCs/>
          <w:color w:val="2F2B20" w:themeColor="text1"/>
        </w:rPr>
        <w:t>заплахи</w:t>
      </w:r>
      <w:r w:rsidRPr="00E02810">
        <w:rPr>
          <w:rFonts w:ascii="Times New Roman" w:hAnsi="Times New Roman" w:cs="Times New Roman"/>
          <w:color w:val="2F2B20" w:themeColor="text1"/>
        </w:rPr>
        <w:t>”.</w:t>
      </w:r>
    </w:p>
    <w:p w14:paraId="63CE0075" w14:textId="77777777" w:rsidR="00FD78E0" w:rsidRPr="00E02810" w:rsidRDefault="00FD78E0" w:rsidP="00FD78E0">
      <w:pPr>
        <w:overflowPunct w:val="0"/>
        <w:autoSpaceDE w:val="0"/>
        <w:autoSpaceDN w:val="0"/>
        <w:adjustRightInd w:val="0"/>
        <w:jc w:val="both"/>
        <w:textAlignment w:val="baseline"/>
        <w:rPr>
          <w:rFonts w:ascii="Times New Roman" w:hAnsi="Times New Roman" w:cs="Times New Roman"/>
          <w:color w:val="2F2B20" w:themeColor="text1"/>
        </w:rPr>
      </w:pPr>
      <w:r w:rsidRPr="00E02810">
        <w:rPr>
          <w:rFonts w:ascii="Times New Roman" w:hAnsi="Times New Roman" w:cs="Times New Roman"/>
          <w:i/>
          <w:color w:val="2F2B20" w:themeColor="text1"/>
        </w:rPr>
        <w:t>Силни страни</w:t>
      </w:r>
      <w:r w:rsidRPr="00E02810">
        <w:rPr>
          <w:rFonts w:ascii="Times New Roman" w:hAnsi="Times New Roman" w:cs="Times New Roman"/>
          <w:color w:val="2F2B20" w:themeColor="text1"/>
        </w:rPr>
        <w:t>. Силните страни са ресурс, умение или друго преимущество, което притежава секторът. Силната страна е отличителна компетенция, която дава сравнително предимство.</w:t>
      </w:r>
    </w:p>
    <w:p w14:paraId="70F47DB0" w14:textId="77777777" w:rsidR="00FD78E0" w:rsidRPr="00E02810" w:rsidRDefault="00FD78E0" w:rsidP="00FD78E0">
      <w:pPr>
        <w:jc w:val="both"/>
        <w:rPr>
          <w:rFonts w:ascii="Times New Roman" w:hAnsi="Times New Roman" w:cs="Times New Roman"/>
          <w:color w:val="2F2B20" w:themeColor="text1"/>
        </w:rPr>
      </w:pPr>
      <w:r w:rsidRPr="00E02810">
        <w:rPr>
          <w:rFonts w:ascii="Times New Roman" w:hAnsi="Times New Roman" w:cs="Times New Roman"/>
          <w:i/>
          <w:color w:val="2F2B20" w:themeColor="text1"/>
        </w:rPr>
        <w:t>Слаби страни.</w:t>
      </w:r>
      <w:r w:rsidRPr="00E02810">
        <w:rPr>
          <w:rFonts w:ascii="Times New Roman" w:hAnsi="Times New Roman" w:cs="Times New Roman"/>
          <w:color w:val="2F2B20" w:themeColor="text1"/>
        </w:rPr>
        <w:t xml:space="preserve"> Слабите страни представляват ограниченията или недостигът на ресурси, умения и способности, които сериозно възпрепятстват развитието на сектора.</w:t>
      </w:r>
    </w:p>
    <w:p w14:paraId="6E86CC6F" w14:textId="77777777" w:rsidR="00FD78E0" w:rsidRPr="00E02810" w:rsidRDefault="00FD78E0" w:rsidP="00FD78E0">
      <w:pPr>
        <w:overflowPunct w:val="0"/>
        <w:autoSpaceDE w:val="0"/>
        <w:autoSpaceDN w:val="0"/>
        <w:adjustRightInd w:val="0"/>
        <w:jc w:val="both"/>
        <w:textAlignment w:val="baseline"/>
        <w:rPr>
          <w:rFonts w:ascii="Times New Roman" w:hAnsi="Times New Roman" w:cs="Times New Roman"/>
          <w:color w:val="2F2B20" w:themeColor="text1"/>
        </w:rPr>
      </w:pPr>
      <w:r w:rsidRPr="00E02810">
        <w:rPr>
          <w:rFonts w:ascii="Times New Roman" w:hAnsi="Times New Roman" w:cs="Times New Roman"/>
          <w:i/>
          <w:color w:val="2F2B20" w:themeColor="text1"/>
        </w:rPr>
        <w:t>Възможности.</w:t>
      </w:r>
      <w:r w:rsidRPr="00E02810">
        <w:rPr>
          <w:rFonts w:ascii="Times New Roman" w:hAnsi="Times New Roman" w:cs="Times New Roman"/>
          <w:color w:val="2F2B20" w:themeColor="text1"/>
        </w:rPr>
        <w:t xml:space="preserve"> Възможностите представляват най-благоприятните елементи на външната среда. Това са благоприятни външни фактори, от които секторът се възползва или би могъл да се възползва.</w:t>
      </w:r>
    </w:p>
    <w:p w14:paraId="445DB622" w14:textId="77777777" w:rsidR="00FD78E0" w:rsidRPr="00E02810" w:rsidRDefault="00FD78E0" w:rsidP="00FD78E0">
      <w:pPr>
        <w:overflowPunct w:val="0"/>
        <w:autoSpaceDE w:val="0"/>
        <w:autoSpaceDN w:val="0"/>
        <w:adjustRightInd w:val="0"/>
        <w:jc w:val="both"/>
        <w:textAlignment w:val="baseline"/>
        <w:rPr>
          <w:rFonts w:ascii="Times New Roman" w:hAnsi="Times New Roman" w:cs="Times New Roman"/>
          <w:color w:val="2F2B20" w:themeColor="text1"/>
        </w:rPr>
      </w:pPr>
      <w:r w:rsidRPr="00E02810">
        <w:rPr>
          <w:rFonts w:ascii="Times New Roman" w:hAnsi="Times New Roman" w:cs="Times New Roman"/>
          <w:i/>
          <w:color w:val="2F2B20" w:themeColor="text1"/>
        </w:rPr>
        <w:t>Заплахи.</w:t>
      </w:r>
      <w:r w:rsidRPr="00E02810">
        <w:rPr>
          <w:rFonts w:ascii="Times New Roman" w:hAnsi="Times New Roman" w:cs="Times New Roman"/>
          <w:color w:val="2F2B20" w:themeColor="text1"/>
        </w:rPr>
        <w:t xml:space="preserve"> Заплахите са най-неблагоприятните сегменти на външната среда. Те поставят най-големи бариери пред настоящото или бъдещото (желаното) състояние. </w:t>
      </w:r>
    </w:p>
    <w:p w14:paraId="5A212146" w14:textId="77777777" w:rsidR="00FD78E0" w:rsidRPr="00E02810" w:rsidRDefault="00FD78E0" w:rsidP="00FD78E0">
      <w:pPr>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Въз основа на направените констатации и изводи от анализите на състоянието при управлението на отпадъците в община </w:t>
      </w:r>
      <w:r w:rsidR="009A4D9B" w:rsidRPr="00E02810">
        <w:rPr>
          <w:rFonts w:ascii="Times New Roman" w:hAnsi="Times New Roman" w:cs="Times New Roman"/>
          <w:color w:val="2F2B20" w:themeColor="text1"/>
        </w:rPr>
        <w:t>Хасково</w:t>
      </w:r>
      <w:r w:rsidRPr="00E02810">
        <w:rPr>
          <w:rFonts w:ascii="Times New Roman" w:hAnsi="Times New Roman" w:cs="Times New Roman"/>
          <w:color w:val="2F2B20" w:themeColor="text1"/>
        </w:rPr>
        <w:t xml:space="preserve"> беше направен SWOT анализ с цел да се идентифицират силните страни, свързани с управлението на отпадъците в общината, и да се планират цели и мерки за преодоляване на слабите страни и превръщане на заплахите във възможности. Направеният SWOT анализ на управлението на отпадъците в община </w:t>
      </w:r>
      <w:r w:rsidR="009A4D9B" w:rsidRPr="00E02810">
        <w:rPr>
          <w:rFonts w:ascii="Times New Roman" w:hAnsi="Times New Roman" w:cs="Times New Roman"/>
          <w:color w:val="2F2B20" w:themeColor="text1"/>
        </w:rPr>
        <w:t>Хасково</w:t>
      </w:r>
      <w:r w:rsidR="00D5040D" w:rsidRPr="00E02810">
        <w:rPr>
          <w:rFonts w:ascii="Times New Roman" w:hAnsi="Times New Roman" w:cs="Times New Roman"/>
          <w:color w:val="2F2B20" w:themeColor="text1"/>
        </w:rPr>
        <w:t xml:space="preserve"> </w:t>
      </w:r>
      <w:r w:rsidRPr="00E02810">
        <w:rPr>
          <w:rFonts w:ascii="Times New Roman" w:hAnsi="Times New Roman" w:cs="Times New Roman"/>
          <w:color w:val="2F2B20" w:themeColor="text1"/>
        </w:rPr>
        <w:t>показва посочените по-долу резултати.</w:t>
      </w:r>
    </w:p>
    <w:p w14:paraId="44065BFD" w14:textId="77777777" w:rsidR="00A73F14" w:rsidRDefault="00A73F14" w:rsidP="00E66F2A">
      <w:pPr>
        <w:pStyle w:val="af9"/>
        <w:rPr>
          <w:color w:val="2F2B20" w:themeColor="text1"/>
        </w:rPr>
      </w:pPr>
    </w:p>
    <w:p w14:paraId="4303BF6B" w14:textId="77777777" w:rsidR="00FD78E0" w:rsidRPr="00E02810" w:rsidRDefault="00B109F1" w:rsidP="00E66F2A">
      <w:pPr>
        <w:pStyle w:val="af9"/>
        <w:rPr>
          <w:color w:val="2F2B20" w:themeColor="text1"/>
          <w:szCs w:val="24"/>
        </w:rPr>
      </w:pPr>
      <w:bookmarkStart w:id="72" w:name="_Toc80282305"/>
      <w:r w:rsidRPr="00E02810">
        <w:rPr>
          <w:color w:val="2F2B20" w:themeColor="text1"/>
        </w:rPr>
        <w:t xml:space="preserve">Таблица </w:t>
      </w:r>
      <w:r w:rsidRPr="00E02810">
        <w:rPr>
          <w:color w:val="2F2B20" w:themeColor="text1"/>
        </w:rPr>
        <w:fldChar w:fldCharType="begin"/>
      </w:r>
      <w:r w:rsidRPr="00E02810">
        <w:rPr>
          <w:color w:val="2F2B20" w:themeColor="text1"/>
        </w:rPr>
        <w:instrText xml:space="preserve"> SEQ Таблица \* ARABIC </w:instrText>
      </w:r>
      <w:r w:rsidRPr="00E02810">
        <w:rPr>
          <w:color w:val="2F2B20" w:themeColor="text1"/>
        </w:rPr>
        <w:fldChar w:fldCharType="separate"/>
      </w:r>
      <w:r w:rsidR="002B1D4D">
        <w:rPr>
          <w:color w:val="2F2B20" w:themeColor="text1"/>
        </w:rPr>
        <w:t>2</w:t>
      </w:r>
      <w:r w:rsidRPr="00E02810">
        <w:rPr>
          <w:color w:val="2F2B20" w:themeColor="text1"/>
        </w:rPr>
        <w:fldChar w:fldCharType="end"/>
      </w:r>
      <w:r w:rsidRPr="00E02810">
        <w:rPr>
          <w:color w:val="2F2B20" w:themeColor="text1"/>
          <w:lang w:val="en-US"/>
        </w:rPr>
        <w:t xml:space="preserve"> - </w:t>
      </w:r>
      <w:r w:rsidRPr="00E02810">
        <w:rPr>
          <w:color w:val="2F2B20" w:themeColor="text1"/>
        </w:rPr>
        <w:t>SWOT анализ</w:t>
      </w:r>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3"/>
        <w:gridCol w:w="4791"/>
      </w:tblGrid>
      <w:tr w:rsidR="009A4D9B" w:rsidRPr="006F47C8" w14:paraId="329047B2" w14:textId="77777777" w:rsidTr="00BD4352">
        <w:trPr>
          <w:trHeight w:val="841"/>
        </w:trPr>
        <w:tc>
          <w:tcPr>
            <w:tcW w:w="4523" w:type="dxa"/>
            <w:shd w:val="clear" w:color="auto" w:fill="auto"/>
          </w:tcPr>
          <w:p w14:paraId="01D342CB" w14:textId="77777777" w:rsidR="009A4D9B" w:rsidRPr="006F47C8" w:rsidRDefault="009A4D9B" w:rsidP="00BD4352">
            <w:pPr>
              <w:jc w:val="center"/>
              <w:rPr>
                <w:rFonts w:ascii="Times New Roman" w:eastAsia="Calibri" w:hAnsi="Times New Roman"/>
                <w:b/>
                <w:bCs/>
                <w:kern w:val="32"/>
                <w:sz w:val="22"/>
              </w:rPr>
            </w:pPr>
            <w:r w:rsidRPr="006F47C8">
              <w:rPr>
                <w:rFonts w:ascii="Times New Roman" w:eastAsia="Calibri" w:hAnsi="Times New Roman"/>
                <w:b/>
                <w:bCs/>
                <w:kern w:val="32"/>
                <w:sz w:val="22"/>
              </w:rPr>
              <w:t>Силни страни</w:t>
            </w:r>
          </w:p>
          <w:p w14:paraId="20B60DD6" w14:textId="77777777" w:rsidR="009A4D9B" w:rsidRPr="006F47C8" w:rsidRDefault="009A4D9B" w:rsidP="00BD4352">
            <w:pPr>
              <w:pStyle w:val="a4"/>
              <w:ind w:left="0"/>
              <w:jc w:val="both"/>
              <w:rPr>
                <w:rFonts w:ascii="Times New Roman" w:eastAsia="Calibri" w:hAnsi="Times New Roman"/>
                <w:sz w:val="22"/>
              </w:rPr>
            </w:pPr>
          </w:p>
          <w:p w14:paraId="033D850B" w14:textId="77777777" w:rsidR="009A4D9B" w:rsidRPr="006F47C8" w:rsidRDefault="009A4D9B" w:rsidP="009A4D9B">
            <w:pPr>
              <w:pStyle w:val="a4"/>
              <w:numPr>
                <w:ilvl w:val="0"/>
                <w:numId w:val="89"/>
              </w:numPr>
              <w:ind w:left="360"/>
              <w:jc w:val="both"/>
              <w:rPr>
                <w:rFonts w:ascii="Times New Roman" w:eastAsia="Calibri" w:hAnsi="Times New Roman"/>
                <w:sz w:val="22"/>
              </w:rPr>
            </w:pPr>
            <w:r w:rsidRPr="006F47C8">
              <w:rPr>
                <w:rFonts w:ascii="Times New Roman" w:eastAsia="Calibri" w:hAnsi="Times New Roman"/>
                <w:sz w:val="22"/>
              </w:rPr>
              <w:t>Общината е осигурила модерна инфраструктура за сепариране, компостиране и обезвреждане на смесените битови отпадъци на регионален принцип.</w:t>
            </w:r>
          </w:p>
          <w:p w14:paraId="6A25A73F" w14:textId="77777777" w:rsidR="009A4D9B" w:rsidRPr="006F47C8" w:rsidRDefault="009A4D9B" w:rsidP="00BD4352">
            <w:pPr>
              <w:pStyle w:val="a4"/>
              <w:rPr>
                <w:rFonts w:ascii="Times New Roman" w:eastAsia="Calibri" w:hAnsi="Times New Roman"/>
                <w:sz w:val="22"/>
              </w:rPr>
            </w:pPr>
          </w:p>
          <w:p w14:paraId="418E1B31" w14:textId="77777777" w:rsidR="009A4D9B" w:rsidRPr="006F47C8" w:rsidRDefault="009A4D9B" w:rsidP="009A4D9B">
            <w:pPr>
              <w:pStyle w:val="a4"/>
              <w:numPr>
                <w:ilvl w:val="0"/>
                <w:numId w:val="89"/>
              </w:numPr>
              <w:ind w:left="360"/>
              <w:jc w:val="both"/>
              <w:rPr>
                <w:rFonts w:ascii="Times New Roman" w:eastAsia="Calibri" w:hAnsi="Times New Roman"/>
                <w:sz w:val="22"/>
              </w:rPr>
            </w:pPr>
            <w:r w:rsidRPr="006F47C8">
              <w:rPr>
                <w:rFonts w:ascii="Times New Roman" w:eastAsia="Calibri" w:hAnsi="Times New Roman"/>
                <w:sz w:val="22"/>
              </w:rPr>
              <w:t>Съществува значителен административен капацитет на различните нива на управление на отпадъците – регионален и местен</w:t>
            </w:r>
          </w:p>
          <w:p w14:paraId="03B60896" w14:textId="77777777" w:rsidR="009A4D9B" w:rsidRPr="006F47C8" w:rsidRDefault="009A4D9B" w:rsidP="00BD4352">
            <w:pPr>
              <w:jc w:val="both"/>
              <w:rPr>
                <w:rFonts w:ascii="Times New Roman" w:eastAsia="Calibri" w:hAnsi="Times New Roman"/>
                <w:sz w:val="22"/>
              </w:rPr>
            </w:pPr>
          </w:p>
          <w:p w14:paraId="7974178A" w14:textId="77777777" w:rsidR="009A4D9B" w:rsidRPr="006F47C8" w:rsidRDefault="009A4D9B" w:rsidP="009A4D9B">
            <w:pPr>
              <w:pStyle w:val="a4"/>
              <w:numPr>
                <w:ilvl w:val="0"/>
                <w:numId w:val="89"/>
              </w:numPr>
              <w:ind w:left="360"/>
              <w:jc w:val="both"/>
              <w:rPr>
                <w:rFonts w:ascii="Times New Roman" w:eastAsia="Calibri" w:hAnsi="Times New Roman"/>
                <w:sz w:val="22"/>
              </w:rPr>
            </w:pPr>
            <w:r w:rsidRPr="006F47C8">
              <w:rPr>
                <w:rFonts w:ascii="Times New Roman" w:eastAsia="Calibri" w:hAnsi="Times New Roman"/>
                <w:sz w:val="22"/>
              </w:rPr>
              <w:t>Принципът „разширена отговорност на производителят” се прилага в общината по отношение на отпадъците от опаковки, без да се отделят публични средства за разделно събиране и третиране.</w:t>
            </w:r>
          </w:p>
          <w:p w14:paraId="75B7FA0C" w14:textId="77777777" w:rsidR="009A4D9B" w:rsidRPr="006F47C8" w:rsidRDefault="009A4D9B" w:rsidP="00BD4352">
            <w:pPr>
              <w:pStyle w:val="a4"/>
              <w:ind w:left="360"/>
              <w:jc w:val="both"/>
              <w:rPr>
                <w:rFonts w:ascii="Times New Roman" w:eastAsia="Calibri" w:hAnsi="Times New Roman"/>
                <w:sz w:val="22"/>
              </w:rPr>
            </w:pPr>
          </w:p>
          <w:p w14:paraId="2E00945F" w14:textId="77777777" w:rsidR="009A4D9B" w:rsidRPr="006F47C8" w:rsidRDefault="009A4D9B" w:rsidP="009A4D9B">
            <w:pPr>
              <w:pStyle w:val="a4"/>
              <w:numPr>
                <w:ilvl w:val="0"/>
                <w:numId w:val="89"/>
              </w:numPr>
              <w:ind w:left="360"/>
              <w:jc w:val="both"/>
              <w:rPr>
                <w:rFonts w:ascii="Times New Roman" w:eastAsia="Calibri" w:hAnsi="Times New Roman"/>
                <w:sz w:val="22"/>
              </w:rPr>
            </w:pPr>
            <w:r w:rsidRPr="006F47C8">
              <w:rPr>
                <w:rFonts w:ascii="Times New Roman" w:eastAsia="Calibri" w:hAnsi="Times New Roman"/>
                <w:sz w:val="22"/>
              </w:rPr>
              <w:t xml:space="preserve">Налични са предпоставки за повишаване на участието на жителите на общината в мерките за предотвратяване и разделно събиране на отпадъците. </w:t>
            </w:r>
          </w:p>
        </w:tc>
        <w:tc>
          <w:tcPr>
            <w:tcW w:w="4540" w:type="dxa"/>
            <w:shd w:val="clear" w:color="auto" w:fill="auto"/>
          </w:tcPr>
          <w:p w14:paraId="6748DDA5" w14:textId="77777777" w:rsidR="009A4D9B" w:rsidRPr="006F47C8" w:rsidRDefault="009A4D9B" w:rsidP="00BD4352">
            <w:pPr>
              <w:jc w:val="center"/>
              <w:rPr>
                <w:rFonts w:ascii="Times New Roman" w:eastAsia="Calibri" w:hAnsi="Times New Roman"/>
                <w:b/>
                <w:bCs/>
                <w:kern w:val="32"/>
                <w:sz w:val="22"/>
              </w:rPr>
            </w:pPr>
            <w:r w:rsidRPr="006F47C8">
              <w:rPr>
                <w:rFonts w:ascii="Times New Roman" w:eastAsia="Calibri" w:hAnsi="Times New Roman"/>
                <w:b/>
                <w:bCs/>
                <w:kern w:val="32"/>
                <w:sz w:val="22"/>
              </w:rPr>
              <w:t>Слаби страни</w:t>
            </w:r>
          </w:p>
          <w:p w14:paraId="716BFAAD" w14:textId="77777777" w:rsidR="009A4D9B" w:rsidRPr="006F47C8" w:rsidRDefault="009A4D9B" w:rsidP="00BD4352">
            <w:pPr>
              <w:pStyle w:val="a4"/>
              <w:ind w:left="360"/>
              <w:jc w:val="both"/>
              <w:rPr>
                <w:rFonts w:ascii="Times New Roman" w:eastAsia="Calibri" w:hAnsi="Times New Roman"/>
                <w:sz w:val="22"/>
              </w:rPr>
            </w:pPr>
          </w:p>
          <w:p w14:paraId="567CA2BA" w14:textId="62CE00DE" w:rsidR="009A4D9B" w:rsidRPr="006F47C8" w:rsidRDefault="009A4D9B" w:rsidP="009A4D9B">
            <w:pPr>
              <w:pStyle w:val="a4"/>
              <w:numPr>
                <w:ilvl w:val="0"/>
                <w:numId w:val="89"/>
              </w:numPr>
              <w:ind w:left="360"/>
              <w:jc w:val="both"/>
              <w:rPr>
                <w:rFonts w:ascii="Times New Roman" w:eastAsia="Calibri" w:hAnsi="Times New Roman"/>
                <w:sz w:val="22"/>
              </w:rPr>
            </w:pPr>
            <w:r w:rsidRPr="006F47C8">
              <w:rPr>
                <w:rFonts w:ascii="Times New Roman" w:eastAsia="Calibri" w:hAnsi="Times New Roman"/>
                <w:sz w:val="22"/>
              </w:rPr>
              <w:t xml:space="preserve">Приходите от ТБО  не покриват пълния размер на разходите за управление на дейностите с отпадъци </w:t>
            </w:r>
          </w:p>
          <w:p w14:paraId="067B985C" w14:textId="77777777" w:rsidR="009A4D9B" w:rsidRPr="006F47C8" w:rsidRDefault="009A4D9B" w:rsidP="00BD4352">
            <w:pPr>
              <w:pStyle w:val="a4"/>
              <w:ind w:left="0"/>
              <w:jc w:val="both"/>
              <w:rPr>
                <w:rFonts w:ascii="Times New Roman" w:eastAsia="Calibri" w:hAnsi="Times New Roman"/>
                <w:sz w:val="22"/>
              </w:rPr>
            </w:pPr>
          </w:p>
          <w:p w14:paraId="4E90AC48" w14:textId="744EF220" w:rsidR="009A4D9B" w:rsidRPr="006F47C8" w:rsidRDefault="009A4D9B" w:rsidP="009A4D9B">
            <w:pPr>
              <w:pStyle w:val="a4"/>
              <w:numPr>
                <w:ilvl w:val="0"/>
                <w:numId w:val="89"/>
              </w:numPr>
              <w:ind w:left="360"/>
              <w:jc w:val="both"/>
              <w:rPr>
                <w:rFonts w:ascii="Times New Roman" w:eastAsia="Calibri" w:hAnsi="Times New Roman"/>
                <w:sz w:val="22"/>
              </w:rPr>
            </w:pPr>
            <w:r w:rsidRPr="006F47C8">
              <w:rPr>
                <w:rFonts w:ascii="Times New Roman" w:eastAsia="Calibri" w:hAnsi="Times New Roman"/>
                <w:sz w:val="22"/>
              </w:rPr>
              <w:t>Съществуват, свързани с разработване на програмните документи,  и информационното осигуряване.</w:t>
            </w:r>
          </w:p>
          <w:p w14:paraId="1F2E1C1A" w14:textId="77777777" w:rsidR="009A4D9B" w:rsidRPr="006F47C8" w:rsidRDefault="009A4D9B" w:rsidP="00BD4352">
            <w:pPr>
              <w:pStyle w:val="a4"/>
              <w:ind w:left="360"/>
              <w:jc w:val="both"/>
              <w:rPr>
                <w:rFonts w:ascii="Times New Roman" w:eastAsia="Calibri" w:hAnsi="Times New Roman"/>
                <w:sz w:val="22"/>
              </w:rPr>
            </w:pPr>
          </w:p>
          <w:p w14:paraId="46F8D209" w14:textId="77777777" w:rsidR="009A4D9B" w:rsidRPr="006F47C8" w:rsidRDefault="009A4D9B" w:rsidP="009A4D9B">
            <w:pPr>
              <w:pStyle w:val="a4"/>
              <w:numPr>
                <w:ilvl w:val="0"/>
                <w:numId w:val="89"/>
              </w:numPr>
              <w:ind w:left="360"/>
              <w:jc w:val="both"/>
              <w:rPr>
                <w:rFonts w:ascii="Times New Roman" w:eastAsia="Calibri" w:hAnsi="Times New Roman"/>
                <w:sz w:val="22"/>
              </w:rPr>
            </w:pPr>
            <w:r w:rsidRPr="006F47C8">
              <w:rPr>
                <w:rFonts w:ascii="Times New Roman" w:eastAsia="Calibri" w:hAnsi="Times New Roman"/>
                <w:sz w:val="22"/>
              </w:rPr>
              <w:t>Принципът „разширена отговорност на производителят” не се прилага в общината по отношение на следните масово разпространени отпадъци- негодни за употреба батерии и акумулатори (НУБА), излязло от употреба електрическо и електронно оборудване (ИУЕЕО), излезли от употреба моторни превозни средства (ИУМПС), излезли от употреба гуми (ИУГ), отпадъчни масла и нефтопродукти.</w:t>
            </w:r>
          </w:p>
          <w:p w14:paraId="529E6CC6" w14:textId="77777777" w:rsidR="009A4D9B" w:rsidRPr="006F47C8" w:rsidRDefault="009A4D9B" w:rsidP="00BD4352">
            <w:pPr>
              <w:pStyle w:val="a4"/>
              <w:ind w:left="0"/>
              <w:jc w:val="both"/>
              <w:rPr>
                <w:rFonts w:ascii="Times New Roman" w:eastAsia="Calibri" w:hAnsi="Times New Roman"/>
                <w:sz w:val="22"/>
              </w:rPr>
            </w:pPr>
          </w:p>
          <w:p w14:paraId="22BFC90A" w14:textId="77777777" w:rsidR="009A4D9B" w:rsidRPr="006F47C8" w:rsidRDefault="009A4D9B" w:rsidP="009A4D9B">
            <w:pPr>
              <w:pStyle w:val="a4"/>
              <w:numPr>
                <w:ilvl w:val="0"/>
                <w:numId w:val="89"/>
              </w:numPr>
              <w:ind w:left="360"/>
              <w:jc w:val="both"/>
              <w:rPr>
                <w:rFonts w:ascii="Times New Roman" w:eastAsia="Calibri" w:hAnsi="Times New Roman"/>
                <w:sz w:val="22"/>
              </w:rPr>
            </w:pPr>
            <w:r w:rsidRPr="006F47C8">
              <w:rPr>
                <w:rFonts w:ascii="Times New Roman" w:eastAsia="Calibri" w:hAnsi="Times New Roman"/>
                <w:sz w:val="22"/>
              </w:rPr>
              <w:t>Не се прилагат целенасочени стимули, които да допринесат за предотвратяване образуването на отпадъци и рециклиране на отпадъците.</w:t>
            </w:r>
          </w:p>
        </w:tc>
      </w:tr>
      <w:tr w:rsidR="009A4D9B" w:rsidRPr="006F47C8" w14:paraId="620234C3" w14:textId="77777777" w:rsidTr="00BD4352">
        <w:trPr>
          <w:trHeight w:val="932"/>
        </w:trPr>
        <w:tc>
          <w:tcPr>
            <w:tcW w:w="4523" w:type="dxa"/>
            <w:shd w:val="clear" w:color="auto" w:fill="auto"/>
          </w:tcPr>
          <w:p w14:paraId="641B40F1" w14:textId="77777777" w:rsidR="009A4D9B" w:rsidRPr="006F47C8" w:rsidRDefault="009A4D9B" w:rsidP="00BD4352">
            <w:pPr>
              <w:jc w:val="center"/>
              <w:rPr>
                <w:rFonts w:ascii="Times New Roman" w:eastAsia="Calibri" w:hAnsi="Times New Roman"/>
                <w:b/>
                <w:bCs/>
                <w:kern w:val="32"/>
                <w:sz w:val="22"/>
              </w:rPr>
            </w:pPr>
            <w:r w:rsidRPr="006F47C8">
              <w:rPr>
                <w:rFonts w:ascii="Times New Roman" w:eastAsia="Calibri" w:hAnsi="Times New Roman"/>
                <w:b/>
                <w:bCs/>
                <w:kern w:val="32"/>
                <w:sz w:val="22"/>
              </w:rPr>
              <w:t>Възможности</w:t>
            </w:r>
          </w:p>
          <w:p w14:paraId="0497501F" w14:textId="77777777" w:rsidR="009A4D9B" w:rsidRPr="006F47C8" w:rsidRDefault="009A4D9B" w:rsidP="009A4D9B">
            <w:pPr>
              <w:pStyle w:val="a4"/>
              <w:numPr>
                <w:ilvl w:val="0"/>
                <w:numId w:val="88"/>
              </w:numPr>
              <w:ind w:left="360"/>
              <w:jc w:val="both"/>
              <w:rPr>
                <w:rFonts w:ascii="Times New Roman" w:eastAsia="Calibri" w:hAnsi="Times New Roman"/>
                <w:sz w:val="22"/>
              </w:rPr>
            </w:pPr>
            <w:r w:rsidRPr="006F47C8">
              <w:rPr>
                <w:rFonts w:ascii="Times New Roman" w:eastAsia="Calibri" w:hAnsi="Times New Roman"/>
                <w:sz w:val="22"/>
              </w:rPr>
              <w:t>Осигуряване на извънбюджетно финансиране чрез европейските и национални източници</w:t>
            </w:r>
            <w:r w:rsidRPr="006F47C8">
              <w:rPr>
                <w:rFonts w:ascii="Times New Roman" w:eastAsia="Calibri" w:hAnsi="Times New Roman" w:cs="Courier New"/>
                <w:sz w:val="22"/>
              </w:rPr>
              <w:t xml:space="preserve"> за  ефективното управление на отпадъците.</w:t>
            </w:r>
          </w:p>
          <w:p w14:paraId="3BE95E53" w14:textId="77777777" w:rsidR="009A4D9B" w:rsidRPr="006F47C8" w:rsidRDefault="009A4D9B" w:rsidP="00BD4352">
            <w:pPr>
              <w:jc w:val="both"/>
              <w:rPr>
                <w:rFonts w:ascii="Times New Roman" w:eastAsia="Calibri" w:hAnsi="Times New Roman"/>
                <w:sz w:val="22"/>
              </w:rPr>
            </w:pPr>
          </w:p>
          <w:p w14:paraId="02D45E50" w14:textId="77777777" w:rsidR="009A4D9B" w:rsidRPr="006F47C8" w:rsidRDefault="009A4D9B" w:rsidP="009A4D9B">
            <w:pPr>
              <w:pStyle w:val="a4"/>
              <w:numPr>
                <w:ilvl w:val="0"/>
                <w:numId w:val="88"/>
              </w:numPr>
              <w:ind w:left="360"/>
              <w:jc w:val="both"/>
              <w:rPr>
                <w:rFonts w:ascii="Times New Roman" w:eastAsia="Calibri" w:hAnsi="Times New Roman"/>
                <w:sz w:val="22"/>
              </w:rPr>
            </w:pPr>
            <w:r w:rsidRPr="006F47C8">
              <w:rPr>
                <w:rFonts w:ascii="Times New Roman" w:eastAsia="Calibri" w:hAnsi="Times New Roman"/>
                <w:sz w:val="22"/>
              </w:rPr>
              <w:t>Промяна на обществените нагласи в полза на екологосъобразното и ефективно управление на отпадъците</w:t>
            </w:r>
          </w:p>
          <w:p w14:paraId="2832D378" w14:textId="77777777" w:rsidR="009A4D9B" w:rsidRPr="006F47C8" w:rsidRDefault="009A4D9B" w:rsidP="00BD4352">
            <w:pPr>
              <w:jc w:val="both"/>
              <w:rPr>
                <w:rFonts w:ascii="Times New Roman" w:eastAsia="Calibri" w:hAnsi="Times New Roman"/>
                <w:sz w:val="22"/>
              </w:rPr>
            </w:pPr>
          </w:p>
          <w:p w14:paraId="40E7631C" w14:textId="77777777" w:rsidR="009A4D9B" w:rsidRPr="006F47C8" w:rsidRDefault="009A4D9B" w:rsidP="009A4D9B">
            <w:pPr>
              <w:pStyle w:val="a4"/>
              <w:numPr>
                <w:ilvl w:val="0"/>
                <w:numId w:val="88"/>
              </w:numPr>
              <w:ind w:left="360"/>
              <w:jc w:val="both"/>
              <w:rPr>
                <w:rFonts w:ascii="Times New Roman" w:eastAsia="Calibri" w:hAnsi="Times New Roman"/>
                <w:sz w:val="22"/>
              </w:rPr>
            </w:pPr>
            <w:r w:rsidRPr="006F47C8">
              <w:rPr>
                <w:rFonts w:ascii="Times New Roman" w:eastAsia="Calibri" w:hAnsi="Times New Roman"/>
                <w:sz w:val="22"/>
              </w:rPr>
              <w:t xml:space="preserve">Промяна на обществените нагласи в полза на предотвратяване образуването на отпадъците. </w:t>
            </w:r>
          </w:p>
          <w:p w14:paraId="07D202B7" w14:textId="77777777" w:rsidR="009A4D9B" w:rsidRPr="006F47C8" w:rsidRDefault="009A4D9B" w:rsidP="00BD4352">
            <w:pPr>
              <w:jc w:val="both"/>
              <w:rPr>
                <w:rFonts w:ascii="Times New Roman" w:eastAsia="Calibri" w:hAnsi="Times New Roman"/>
                <w:sz w:val="22"/>
              </w:rPr>
            </w:pPr>
          </w:p>
          <w:p w14:paraId="1EBEDC48" w14:textId="77777777" w:rsidR="009A4D9B" w:rsidRPr="006F47C8" w:rsidRDefault="009A4D9B" w:rsidP="009A4D9B">
            <w:pPr>
              <w:pStyle w:val="a4"/>
              <w:numPr>
                <w:ilvl w:val="0"/>
                <w:numId w:val="88"/>
              </w:numPr>
              <w:ind w:left="360"/>
              <w:jc w:val="both"/>
              <w:rPr>
                <w:rFonts w:ascii="Times New Roman" w:eastAsia="Calibri" w:hAnsi="Times New Roman"/>
                <w:sz w:val="22"/>
              </w:rPr>
            </w:pPr>
            <w:r w:rsidRPr="006F47C8">
              <w:rPr>
                <w:rFonts w:ascii="Times New Roman" w:eastAsia="Calibri" w:hAnsi="Times New Roman"/>
                <w:sz w:val="22"/>
              </w:rPr>
              <w:t xml:space="preserve">Въвеждане на нови, ефективни и екологосъобразни технологии, позволяващи достигане на високи нива на рециклиране и оползотворяване на отпадъците </w:t>
            </w:r>
          </w:p>
          <w:p w14:paraId="1B1579AB" w14:textId="77777777" w:rsidR="009A4D9B" w:rsidRPr="006F47C8" w:rsidRDefault="009A4D9B" w:rsidP="00BD4352">
            <w:pPr>
              <w:pStyle w:val="a4"/>
              <w:ind w:left="360"/>
              <w:jc w:val="both"/>
              <w:rPr>
                <w:rFonts w:ascii="Times New Roman" w:eastAsia="Calibri" w:hAnsi="Times New Roman"/>
                <w:sz w:val="22"/>
              </w:rPr>
            </w:pPr>
          </w:p>
          <w:p w14:paraId="21E961DA" w14:textId="77777777" w:rsidR="009A4D9B" w:rsidRPr="006F47C8" w:rsidRDefault="009A4D9B" w:rsidP="00BD4352">
            <w:pPr>
              <w:jc w:val="both"/>
              <w:rPr>
                <w:rFonts w:ascii="Times New Roman" w:eastAsia="Calibri" w:hAnsi="Times New Roman"/>
                <w:sz w:val="22"/>
              </w:rPr>
            </w:pPr>
          </w:p>
          <w:p w14:paraId="115B9BAD" w14:textId="77777777" w:rsidR="009A4D9B" w:rsidRPr="006F47C8" w:rsidRDefault="009A4D9B" w:rsidP="00BD4352">
            <w:pPr>
              <w:spacing w:after="120"/>
              <w:jc w:val="both"/>
              <w:rPr>
                <w:rFonts w:ascii="Times New Roman" w:eastAsia="Calibri" w:hAnsi="Times New Roman"/>
                <w:sz w:val="22"/>
              </w:rPr>
            </w:pPr>
          </w:p>
        </w:tc>
        <w:tc>
          <w:tcPr>
            <w:tcW w:w="4540" w:type="dxa"/>
            <w:shd w:val="clear" w:color="auto" w:fill="auto"/>
          </w:tcPr>
          <w:p w14:paraId="026FE729" w14:textId="77777777" w:rsidR="009A4D9B" w:rsidRPr="006F47C8" w:rsidRDefault="009A4D9B" w:rsidP="00BD4352">
            <w:pPr>
              <w:jc w:val="center"/>
              <w:rPr>
                <w:rFonts w:ascii="Times New Roman" w:eastAsia="Calibri" w:hAnsi="Times New Roman"/>
                <w:b/>
                <w:bCs/>
                <w:kern w:val="32"/>
                <w:sz w:val="22"/>
              </w:rPr>
            </w:pPr>
            <w:r w:rsidRPr="006F47C8">
              <w:rPr>
                <w:rFonts w:ascii="Times New Roman" w:eastAsia="Calibri" w:hAnsi="Times New Roman"/>
                <w:b/>
                <w:bCs/>
                <w:kern w:val="32"/>
                <w:sz w:val="22"/>
              </w:rPr>
              <w:t>Заплахи</w:t>
            </w:r>
          </w:p>
          <w:p w14:paraId="1A03C2EC" w14:textId="3D461072" w:rsidR="009A4D9B" w:rsidRPr="006F47C8" w:rsidRDefault="009A4D9B" w:rsidP="009A4D9B">
            <w:pPr>
              <w:pStyle w:val="a4"/>
              <w:numPr>
                <w:ilvl w:val="0"/>
                <w:numId w:val="89"/>
              </w:numPr>
              <w:ind w:left="360"/>
              <w:jc w:val="both"/>
              <w:rPr>
                <w:rFonts w:ascii="Times New Roman" w:eastAsia="Calibri" w:hAnsi="Times New Roman"/>
                <w:sz w:val="22"/>
              </w:rPr>
            </w:pPr>
            <w:r w:rsidRPr="006F47C8">
              <w:rPr>
                <w:rFonts w:ascii="Times New Roman" w:eastAsia="Calibri" w:hAnsi="Times New Roman"/>
                <w:sz w:val="22"/>
              </w:rPr>
              <w:t>Слаба покупателна способност на домакинствата и трудност на нискодоходните групи да отделят допълнителни средства за услуги и дейности, свързани с управление на отпадъците</w:t>
            </w:r>
            <w:r w:rsidR="000B3159" w:rsidRPr="006F47C8">
              <w:rPr>
                <w:rFonts w:ascii="Times New Roman" w:eastAsia="Calibri" w:hAnsi="Times New Roman"/>
                <w:sz w:val="22"/>
              </w:rPr>
              <w:t>.</w:t>
            </w:r>
            <w:r w:rsidRPr="006F47C8">
              <w:rPr>
                <w:rFonts w:ascii="Times New Roman" w:eastAsia="Calibri" w:hAnsi="Times New Roman"/>
                <w:sz w:val="22"/>
              </w:rPr>
              <w:t xml:space="preserve"> </w:t>
            </w:r>
          </w:p>
          <w:p w14:paraId="1D59A5F7" w14:textId="77777777" w:rsidR="009A4D9B" w:rsidRPr="006F47C8" w:rsidRDefault="009A4D9B" w:rsidP="00BD4352">
            <w:pPr>
              <w:jc w:val="both"/>
              <w:rPr>
                <w:rFonts w:ascii="Times New Roman" w:eastAsia="Calibri" w:hAnsi="Times New Roman"/>
                <w:sz w:val="22"/>
              </w:rPr>
            </w:pPr>
          </w:p>
          <w:p w14:paraId="1340B120" w14:textId="77777777" w:rsidR="009A4D9B" w:rsidRPr="006F47C8" w:rsidRDefault="009A4D9B" w:rsidP="009A4D9B">
            <w:pPr>
              <w:pStyle w:val="a4"/>
              <w:numPr>
                <w:ilvl w:val="0"/>
                <w:numId w:val="89"/>
              </w:numPr>
              <w:ind w:left="360"/>
              <w:jc w:val="both"/>
              <w:rPr>
                <w:rFonts w:ascii="Times New Roman" w:eastAsia="Calibri" w:hAnsi="Times New Roman"/>
                <w:sz w:val="22"/>
              </w:rPr>
            </w:pPr>
            <w:r w:rsidRPr="006F47C8">
              <w:rPr>
                <w:rFonts w:ascii="Times New Roman" w:eastAsia="Calibri" w:hAnsi="Times New Roman"/>
                <w:sz w:val="22"/>
              </w:rPr>
              <w:t>Значителни по обем необходими инвестиции и експлоатационни разходи за управление на отпадъците съобразно новите изисквания свързани с прилагане на Пакета „</w:t>
            </w:r>
            <w:r w:rsidRPr="006F47C8">
              <w:rPr>
                <w:rFonts w:ascii="Times New Roman" w:eastAsia="Calibri" w:hAnsi="Times New Roman"/>
                <w:i/>
                <w:iCs/>
                <w:sz w:val="22"/>
              </w:rPr>
              <w:t>Кръгова икономика</w:t>
            </w:r>
            <w:r w:rsidRPr="006F47C8">
              <w:rPr>
                <w:rFonts w:ascii="Times New Roman" w:eastAsia="Calibri" w:hAnsi="Times New Roman"/>
                <w:sz w:val="22"/>
              </w:rPr>
              <w:t xml:space="preserve">“. </w:t>
            </w:r>
          </w:p>
          <w:p w14:paraId="33D7DB89" w14:textId="77777777" w:rsidR="009A4D9B" w:rsidRPr="006F47C8" w:rsidRDefault="009A4D9B" w:rsidP="00BD4352">
            <w:pPr>
              <w:pStyle w:val="a4"/>
              <w:rPr>
                <w:rFonts w:ascii="Times New Roman" w:eastAsia="Calibri" w:hAnsi="Times New Roman"/>
                <w:sz w:val="22"/>
              </w:rPr>
            </w:pPr>
          </w:p>
          <w:p w14:paraId="7B0DF879" w14:textId="77777777" w:rsidR="009A4D9B" w:rsidRPr="006F47C8" w:rsidRDefault="009A4D9B" w:rsidP="009A4D9B">
            <w:pPr>
              <w:pStyle w:val="a4"/>
              <w:numPr>
                <w:ilvl w:val="0"/>
                <w:numId w:val="89"/>
              </w:numPr>
              <w:ind w:left="360"/>
              <w:jc w:val="both"/>
              <w:rPr>
                <w:rFonts w:ascii="Times New Roman" w:eastAsia="Calibri" w:hAnsi="Times New Roman"/>
                <w:sz w:val="22"/>
              </w:rPr>
            </w:pPr>
            <w:r w:rsidRPr="006F47C8">
              <w:rPr>
                <w:rFonts w:ascii="Times New Roman" w:eastAsia="Calibri" w:hAnsi="Times New Roman"/>
                <w:sz w:val="22"/>
              </w:rPr>
              <w:t>Значително увеличение на разходите за управление на битови отпадъци и необходимостта за повишаване на такса битови отпадъци за населението с цел прилагане на принципа „замърсителя плаща“</w:t>
            </w:r>
          </w:p>
        </w:tc>
      </w:tr>
    </w:tbl>
    <w:p w14:paraId="09AF11F5" w14:textId="77777777" w:rsidR="00FD78E0" w:rsidRPr="00E02810" w:rsidRDefault="00FD78E0" w:rsidP="00FD78E0">
      <w:pPr>
        <w:rPr>
          <w:color w:val="2F2B20" w:themeColor="text1"/>
        </w:rPr>
      </w:pPr>
    </w:p>
    <w:p w14:paraId="1C5093D0" w14:textId="77777777" w:rsidR="00FD78E0" w:rsidRPr="00E02810" w:rsidRDefault="00FD78E0" w:rsidP="00C20CC5">
      <w:pPr>
        <w:pStyle w:val="11"/>
        <w:rPr>
          <w:rFonts w:ascii="Times New Roman" w:hAnsi="Times New Roman"/>
          <w:color w:val="2F2B20" w:themeColor="text1"/>
          <w:lang w:val="en-US"/>
        </w:rPr>
        <w:sectPr w:rsidR="00FD78E0" w:rsidRPr="00E02810" w:rsidSect="00680B03">
          <w:type w:val="nextColumn"/>
          <w:pgSz w:w="11900" w:h="16840"/>
          <w:pgMar w:top="2268" w:right="1134" w:bottom="1134" w:left="1418" w:header="340" w:footer="340" w:gutter="0"/>
          <w:cols w:space="720"/>
          <w:noEndnote/>
          <w:docGrid w:linePitch="360"/>
        </w:sectPr>
      </w:pPr>
    </w:p>
    <w:p w14:paraId="5A4341B1" w14:textId="77777777" w:rsidR="001660C5" w:rsidRPr="00E02810" w:rsidRDefault="001660C5" w:rsidP="008878DE">
      <w:pPr>
        <w:pStyle w:val="21"/>
        <w:numPr>
          <w:ilvl w:val="0"/>
          <w:numId w:val="74"/>
        </w:numPr>
        <w:pBdr>
          <w:bottom w:val="single" w:sz="4" w:space="1" w:color="auto"/>
        </w:pBdr>
        <w:shd w:val="clear" w:color="auto" w:fill="C3D8D7" w:themeFill="accent2" w:themeFillTint="99"/>
        <w:jc w:val="both"/>
        <w:rPr>
          <w:rFonts w:ascii="Times New Roman" w:hAnsi="Times New Roman"/>
          <w:color w:val="2F2B20" w:themeColor="text1"/>
          <w:sz w:val="24"/>
          <w:szCs w:val="24"/>
        </w:rPr>
      </w:pPr>
      <w:bookmarkStart w:id="73" w:name="_Toc56592284"/>
      <w:bookmarkStart w:id="74" w:name="_Toc80282285"/>
      <w:r w:rsidRPr="00E02810">
        <w:rPr>
          <w:rFonts w:ascii="Times New Roman" w:hAnsi="Times New Roman"/>
          <w:color w:val="2F2B20" w:themeColor="text1"/>
          <w:sz w:val="24"/>
          <w:szCs w:val="24"/>
        </w:rPr>
        <w:t>Цели на Програмата за периода 2021-2028 г. и програми за тяхното постигане</w:t>
      </w:r>
      <w:bookmarkEnd w:id="73"/>
      <w:bookmarkEnd w:id="74"/>
    </w:p>
    <w:p w14:paraId="613C06CE" w14:textId="77777777" w:rsidR="000745BD" w:rsidRPr="00E02810" w:rsidRDefault="000745BD" w:rsidP="000745BD">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Отправна точка за определяне на стратегическите цели на Програмата за управление на отпадъците за периода до 202</w:t>
      </w:r>
      <w:r w:rsidRPr="00E02810">
        <w:rPr>
          <w:rFonts w:ascii="Times New Roman" w:hAnsi="Times New Roman" w:cs="Times New Roman"/>
          <w:color w:val="2F2B20" w:themeColor="text1"/>
          <w:lang w:val="en-US" w:eastAsia="en-US"/>
        </w:rPr>
        <w:t>8</w:t>
      </w:r>
      <w:r w:rsidR="00DA295B">
        <w:rPr>
          <w:rFonts w:ascii="Times New Roman" w:hAnsi="Times New Roman" w:cs="Times New Roman"/>
          <w:color w:val="2F2B20" w:themeColor="text1"/>
          <w:lang w:eastAsia="en-US"/>
        </w:rPr>
        <w:t xml:space="preserve"> </w:t>
      </w:r>
      <w:r w:rsidRPr="00E02810">
        <w:rPr>
          <w:rFonts w:ascii="Times New Roman" w:hAnsi="Times New Roman" w:cs="Times New Roman"/>
          <w:color w:val="2F2B20" w:themeColor="text1"/>
          <w:lang w:eastAsia="en-US"/>
        </w:rPr>
        <w:t xml:space="preserve">г. на община </w:t>
      </w:r>
      <w:r w:rsidR="00DA295B">
        <w:rPr>
          <w:rFonts w:ascii="Times New Roman" w:hAnsi="Times New Roman" w:cs="Times New Roman"/>
          <w:color w:val="2F2B20" w:themeColor="text1"/>
          <w:lang w:eastAsia="en-US"/>
        </w:rPr>
        <w:t>Хасково</w:t>
      </w:r>
      <w:r w:rsidRPr="00E02810">
        <w:rPr>
          <w:rFonts w:ascii="Times New Roman" w:hAnsi="Times New Roman" w:cs="Times New Roman"/>
          <w:color w:val="2F2B20" w:themeColor="text1"/>
          <w:lang w:eastAsia="en-US"/>
        </w:rPr>
        <w:t xml:space="preserve">  са:</w:t>
      </w:r>
    </w:p>
    <w:p w14:paraId="56DDEF11" w14:textId="77777777" w:rsidR="000745BD" w:rsidRPr="00E02810" w:rsidRDefault="000745BD" w:rsidP="008878DE">
      <w:pPr>
        <w:pStyle w:val="a4"/>
        <w:widowControl/>
        <w:numPr>
          <w:ilvl w:val="0"/>
          <w:numId w:val="66"/>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целите на националната политика за управление на отпадъците и ефективно използване на ресурсите, респективно предвижданията на Националния план за управление на отпадъците 2021-202</w:t>
      </w:r>
      <w:r w:rsidRPr="00E02810">
        <w:rPr>
          <w:rFonts w:ascii="Times New Roman" w:hAnsi="Times New Roman"/>
          <w:color w:val="2F2B20" w:themeColor="text1"/>
          <w:lang w:val="en-US" w:eastAsia="en-US"/>
        </w:rPr>
        <w:t>8</w:t>
      </w:r>
      <w:r w:rsidRPr="00E02810">
        <w:rPr>
          <w:rFonts w:ascii="Times New Roman" w:hAnsi="Times New Roman"/>
          <w:color w:val="2F2B20" w:themeColor="text1"/>
          <w:lang w:eastAsia="en-US"/>
        </w:rPr>
        <w:t xml:space="preserve">г., </w:t>
      </w:r>
    </w:p>
    <w:p w14:paraId="1B293E0A" w14:textId="77777777" w:rsidR="000745BD" w:rsidRPr="00E02810" w:rsidRDefault="000745BD" w:rsidP="008878DE">
      <w:pPr>
        <w:pStyle w:val="a4"/>
        <w:widowControl/>
        <w:numPr>
          <w:ilvl w:val="0"/>
          <w:numId w:val="66"/>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 xml:space="preserve">направените изводи и препоръки от извършените анализи на текущото състояние на управлението на отпадъците на територията на община </w:t>
      </w:r>
      <w:r w:rsidR="00DA295B">
        <w:rPr>
          <w:rFonts w:ascii="Times New Roman" w:hAnsi="Times New Roman"/>
          <w:color w:val="2F2B20" w:themeColor="text1"/>
          <w:lang w:eastAsia="en-US"/>
        </w:rPr>
        <w:t>Хасково</w:t>
      </w:r>
      <w:r w:rsidRPr="00E02810">
        <w:rPr>
          <w:rFonts w:ascii="Times New Roman" w:hAnsi="Times New Roman"/>
          <w:color w:val="2F2B20" w:themeColor="text1"/>
          <w:lang w:eastAsia="en-US"/>
        </w:rPr>
        <w:t>;</w:t>
      </w:r>
    </w:p>
    <w:p w14:paraId="183DB776" w14:textId="77777777" w:rsidR="000745BD" w:rsidRPr="00E02810" w:rsidRDefault="000745BD" w:rsidP="008878DE">
      <w:pPr>
        <w:pStyle w:val="a4"/>
        <w:widowControl/>
        <w:numPr>
          <w:ilvl w:val="0"/>
          <w:numId w:val="66"/>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SWOT анализът на управление на отпадъците.</w:t>
      </w:r>
    </w:p>
    <w:p w14:paraId="12B3FBB1" w14:textId="77777777" w:rsidR="000745BD" w:rsidRDefault="000745BD" w:rsidP="000745BD">
      <w:pPr>
        <w:jc w:val="both"/>
        <w:rPr>
          <w:rFonts w:ascii="Times New Roman" w:hAnsi="Times New Roman" w:cs="Times New Roman"/>
          <w:color w:val="2F2B20" w:themeColor="text1"/>
          <w:lang w:eastAsia="en-US"/>
        </w:rPr>
      </w:pPr>
    </w:p>
    <w:p w14:paraId="1DCB7644" w14:textId="77777777" w:rsidR="007414E4" w:rsidRDefault="007414E4" w:rsidP="000745BD">
      <w:pPr>
        <w:jc w:val="both"/>
        <w:rPr>
          <w:rFonts w:ascii="Times New Roman" w:hAnsi="Times New Roman" w:cs="Times New Roman"/>
          <w:color w:val="2F2B20" w:themeColor="text1"/>
          <w:lang w:eastAsia="en-US"/>
        </w:rPr>
      </w:pPr>
      <w:r w:rsidRPr="007414E4">
        <w:rPr>
          <w:rFonts w:ascii="Times New Roman" w:hAnsi="Times New Roman" w:cs="Times New Roman"/>
          <w:color w:val="2F2B20" w:themeColor="text1"/>
          <w:lang w:eastAsia="en-US"/>
        </w:rPr>
        <w:t>Основн</w:t>
      </w:r>
      <w:r>
        <w:rPr>
          <w:rFonts w:ascii="Times New Roman" w:hAnsi="Times New Roman" w:cs="Times New Roman"/>
          <w:color w:val="2F2B20" w:themeColor="text1"/>
          <w:lang w:eastAsia="en-US"/>
        </w:rPr>
        <w:t xml:space="preserve">ите </w:t>
      </w:r>
      <w:r w:rsidRPr="007414E4">
        <w:rPr>
          <w:rFonts w:ascii="Times New Roman" w:hAnsi="Times New Roman" w:cs="Times New Roman"/>
          <w:color w:val="2F2B20" w:themeColor="text1"/>
          <w:lang w:eastAsia="en-US"/>
        </w:rPr>
        <w:t>количествени цели по управление на отпадъците, въведени в законодателството на ЕС и регламентирани в българското законодателство</w:t>
      </w:r>
      <w:r>
        <w:rPr>
          <w:rFonts w:ascii="Times New Roman" w:hAnsi="Times New Roman" w:cs="Times New Roman"/>
          <w:color w:val="2F2B20" w:themeColor="text1"/>
          <w:lang w:eastAsia="en-US"/>
        </w:rPr>
        <w:t xml:space="preserve"> са представени в следващата таблица.</w:t>
      </w:r>
    </w:p>
    <w:p w14:paraId="2184D4B0" w14:textId="77777777" w:rsidR="007414E4" w:rsidRDefault="007414E4" w:rsidP="007414E4">
      <w:pPr>
        <w:pStyle w:val="af9"/>
        <w:rPr>
          <w:i/>
          <w:color w:val="2F2B20" w:themeColor="text1"/>
        </w:rPr>
      </w:pPr>
    </w:p>
    <w:p w14:paraId="7FE03070" w14:textId="77777777" w:rsidR="007414E4" w:rsidRDefault="007414E4" w:rsidP="007414E4">
      <w:pPr>
        <w:pStyle w:val="af9"/>
        <w:rPr>
          <w:color w:val="2F2B20" w:themeColor="text1"/>
        </w:rPr>
      </w:pPr>
      <w:bookmarkStart w:id="75" w:name="_Toc80282306"/>
      <w:r w:rsidRPr="00435EC6">
        <w:rPr>
          <w:color w:val="2F2B20" w:themeColor="text1"/>
        </w:rPr>
        <w:t>Таблица</w:t>
      </w:r>
      <w:r w:rsidRPr="00E02810">
        <w:rPr>
          <w:i/>
          <w:color w:val="2F2B20" w:themeColor="text1"/>
        </w:rPr>
        <w:t xml:space="preserve"> </w:t>
      </w:r>
      <w:r w:rsidRPr="006C7548">
        <w:rPr>
          <w:color w:val="2F2B20" w:themeColor="text1"/>
        </w:rPr>
        <w:fldChar w:fldCharType="begin"/>
      </w:r>
      <w:r w:rsidRPr="006C7548">
        <w:rPr>
          <w:color w:val="2F2B20" w:themeColor="text1"/>
        </w:rPr>
        <w:instrText xml:space="preserve"> SEQ Таблица \* ARABIC </w:instrText>
      </w:r>
      <w:r w:rsidRPr="006C7548">
        <w:rPr>
          <w:color w:val="2F2B20" w:themeColor="text1"/>
        </w:rPr>
        <w:fldChar w:fldCharType="separate"/>
      </w:r>
      <w:r w:rsidR="002B1D4D">
        <w:rPr>
          <w:color w:val="2F2B20" w:themeColor="text1"/>
        </w:rPr>
        <w:t>3</w:t>
      </w:r>
      <w:r w:rsidRPr="006C7548">
        <w:rPr>
          <w:color w:val="2F2B20" w:themeColor="text1"/>
        </w:rPr>
        <w:fldChar w:fldCharType="end"/>
      </w:r>
      <w:r w:rsidRPr="006C7548">
        <w:rPr>
          <w:color w:val="2F2B20" w:themeColor="text1"/>
        </w:rPr>
        <w:t xml:space="preserve"> </w:t>
      </w:r>
      <w:r>
        <w:rPr>
          <w:color w:val="2F2B20" w:themeColor="text1"/>
        </w:rPr>
        <w:t>–</w:t>
      </w:r>
      <w:r w:rsidRPr="00E02810">
        <w:rPr>
          <w:color w:val="2F2B20" w:themeColor="text1"/>
        </w:rPr>
        <w:t xml:space="preserve"> </w:t>
      </w:r>
      <w:r>
        <w:rPr>
          <w:color w:val="2F2B20" w:themeColor="text1"/>
        </w:rPr>
        <w:t>Количествени цели по управление на отпадъците</w:t>
      </w:r>
      <w:bookmarkEnd w:id="75"/>
      <w:r>
        <w:rPr>
          <w:color w:val="2F2B20" w:themeColor="text1"/>
        </w:rPr>
        <w:t xml:space="preserve">  </w:t>
      </w:r>
    </w:p>
    <w:p w14:paraId="56AF23FC" w14:textId="77777777" w:rsidR="007414E4" w:rsidRDefault="007414E4" w:rsidP="000745BD">
      <w:pPr>
        <w:jc w:val="both"/>
        <w:rPr>
          <w:rFonts w:ascii="Times New Roman" w:hAnsi="Times New Roman" w:cs="Times New Roman"/>
          <w:color w:val="2F2B20" w:themeColor="text1"/>
          <w:lang w:eastAsia="en-US"/>
        </w:rPr>
      </w:pP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226"/>
        <w:gridCol w:w="2094"/>
        <w:gridCol w:w="2581"/>
        <w:gridCol w:w="286"/>
        <w:gridCol w:w="3031"/>
      </w:tblGrid>
      <w:tr w:rsidR="007414E4" w:rsidRPr="006F47C8" w14:paraId="1A7AC4F7" w14:textId="77777777" w:rsidTr="00FA7C55">
        <w:trPr>
          <w:trHeight w:val="90"/>
          <w:jc w:val="center"/>
        </w:trPr>
        <w:tc>
          <w:tcPr>
            <w:tcW w:w="2226" w:type="dxa"/>
            <w:shd w:val="clear" w:color="auto" w:fill="FFFFFF" w:themeFill="background1"/>
          </w:tcPr>
          <w:p w14:paraId="18045896" w14:textId="77777777" w:rsidR="007414E4" w:rsidRPr="006F47C8" w:rsidRDefault="007414E4" w:rsidP="00BD4352">
            <w:pPr>
              <w:spacing w:after="120"/>
              <w:jc w:val="center"/>
              <w:rPr>
                <w:rFonts w:ascii="Times New Roman" w:hAnsi="Times New Roman"/>
                <w:b/>
                <w:sz w:val="22"/>
                <w:szCs w:val="22"/>
                <w:lang w:eastAsia="en-US"/>
              </w:rPr>
            </w:pPr>
            <w:r w:rsidRPr="006F47C8">
              <w:rPr>
                <w:rFonts w:ascii="Times New Roman" w:hAnsi="Times New Roman"/>
                <w:b/>
                <w:sz w:val="22"/>
                <w:szCs w:val="22"/>
                <w:lang w:eastAsia="en-US"/>
              </w:rPr>
              <w:t>Закон/ Наредба</w:t>
            </w:r>
          </w:p>
        </w:tc>
        <w:tc>
          <w:tcPr>
            <w:tcW w:w="2094" w:type="dxa"/>
            <w:shd w:val="clear" w:color="auto" w:fill="FFFFFF" w:themeFill="background1"/>
          </w:tcPr>
          <w:p w14:paraId="79C72464" w14:textId="77777777" w:rsidR="007414E4" w:rsidRPr="006F47C8" w:rsidRDefault="007414E4" w:rsidP="00BD4352">
            <w:pPr>
              <w:spacing w:after="120"/>
              <w:jc w:val="center"/>
              <w:rPr>
                <w:rFonts w:ascii="Times New Roman" w:hAnsi="Times New Roman"/>
                <w:b/>
                <w:sz w:val="22"/>
                <w:szCs w:val="22"/>
                <w:lang w:eastAsia="en-US"/>
              </w:rPr>
            </w:pPr>
            <w:r w:rsidRPr="006F47C8">
              <w:rPr>
                <w:rFonts w:ascii="Times New Roman" w:hAnsi="Times New Roman"/>
                <w:b/>
                <w:sz w:val="22"/>
                <w:szCs w:val="22"/>
                <w:lang w:eastAsia="en-US"/>
              </w:rPr>
              <w:t>ДОКУМЕНТ НА ЕС</w:t>
            </w:r>
          </w:p>
        </w:tc>
        <w:tc>
          <w:tcPr>
            <w:tcW w:w="5898" w:type="dxa"/>
            <w:gridSpan w:val="3"/>
            <w:shd w:val="clear" w:color="auto" w:fill="FFFFFF" w:themeFill="background1"/>
          </w:tcPr>
          <w:p w14:paraId="67CC0F7B" w14:textId="77777777" w:rsidR="007414E4" w:rsidRPr="006F47C8" w:rsidRDefault="007414E4" w:rsidP="00BD4352">
            <w:pPr>
              <w:spacing w:after="120"/>
              <w:jc w:val="center"/>
              <w:rPr>
                <w:rFonts w:ascii="Times New Roman" w:hAnsi="Times New Roman"/>
                <w:b/>
                <w:sz w:val="22"/>
                <w:szCs w:val="22"/>
                <w:lang w:eastAsia="en-US"/>
              </w:rPr>
            </w:pPr>
            <w:r w:rsidRPr="006F47C8">
              <w:rPr>
                <w:rFonts w:ascii="Times New Roman" w:hAnsi="Times New Roman"/>
                <w:b/>
                <w:sz w:val="22"/>
                <w:szCs w:val="22"/>
                <w:lang w:eastAsia="en-US"/>
              </w:rPr>
              <w:t>РАЗПОРЕДБИ НА ЕВРОПЕЙСКОТО ЗАКОНОДАТЕЛСТВО</w:t>
            </w:r>
          </w:p>
        </w:tc>
      </w:tr>
      <w:tr w:rsidR="007414E4" w:rsidRPr="006F47C8" w14:paraId="26E73176" w14:textId="77777777" w:rsidTr="00FA7C55">
        <w:trPr>
          <w:trHeight w:val="90"/>
          <w:jc w:val="center"/>
        </w:trPr>
        <w:tc>
          <w:tcPr>
            <w:tcW w:w="2226" w:type="dxa"/>
            <w:vMerge w:val="restart"/>
            <w:shd w:val="clear" w:color="auto" w:fill="FFFFFF" w:themeFill="background1"/>
          </w:tcPr>
          <w:p w14:paraId="72E3050E" w14:textId="77777777" w:rsidR="007414E4" w:rsidRPr="006F47C8" w:rsidRDefault="007414E4" w:rsidP="00BD4352">
            <w:pPr>
              <w:spacing w:after="120"/>
              <w:rPr>
                <w:rFonts w:ascii="Times New Roman" w:hAnsi="Times New Roman"/>
                <w:b/>
                <w:bCs/>
                <w:sz w:val="22"/>
                <w:szCs w:val="22"/>
                <w:lang w:eastAsia="en-US"/>
              </w:rPr>
            </w:pPr>
            <w:r w:rsidRPr="006F47C8">
              <w:rPr>
                <w:rFonts w:ascii="Times New Roman" w:hAnsi="Times New Roman"/>
                <w:b/>
                <w:bCs/>
                <w:sz w:val="22"/>
                <w:szCs w:val="22"/>
                <w:lang w:eastAsia="en-US"/>
              </w:rPr>
              <w:t>ЗАКОН ЗА УПРАВЛЕНИЕ НА ОТПАДЪЦИТЕ</w:t>
            </w:r>
          </w:p>
        </w:tc>
        <w:tc>
          <w:tcPr>
            <w:tcW w:w="2094" w:type="dxa"/>
            <w:vMerge w:val="restart"/>
            <w:shd w:val="clear" w:color="auto" w:fill="FFFFFF" w:themeFill="background1"/>
          </w:tcPr>
          <w:p w14:paraId="0A45D550" w14:textId="77777777" w:rsidR="007414E4" w:rsidRPr="006F47C8" w:rsidRDefault="007414E4" w:rsidP="00FA7C55">
            <w:pPr>
              <w:spacing w:after="120"/>
              <w:jc w:val="center"/>
              <w:rPr>
                <w:rFonts w:ascii="Times New Roman" w:hAnsi="Times New Roman"/>
                <w:sz w:val="22"/>
                <w:szCs w:val="22"/>
                <w:lang w:eastAsia="en-US"/>
              </w:rPr>
            </w:pPr>
            <w:bookmarkStart w:id="76" w:name="bookmark0"/>
            <w:r w:rsidRPr="006F47C8">
              <w:rPr>
                <w:rFonts w:ascii="Times New Roman" w:hAnsi="Times New Roman"/>
                <w:b/>
                <w:bCs/>
                <w:sz w:val="22"/>
                <w:szCs w:val="22"/>
                <w:lang w:eastAsia="en-US"/>
              </w:rPr>
              <w:t>ДИРЕКТИВА (ЕС) 2018/851 НА ЕВРОПЕЙСКИЯ ПАРЛАМЕНТ И НА СЪВЕТА</w:t>
            </w:r>
            <w:bookmarkEnd w:id="76"/>
            <w:r w:rsidRPr="006F47C8">
              <w:rPr>
                <w:rFonts w:ascii="Times New Roman" w:hAnsi="Times New Roman"/>
                <w:b/>
                <w:bCs/>
                <w:sz w:val="22"/>
                <w:szCs w:val="22"/>
                <w:lang w:eastAsia="en-US"/>
              </w:rPr>
              <w:t xml:space="preserve"> от 30 май 2018 година за изменение на Директива 2008/98/ЕО относно отпадъците</w:t>
            </w:r>
          </w:p>
        </w:tc>
        <w:tc>
          <w:tcPr>
            <w:tcW w:w="5898" w:type="dxa"/>
            <w:gridSpan w:val="3"/>
            <w:shd w:val="clear" w:color="auto" w:fill="FFFFFF" w:themeFill="background1"/>
          </w:tcPr>
          <w:p w14:paraId="34150ED8" w14:textId="77777777" w:rsidR="007414E4" w:rsidRPr="006F47C8" w:rsidRDefault="007414E4" w:rsidP="00BD4352">
            <w:pPr>
              <w:spacing w:after="120"/>
              <w:rPr>
                <w:rFonts w:ascii="Times New Roman" w:hAnsi="Times New Roman"/>
                <w:i/>
                <w:sz w:val="22"/>
                <w:szCs w:val="22"/>
                <w:lang w:eastAsia="en-US"/>
              </w:rPr>
            </w:pPr>
            <w:r w:rsidRPr="006F47C8">
              <w:rPr>
                <w:rFonts w:ascii="Times New Roman" w:hAnsi="Times New Roman"/>
                <w:i/>
                <w:sz w:val="22"/>
                <w:szCs w:val="22"/>
                <w:lang w:eastAsia="en-US"/>
              </w:rPr>
              <w:t>Постигане на по-високи цели за рециклиране и подготовка за повторна употреба на битовите отпадъци</w:t>
            </w:r>
          </w:p>
        </w:tc>
      </w:tr>
      <w:tr w:rsidR="007414E4" w:rsidRPr="006F47C8" w14:paraId="36571405" w14:textId="77777777" w:rsidTr="00FA7C55">
        <w:trPr>
          <w:trHeight w:val="1290"/>
          <w:jc w:val="center"/>
        </w:trPr>
        <w:tc>
          <w:tcPr>
            <w:tcW w:w="2226" w:type="dxa"/>
            <w:vMerge/>
            <w:shd w:val="clear" w:color="auto" w:fill="FFFFFF" w:themeFill="background1"/>
          </w:tcPr>
          <w:p w14:paraId="0E61502A" w14:textId="77777777" w:rsidR="007414E4" w:rsidRPr="006F47C8" w:rsidRDefault="007414E4" w:rsidP="00BD4352">
            <w:pPr>
              <w:spacing w:after="120"/>
              <w:rPr>
                <w:rFonts w:ascii="Times New Roman" w:hAnsi="Times New Roman"/>
                <w:b/>
                <w:bCs/>
                <w:sz w:val="22"/>
                <w:szCs w:val="22"/>
                <w:lang w:eastAsia="en-US"/>
              </w:rPr>
            </w:pPr>
          </w:p>
        </w:tc>
        <w:tc>
          <w:tcPr>
            <w:tcW w:w="2094" w:type="dxa"/>
            <w:vMerge/>
            <w:shd w:val="clear" w:color="auto" w:fill="FFFFFF" w:themeFill="background1"/>
          </w:tcPr>
          <w:p w14:paraId="464D1BFF" w14:textId="77777777" w:rsidR="007414E4" w:rsidRPr="006F47C8" w:rsidRDefault="007414E4" w:rsidP="00BD4352">
            <w:pPr>
              <w:spacing w:after="120"/>
              <w:rPr>
                <w:rFonts w:ascii="Times New Roman" w:hAnsi="Times New Roman"/>
                <w:b/>
                <w:bCs/>
                <w:sz w:val="22"/>
                <w:szCs w:val="22"/>
                <w:lang w:eastAsia="en-US"/>
              </w:rPr>
            </w:pPr>
          </w:p>
        </w:tc>
        <w:tc>
          <w:tcPr>
            <w:tcW w:w="2867" w:type="dxa"/>
            <w:gridSpan w:val="2"/>
            <w:shd w:val="clear" w:color="auto" w:fill="FFFFFF" w:themeFill="background1"/>
          </w:tcPr>
          <w:p w14:paraId="1737DD15" w14:textId="77777777" w:rsidR="007414E4" w:rsidRPr="006F47C8" w:rsidRDefault="007414E4" w:rsidP="00BD4352">
            <w:pPr>
              <w:spacing w:after="120"/>
              <w:rPr>
                <w:rFonts w:ascii="Times New Roman" w:hAnsi="Times New Roman"/>
                <w:i/>
                <w:sz w:val="22"/>
                <w:szCs w:val="22"/>
                <w:lang w:eastAsia="en-US"/>
              </w:rPr>
            </w:pPr>
          </w:p>
          <w:p w14:paraId="55292121" w14:textId="77777777" w:rsidR="007414E4" w:rsidRPr="006F47C8" w:rsidRDefault="007414E4" w:rsidP="00BD4352">
            <w:pPr>
              <w:spacing w:after="120"/>
              <w:rPr>
                <w:rFonts w:ascii="Times New Roman" w:hAnsi="Times New Roman"/>
                <w:i/>
                <w:sz w:val="22"/>
                <w:szCs w:val="22"/>
                <w:lang w:eastAsia="en-US"/>
              </w:rPr>
            </w:pPr>
          </w:p>
          <w:p w14:paraId="25E8D92A" w14:textId="77777777" w:rsidR="007414E4" w:rsidRPr="006F47C8" w:rsidRDefault="007414E4" w:rsidP="007414E4">
            <w:pPr>
              <w:widowControl/>
              <w:numPr>
                <w:ilvl w:val="0"/>
                <w:numId w:val="97"/>
              </w:numPr>
              <w:spacing w:after="120"/>
              <w:ind w:left="191" w:hanging="191"/>
              <w:rPr>
                <w:rFonts w:ascii="Times New Roman" w:hAnsi="Times New Roman"/>
                <w:sz w:val="22"/>
                <w:szCs w:val="22"/>
                <w:lang w:eastAsia="en-US"/>
              </w:rPr>
            </w:pPr>
            <w:r w:rsidRPr="006F47C8">
              <w:rPr>
                <w:rFonts w:ascii="Times New Roman" w:hAnsi="Times New Roman"/>
                <w:sz w:val="22"/>
                <w:szCs w:val="22"/>
                <w:lang w:eastAsia="en-US"/>
              </w:rPr>
              <w:t xml:space="preserve">До </w:t>
            </w:r>
            <w:r w:rsidRPr="006F47C8">
              <w:rPr>
                <w:rFonts w:ascii="Times New Roman" w:hAnsi="Times New Roman"/>
                <w:b/>
                <w:sz w:val="22"/>
                <w:szCs w:val="22"/>
                <w:lang w:eastAsia="en-US"/>
              </w:rPr>
              <w:t>2025 г.</w:t>
            </w:r>
            <w:r w:rsidRPr="006F47C8">
              <w:rPr>
                <w:rFonts w:ascii="Times New Roman" w:hAnsi="Times New Roman"/>
                <w:sz w:val="22"/>
                <w:szCs w:val="22"/>
                <w:lang w:eastAsia="en-US"/>
              </w:rPr>
              <w:t xml:space="preserve"> подготовката за повторна употреба и рециклирането на битови отпадъци да се увеличи до най-малко </w:t>
            </w:r>
            <w:r w:rsidRPr="006F47C8">
              <w:rPr>
                <w:rFonts w:ascii="Times New Roman" w:hAnsi="Times New Roman"/>
                <w:b/>
                <w:sz w:val="22"/>
                <w:szCs w:val="22"/>
                <w:lang w:eastAsia="en-US"/>
              </w:rPr>
              <w:t>55%</w:t>
            </w:r>
          </w:p>
        </w:tc>
        <w:tc>
          <w:tcPr>
            <w:tcW w:w="3031" w:type="dxa"/>
            <w:shd w:val="clear" w:color="auto" w:fill="FFFFFF" w:themeFill="background1"/>
          </w:tcPr>
          <w:p w14:paraId="70DFE27E" w14:textId="77777777" w:rsidR="007414E4" w:rsidRPr="006F47C8" w:rsidRDefault="007414E4" w:rsidP="00BD4352">
            <w:pPr>
              <w:spacing w:after="120"/>
              <w:rPr>
                <w:rFonts w:ascii="Times New Roman" w:hAnsi="Times New Roman"/>
                <w:sz w:val="22"/>
                <w:szCs w:val="22"/>
                <w:lang w:eastAsia="en-US"/>
              </w:rPr>
            </w:pPr>
            <w:r w:rsidRPr="006F47C8">
              <w:rPr>
                <w:rFonts w:ascii="Times New Roman" w:hAnsi="Times New Roman"/>
                <w:sz w:val="22"/>
                <w:szCs w:val="22"/>
                <w:lang w:eastAsia="en-US"/>
              </w:rPr>
              <w:t>Възможности за отлагане на крайните срокове</w:t>
            </w:r>
            <w:r w:rsidRPr="006F47C8">
              <w:rPr>
                <w:rFonts w:ascii="Times New Roman" w:hAnsi="Times New Roman"/>
                <w:sz w:val="22"/>
                <w:szCs w:val="22"/>
                <w:vertAlign w:val="superscript"/>
                <w:lang w:eastAsia="en-US"/>
              </w:rPr>
              <w:footnoteReference w:id="1"/>
            </w:r>
            <w:r w:rsidRPr="006F47C8">
              <w:rPr>
                <w:rFonts w:ascii="Times New Roman" w:hAnsi="Times New Roman"/>
                <w:sz w:val="22"/>
                <w:szCs w:val="22"/>
                <w:lang w:eastAsia="en-US"/>
              </w:rPr>
              <w:t>:</w:t>
            </w:r>
          </w:p>
          <w:p w14:paraId="5800EB7E" w14:textId="77777777" w:rsidR="007414E4" w:rsidRPr="006F47C8" w:rsidRDefault="007414E4" w:rsidP="007414E4">
            <w:pPr>
              <w:widowControl/>
              <w:numPr>
                <w:ilvl w:val="0"/>
                <w:numId w:val="97"/>
              </w:numPr>
              <w:spacing w:after="120"/>
              <w:ind w:left="191" w:hanging="191"/>
              <w:rPr>
                <w:rFonts w:ascii="Times New Roman" w:hAnsi="Times New Roman"/>
                <w:sz w:val="22"/>
                <w:szCs w:val="22"/>
                <w:lang w:eastAsia="en-US"/>
              </w:rPr>
            </w:pPr>
            <w:r w:rsidRPr="006F47C8">
              <w:rPr>
                <w:rFonts w:ascii="Times New Roman" w:hAnsi="Times New Roman"/>
                <w:sz w:val="22"/>
                <w:szCs w:val="22"/>
                <w:lang w:eastAsia="en-US"/>
              </w:rPr>
              <w:t xml:space="preserve">До </w:t>
            </w:r>
            <w:r w:rsidRPr="006F47C8">
              <w:rPr>
                <w:rFonts w:ascii="Times New Roman" w:hAnsi="Times New Roman"/>
                <w:b/>
                <w:sz w:val="22"/>
                <w:szCs w:val="22"/>
                <w:lang w:eastAsia="en-US"/>
              </w:rPr>
              <w:t>2025 г</w:t>
            </w:r>
            <w:r w:rsidRPr="006F47C8">
              <w:rPr>
                <w:rFonts w:ascii="Times New Roman" w:hAnsi="Times New Roman"/>
                <w:sz w:val="22"/>
                <w:szCs w:val="22"/>
                <w:lang w:eastAsia="en-US"/>
              </w:rPr>
              <w:t xml:space="preserve">. подготовката за повторна употреба и рециклирането на битови отпадъци да се увеличи до най-малко </w:t>
            </w:r>
            <w:r w:rsidRPr="006F47C8">
              <w:rPr>
                <w:rFonts w:ascii="Times New Roman" w:hAnsi="Times New Roman"/>
                <w:b/>
                <w:sz w:val="22"/>
                <w:szCs w:val="22"/>
                <w:lang w:eastAsia="en-US"/>
              </w:rPr>
              <w:t>50%</w:t>
            </w:r>
          </w:p>
        </w:tc>
      </w:tr>
      <w:tr w:rsidR="007414E4" w:rsidRPr="006F47C8" w14:paraId="3419E496" w14:textId="77777777" w:rsidTr="00FA7C55">
        <w:trPr>
          <w:trHeight w:val="852"/>
          <w:jc w:val="center"/>
        </w:trPr>
        <w:tc>
          <w:tcPr>
            <w:tcW w:w="2226" w:type="dxa"/>
            <w:vMerge/>
            <w:shd w:val="clear" w:color="auto" w:fill="FFFFFF" w:themeFill="background1"/>
          </w:tcPr>
          <w:p w14:paraId="45A7D616" w14:textId="77777777" w:rsidR="007414E4" w:rsidRPr="006F47C8" w:rsidRDefault="007414E4" w:rsidP="00BD4352">
            <w:pPr>
              <w:spacing w:after="120"/>
              <w:rPr>
                <w:rFonts w:ascii="Times New Roman" w:hAnsi="Times New Roman"/>
                <w:b/>
                <w:bCs/>
                <w:sz w:val="22"/>
                <w:szCs w:val="22"/>
                <w:lang w:eastAsia="en-US"/>
              </w:rPr>
            </w:pPr>
          </w:p>
        </w:tc>
        <w:tc>
          <w:tcPr>
            <w:tcW w:w="2094" w:type="dxa"/>
            <w:vMerge/>
            <w:shd w:val="clear" w:color="auto" w:fill="FFFFFF" w:themeFill="background1"/>
          </w:tcPr>
          <w:p w14:paraId="52CCF4C4" w14:textId="77777777" w:rsidR="007414E4" w:rsidRPr="006F47C8" w:rsidRDefault="007414E4" w:rsidP="00BD4352">
            <w:pPr>
              <w:spacing w:after="120"/>
              <w:rPr>
                <w:rFonts w:ascii="Times New Roman" w:hAnsi="Times New Roman"/>
                <w:b/>
                <w:bCs/>
                <w:sz w:val="22"/>
                <w:szCs w:val="22"/>
                <w:lang w:eastAsia="en-US"/>
              </w:rPr>
            </w:pPr>
          </w:p>
        </w:tc>
        <w:tc>
          <w:tcPr>
            <w:tcW w:w="2867" w:type="dxa"/>
            <w:gridSpan w:val="2"/>
            <w:shd w:val="clear" w:color="auto" w:fill="FFFFFF" w:themeFill="background1"/>
          </w:tcPr>
          <w:p w14:paraId="1BD6D6D3" w14:textId="77777777" w:rsidR="007414E4" w:rsidRPr="006F47C8" w:rsidRDefault="007414E4" w:rsidP="007414E4">
            <w:pPr>
              <w:widowControl/>
              <w:numPr>
                <w:ilvl w:val="0"/>
                <w:numId w:val="97"/>
              </w:numPr>
              <w:spacing w:after="120"/>
              <w:ind w:left="191" w:hanging="191"/>
              <w:rPr>
                <w:rFonts w:ascii="Times New Roman" w:hAnsi="Times New Roman"/>
                <w:i/>
                <w:sz w:val="22"/>
                <w:szCs w:val="22"/>
                <w:lang w:eastAsia="en-US"/>
              </w:rPr>
            </w:pPr>
            <w:r w:rsidRPr="006F47C8">
              <w:rPr>
                <w:rFonts w:ascii="Times New Roman" w:hAnsi="Times New Roman"/>
                <w:sz w:val="22"/>
                <w:szCs w:val="22"/>
                <w:lang w:eastAsia="en-US"/>
              </w:rPr>
              <w:t xml:space="preserve">До </w:t>
            </w:r>
            <w:r w:rsidRPr="006F47C8">
              <w:rPr>
                <w:rFonts w:ascii="Times New Roman" w:hAnsi="Times New Roman"/>
                <w:b/>
                <w:sz w:val="22"/>
                <w:szCs w:val="22"/>
                <w:lang w:eastAsia="en-US"/>
              </w:rPr>
              <w:t>2030 г.</w:t>
            </w:r>
            <w:r w:rsidRPr="006F47C8">
              <w:rPr>
                <w:rFonts w:ascii="Times New Roman" w:hAnsi="Times New Roman"/>
                <w:sz w:val="22"/>
                <w:szCs w:val="22"/>
                <w:lang w:eastAsia="en-US"/>
              </w:rPr>
              <w:t xml:space="preserve"> подготовката за повторна употреба и рециклирането на битови отпадъци да се увеличи до най-малко </w:t>
            </w:r>
            <w:r w:rsidRPr="006F47C8">
              <w:rPr>
                <w:rFonts w:ascii="Times New Roman" w:hAnsi="Times New Roman"/>
                <w:b/>
                <w:sz w:val="22"/>
                <w:szCs w:val="22"/>
                <w:lang w:eastAsia="en-US"/>
              </w:rPr>
              <w:t>60%</w:t>
            </w:r>
          </w:p>
        </w:tc>
        <w:tc>
          <w:tcPr>
            <w:tcW w:w="3031" w:type="dxa"/>
            <w:shd w:val="clear" w:color="auto" w:fill="FFFFFF" w:themeFill="background1"/>
          </w:tcPr>
          <w:p w14:paraId="1BFC2B68" w14:textId="77777777" w:rsidR="007414E4" w:rsidRPr="006F47C8" w:rsidRDefault="007414E4" w:rsidP="007414E4">
            <w:pPr>
              <w:widowControl/>
              <w:numPr>
                <w:ilvl w:val="0"/>
                <w:numId w:val="97"/>
              </w:numPr>
              <w:spacing w:after="120"/>
              <w:ind w:left="191" w:hanging="191"/>
              <w:rPr>
                <w:rFonts w:ascii="Times New Roman" w:hAnsi="Times New Roman"/>
                <w:sz w:val="22"/>
                <w:szCs w:val="22"/>
                <w:lang w:eastAsia="en-US"/>
              </w:rPr>
            </w:pPr>
            <w:r w:rsidRPr="006F47C8">
              <w:rPr>
                <w:rFonts w:ascii="Times New Roman" w:hAnsi="Times New Roman"/>
                <w:sz w:val="22"/>
                <w:szCs w:val="22"/>
                <w:lang w:eastAsia="en-US"/>
              </w:rPr>
              <w:t xml:space="preserve">До </w:t>
            </w:r>
            <w:r w:rsidRPr="006F47C8">
              <w:rPr>
                <w:rFonts w:ascii="Times New Roman" w:hAnsi="Times New Roman"/>
                <w:b/>
                <w:sz w:val="22"/>
                <w:szCs w:val="22"/>
                <w:lang w:eastAsia="en-US"/>
              </w:rPr>
              <w:t>2030 г.</w:t>
            </w:r>
            <w:r w:rsidRPr="006F47C8">
              <w:rPr>
                <w:rFonts w:ascii="Times New Roman" w:hAnsi="Times New Roman"/>
                <w:sz w:val="22"/>
                <w:szCs w:val="22"/>
                <w:lang w:eastAsia="en-US"/>
              </w:rPr>
              <w:t xml:space="preserve"> подготовката за повторна употреба и рециклирането на битови отпадъци да се увеличи до най-малко </w:t>
            </w:r>
            <w:r w:rsidRPr="006F47C8">
              <w:rPr>
                <w:rFonts w:ascii="Times New Roman" w:hAnsi="Times New Roman"/>
                <w:b/>
                <w:sz w:val="22"/>
                <w:szCs w:val="22"/>
                <w:lang w:eastAsia="en-US"/>
              </w:rPr>
              <w:t>55%</w:t>
            </w:r>
            <w:r w:rsidRPr="006F47C8">
              <w:rPr>
                <w:rFonts w:ascii="Times New Roman" w:hAnsi="Times New Roman"/>
                <w:sz w:val="22"/>
                <w:szCs w:val="22"/>
                <w:lang w:eastAsia="en-US"/>
              </w:rPr>
              <w:t xml:space="preserve"> </w:t>
            </w:r>
          </w:p>
        </w:tc>
      </w:tr>
      <w:tr w:rsidR="007414E4" w:rsidRPr="006F47C8" w14:paraId="6331A3D7" w14:textId="77777777" w:rsidTr="00FA7C55">
        <w:trPr>
          <w:trHeight w:val="792"/>
          <w:jc w:val="center"/>
        </w:trPr>
        <w:tc>
          <w:tcPr>
            <w:tcW w:w="2226" w:type="dxa"/>
            <w:vMerge/>
            <w:shd w:val="clear" w:color="auto" w:fill="FFFFFF" w:themeFill="background1"/>
          </w:tcPr>
          <w:p w14:paraId="606323FC" w14:textId="77777777" w:rsidR="007414E4" w:rsidRPr="006F47C8" w:rsidRDefault="007414E4" w:rsidP="00BD4352">
            <w:pPr>
              <w:spacing w:after="120"/>
              <w:rPr>
                <w:rFonts w:ascii="Times New Roman" w:hAnsi="Times New Roman"/>
                <w:b/>
                <w:bCs/>
                <w:sz w:val="22"/>
                <w:szCs w:val="22"/>
                <w:lang w:eastAsia="en-US"/>
              </w:rPr>
            </w:pPr>
          </w:p>
        </w:tc>
        <w:tc>
          <w:tcPr>
            <w:tcW w:w="2094" w:type="dxa"/>
            <w:vMerge/>
            <w:shd w:val="clear" w:color="auto" w:fill="FFFFFF" w:themeFill="background1"/>
          </w:tcPr>
          <w:p w14:paraId="56685E0D" w14:textId="77777777" w:rsidR="007414E4" w:rsidRPr="006F47C8" w:rsidRDefault="007414E4" w:rsidP="00BD4352">
            <w:pPr>
              <w:spacing w:after="120"/>
              <w:rPr>
                <w:rFonts w:ascii="Times New Roman" w:hAnsi="Times New Roman"/>
                <w:b/>
                <w:bCs/>
                <w:sz w:val="22"/>
                <w:szCs w:val="22"/>
                <w:lang w:eastAsia="en-US"/>
              </w:rPr>
            </w:pPr>
          </w:p>
        </w:tc>
        <w:tc>
          <w:tcPr>
            <w:tcW w:w="2867" w:type="dxa"/>
            <w:gridSpan w:val="2"/>
            <w:shd w:val="clear" w:color="auto" w:fill="FFFFFF" w:themeFill="background1"/>
          </w:tcPr>
          <w:p w14:paraId="7CECFAF3" w14:textId="77777777" w:rsidR="007414E4" w:rsidRPr="006F47C8" w:rsidRDefault="007414E4" w:rsidP="007414E4">
            <w:pPr>
              <w:widowControl/>
              <w:numPr>
                <w:ilvl w:val="0"/>
                <w:numId w:val="97"/>
              </w:numPr>
              <w:spacing w:after="120"/>
              <w:ind w:left="191" w:hanging="191"/>
              <w:rPr>
                <w:rFonts w:ascii="Times New Roman" w:hAnsi="Times New Roman"/>
                <w:sz w:val="22"/>
                <w:szCs w:val="22"/>
                <w:lang w:eastAsia="en-US"/>
              </w:rPr>
            </w:pPr>
            <w:r w:rsidRPr="006F47C8">
              <w:rPr>
                <w:rFonts w:ascii="Times New Roman" w:hAnsi="Times New Roman"/>
                <w:sz w:val="22"/>
                <w:szCs w:val="22"/>
                <w:lang w:eastAsia="en-US"/>
              </w:rPr>
              <w:t xml:space="preserve">До </w:t>
            </w:r>
            <w:r w:rsidRPr="006F47C8">
              <w:rPr>
                <w:rFonts w:ascii="Times New Roman" w:hAnsi="Times New Roman"/>
                <w:b/>
                <w:sz w:val="22"/>
                <w:szCs w:val="22"/>
                <w:lang w:eastAsia="en-US"/>
              </w:rPr>
              <w:t>2035 г.</w:t>
            </w:r>
            <w:r w:rsidRPr="006F47C8">
              <w:rPr>
                <w:rFonts w:ascii="Times New Roman" w:hAnsi="Times New Roman"/>
                <w:sz w:val="22"/>
                <w:szCs w:val="22"/>
                <w:lang w:eastAsia="en-US"/>
              </w:rPr>
              <w:t xml:space="preserve"> подготовката за повторна употреба и рециклирането на битови отпадъци да се увеличи до най-малко </w:t>
            </w:r>
            <w:r w:rsidRPr="006F47C8">
              <w:rPr>
                <w:rFonts w:ascii="Times New Roman" w:hAnsi="Times New Roman"/>
                <w:b/>
                <w:sz w:val="22"/>
                <w:szCs w:val="22"/>
                <w:lang w:eastAsia="en-US"/>
              </w:rPr>
              <w:t>65%</w:t>
            </w:r>
          </w:p>
        </w:tc>
        <w:tc>
          <w:tcPr>
            <w:tcW w:w="3031" w:type="dxa"/>
            <w:shd w:val="clear" w:color="auto" w:fill="FFFFFF" w:themeFill="background1"/>
          </w:tcPr>
          <w:p w14:paraId="2A644180" w14:textId="77777777" w:rsidR="007414E4" w:rsidRPr="006F47C8" w:rsidRDefault="007414E4" w:rsidP="007414E4">
            <w:pPr>
              <w:widowControl/>
              <w:numPr>
                <w:ilvl w:val="0"/>
                <w:numId w:val="97"/>
              </w:numPr>
              <w:spacing w:after="120"/>
              <w:ind w:left="191" w:hanging="191"/>
              <w:rPr>
                <w:rFonts w:ascii="Times New Roman" w:hAnsi="Times New Roman"/>
                <w:sz w:val="22"/>
                <w:szCs w:val="22"/>
                <w:lang w:eastAsia="en-US"/>
              </w:rPr>
            </w:pPr>
            <w:r w:rsidRPr="006F47C8">
              <w:rPr>
                <w:rFonts w:ascii="Times New Roman" w:hAnsi="Times New Roman"/>
                <w:sz w:val="22"/>
                <w:szCs w:val="22"/>
                <w:lang w:eastAsia="en-US"/>
              </w:rPr>
              <w:t xml:space="preserve">До </w:t>
            </w:r>
            <w:r w:rsidRPr="006F47C8">
              <w:rPr>
                <w:rFonts w:ascii="Times New Roman" w:hAnsi="Times New Roman"/>
                <w:b/>
                <w:sz w:val="22"/>
                <w:szCs w:val="22"/>
                <w:lang w:eastAsia="en-US"/>
              </w:rPr>
              <w:t>2030 г.</w:t>
            </w:r>
            <w:r w:rsidRPr="006F47C8">
              <w:rPr>
                <w:rFonts w:ascii="Times New Roman" w:hAnsi="Times New Roman"/>
                <w:sz w:val="22"/>
                <w:szCs w:val="22"/>
                <w:lang w:eastAsia="en-US"/>
              </w:rPr>
              <w:t xml:space="preserve"> подготовката за повторна употреба и рециклирането на битови отпадъци да се увеличи до най-малко </w:t>
            </w:r>
            <w:r w:rsidRPr="006F47C8">
              <w:rPr>
                <w:rFonts w:ascii="Times New Roman" w:hAnsi="Times New Roman"/>
                <w:b/>
                <w:sz w:val="22"/>
                <w:szCs w:val="22"/>
                <w:lang w:eastAsia="en-US"/>
              </w:rPr>
              <w:t>60%</w:t>
            </w:r>
            <w:r w:rsidRPr="006F47C8">
              <w:rPr>
                <w:rFonts w:ascii="Times New Roman" w:hAnsi="Times New Roman"/>
                <w:sz w:val="22"/>
                <w:szCs w:val="22"/>
                <w:lang w:eastAsia="en-US"/>
              </w:rPr>
              <w:t xml:space="preserve"> </w:t>
            </w:r>
          </w:p>
        </w:tc>
      </w:tr>
      <w:tr w:rsidR="007414E4" w:rsidRPr="006F47C8" w14:paraId="0F318F5A" w14:textId="77777777" w:rsidTr="00FA7C55">
        <w:trPr>
          <w:trHeight w:val="346"/>
          <w:jc w:val="center"/>
        </w:trPr>
        <w:tc>
          <w:tcPr>
            <w:tcW w:w="2226" w:type="dxa"/>
            <w:vMerge w:val="restart"/>
            <w:shd w:val="clear" w:color="auto" w:fill="FFFFFF" w:themeFill="background1"/>
          </w:tcPr>
          <w:p w14:paraId="02674EDE" w14:textId="77777777" w:rsidR="007414E4" w:rsidRPr="006F47C8" w:rsidRDefault="007414E4" w:rsidP="00BD4352">
            <w:pPr>
              <w:spacing w:after="120"/>
              <w:rPr>
                <w:rFonts w:ascii="Times New Roman" w:hAnsi="Times New Roman"/>
                <w:b/>
                <w:bCs/>
                <w:sz w:val="22"/>
                <w:szCs w:val="22"/>
                <w:lang w:eastAsia="en-US"/>
              </w:rPr>
            </w:pPr>
            <w:r w:rsidRPr="006F47C8">
              <w:rPr>
                <w:rFonts w:ascii="Times New Roman" w:hAnsi="Times New Roman"/>
                <w:b/>
                <w:bCs/>
                <w:sz w:val="22"/>
                <w:szCs w:val="22"/>
                <w:lang w:eastAsia="en-US"/>
              </w:rPr>
              <w:t>ЗАКОН ЗА УПРАВЛЕНИЕ НА ОТПАДЪЦИТЕ</w:t>
            </w:r>
          </w:p>
        </w:tc>
        <w:tc>
          <w:tcPr>
            <w:tcW w:w="2094" w:type="dxa"/>
            <w:vMerge w:val="restart"/>
            <w:shd w:val="clear" w:color="auto" w:fill="FFFFFF" w:themeFill="background1"/>
          </w:tcPr>
          <w:p w14:paraId="5049535E" w14:textId="77777777" w:rsidR="007414E4" w:rsidRPr="006F47C8" w:rsidRDefault="007414E4" w:rsidP="00BD4352">
            <w:pPr>
              <w:spacing w:after="120"/>
              <w:rPr>
                <w:rFonts w:ascii="Times New Roman" w:hAnsi="Times New Roman"/>
                <w:b/>
                <w:bCs/>
                <w:sz w:val="22"/>
                <w:szCs w:val="22"/>
                <w:lang w:eastAsia="en-US"/>
              </w:rPr>
            </w:pPr>
            <w:r w:rsidRPr="006F47C8">
              <w:rPr>
                <w:rFonts w:ascii="Times New Roman" w:hAnsi="Times New Roman"/>
                <w:b/>
                <w:bCs/>
                <w:sz w:val="22"/>
                <w:szCs w:val="22"/>
                <w:lang w:eastAsia="en-US"/>
              </w:rPr>
              <w:t>ДИРЕКТИВА (ЕС) 2018/850 НА ЕВРОПЕЙСКИЯ ПАРЛАМЕНТ И НА СЪВЕТА от 30 май 2018 година за изменение на Директива 1999/31/ЕО относно депонирането на отпадъци</w:t>
            </w:r>
          </w:p>
        </w:tc>
        <w:tc>
          <w:tcPr>
            <w:tcW w:w="5898" w:type="dxa"/>
            <w:gridSpan w:val="3"/>
            <w:shd w:val="clear" w:color="auto" w:fill="FFFFFF" w:themeFill="background1"/>
          </w:tcPr>
          <w:p w14:paraId="28102A40" w14:textId="77777777" w:rsidR="007414E4" w:rsidRPr="006F47C8" w:rsidRDefault="007414E4" w:rsidP="00BD4352">
            <w:pPr>
              <w:spacing w:after="120"/>
              <w:rPr>
                <w:rFonts w:ascii="Times New Roman" w:hAnsi="Times New Roman"/>
                <w:sz w:val="22"/>
                <w:szCs w:val="22"/>
                <w:lang w:eastAsia="en-US"/>
              </w:rPr>
            </w:pPr>
            <w:r w:rsidRPr="006F47C8">
              <w:rPr>
                <w:rFonts w:ascii="Times New Roman" w:hAnsi="Times New Roman"/>
                <w:i/>
                <w:sz w:val="22"/>
                <w:szCs w:val="22"/>
                <w:lang w:eastAsia="en-US"/>
              </w:rPr>
              <w:t>Значително намаляване на количествата депонирани отпадъци</w:t>
            </w:r>
          </w:p>
        </w:tc>
      </w:tr>
      <w:tr w:rsidR="007414E4" w:rsidRPr="006F47C8" w14:paraId="17FAFAEE" w14:textId="77777777" w:rsidTr="00FA7C55">
        <w:trPr>
          <w:trHeight w:val="90"/>
          <w:jc w:val="center"/>
        </w:trPr>
        <w:tc>
          <w:tcPr>
            <w:tcW w:w="2226" w:type="dxa"/>
            <w:vMerge/>
            <w:shd w:val="clear" w:color="auto" w:fill="FFFFFF" w:themeFill="background1"/>
          </w:tcPr>
          <w:p w14:paraId="7B5528B6" w14:textId="77777777" w:rsidR="007414E4" w:rsidRPr="006F47C8" w:rsidRDefault="007414E4" w:rsidP="00BD4352">
            <w:pPr>
              <w:spacing w:after="120"/>
              <w:rPr>
                <w:rFonts w:ascii="Times New Roman" w:hAnsi="Times New Roman"/>
                <w:b/>
                <w:bCs/>
                <w:sz w:val="22"/>
                <w:szCs w:val="22"/>
                <w:lang w:eastAsia="en-US"/>
              </w:rPr>
            </w:pPr>
          </w:p>
        </w:tc>
        <w:tc>
          <w:tcPr>
            <w:tcW w:w="2094" w:type="dxa"/>
            <w:vMerge/>
            <w:shd w:val="clear" w:color="auto" w:fill="FFFFFF" w:themeFill="background1"/>
          </w:tcPr>
          <w:p w14:paraId="0D07D717" w14:textId="77777777" w:rsidR="007414E4" w:rsidRPr="006F47C8" w:rsidRDefault="007414E4" w:rsidP="00BD4352">
            <w:pPr>
              <w:spacing w:after="120"/>
              <w:rPr>
                <w:rFonts w:ascii="Times New Roman" w:hAnsi="Times New Roman"/>
                <w:b/>
                <w:bCs/>
                <w:sz w:val="22"/>
                <w:szCs w:val="22"/>
                <w:lang w:eastAsia="en-US"/>
              </w:rPr>
            </w:pPr>
          </w:p>
        </w:tc>
        <w:tc>
          <w:tcPr>
            <w:tcW w:w="2581" w:type="dxa"/>
            <w:shd w:val="clear" w:color="auto" w:fill="FFFFFF" w:themeFill="background1"/>
          </w:tcPr>
          <w:p w14:paraId="00D34255" w14:textId="77777777" w:rsidR="007414E4" w:rsidRPr="006F47C8" w:rsidRDefault="007414E4" w:rsidP="00BD4352">
            <w:pPr>
              <w:spacing w:after="120"/>
              <w:rPr>
                <w:rFonts w:ascii="Times New Roman" w:hAnsi="Times New Roman"/>
                <w:sz w:val="22"/>
                <w:szCs w:val="22"/>
                <w:lang w:eastAsia="en-US"/>
              </w:rPr>
            </w:pPr>
            <w:r w:rsidRPr="006F47C8">
              <w:rPr>
                <w:rFonts w:ascii="Times New Roman" w:hAnsi="Times New Roman"/>
                <w:sz w:val="22"/>
                <w:szCs w:val="22"/>
                <w:lang w:eastAsia="en-US"/>
              </w:rPr>
              <w:t xml:space="preserve">Държавите членки предприемат необходимите мерки, за да осигурят </w:t>
            </w:r>
            <w:r w:rsidRPr="006F47C8">
              <w:rPr>
                <w:rFonts w:ascii="Times New Roman" w:hAnsi="Times New Roman"/>
                <w:b/>
                <w:sz w:val="22"/>
                <w:szCs w:val="22"/>
                <w:lang w:eastAsia="en-US"/>
              </w:rPr>
              <w:t>до 2035 г.</w:t>
            </w:r>
            <w:r w:rsidRPr="006F47C8">
              <w:rPr>
                <w:rFonts w:ascii="Times New Roman" w:hAnsi="Times New Roman"/>
                <w:sz w:val="22"/>
                <w:szCs w:val="22"/>
                <w:lang w:eastAsia="en-US"/>
              </w:rPr>
              <w:t xml:space="preserve"> количеството на депони</w:t>
            </w:r>
            <w:r w:rsidRPr="006F47C8">
              <w:rPr>
                <w:rFonts w:ascii="Times New Roman" w:hAnsi="Times New Roman"/>
                <w:sz w:val="22"/>
                <w:szCs w:val="22"/>
                <w:lang w:eastAsia="en-US"/>
              </w:rPr>
              <w:softHyphen/>
              <w:t xml:space="preserve">раните битови отпадъци да бъде намалено </w:t>
            </w:r>
            <w:r w:rsidRPr="006F47C8">
              <w:rPr>
                <w:rFonts w:ascii="Times New Roman" w:hAnsi="Times New Roman"/>
                <w:b/>
                <w:sz w:val="22"/>
                <w:szCs w:val="22"/>
                <w:lang w:eastAsia="en-US"/>
              </w:rPr>
              <w:t>до 10 %</w:t>
            </w:r>
            <w:r w:rsidRPr="006F47C8">
              <w:rPr>
                <w:rFonts w:ascii="Times New Roman" w:hAnsi="Times New Roman"/>
                <w:sz w:val="22"/>
                <w:szCs w:val="22"/>
                <w:lang w:eastAsia="en-US"/>
              </w:rPr>
              <w:t xml:space="preserve"> или по-малко от общото количество образувани битови отпадъци (по тегло).</w:t>
            </w:r>
          </w:p>
        </w:tc>
        <w:tc>
          <w:tcPr>
            <w:tcW w:w="3317" w:type="dxa"/>
            <w:gridSpan w:val="2"/>
            <w:shd w:val="clear" w:color="auto" w:fill="FFFFFF" w:themeFill="background1"/>
          </w:tcPr>
          <w:p w14:paraId="43A47A77" w14:textId="77777777" w:rsidR="007414E4" w:rsidRPr="006F47C8" w:rsidRDefault="007414E4" w:rsidP="00BD4352">
            <w:pPr>
              <w:spacing w:after="120"/>
              <w:rPr>
                <w:rFonts w:ascii="Times New Roman" w:hAnsi="Times New Roman"/>
                <w:sz w:val="22"/>
                <w:szCs w:val="22"/>
                <w:lang w:eastAsia="en-US"/>
              </w:rPr>
            </w:pPr>
            <w:r w:rsidRPr="006F47C8">
              <w:rPr>
                <w:rFonts w:ascii="Times New Roman" w:hAnsi="Times New Roman"/>
                <w:sz w:val="22"/>
                <w:szCs w:val="22"/>
                <w:lang w:eastAsia="en-US"/>
              </w:rPr>
              <w:t xml:space="preserve">Държава членка </w:t>
            </w:r>
            <w:r w:rsidRPr="006F47C8">
              <w:rPr>
                <w:rFonts w:ascii="Times New Roman" w:hAnsi="Times New Roman"/>
                <w:b/>
                <w:sz w:val="22"/>
                <w:szCs w:val="22"/>
                <w:lang w:eastAsia="en-US"/>
              </w:rPr>
              <w:t>може да отложи срока</w:t>
            </w:r>
            <w:r w:rsidRPr="006F47C8">
              <w:rPr>
                <w:rFonts w:ascii="Times New Roman" w:hAnsi="Times New Roman"/>
                <w:b/>
                <w:sz w:val="22"/>
                <w:szCs w:val="22"/>
                <w:vertAlign w:val="superscript"/>
                <w:lang w:eastAsia="en-US"/>
              </w:rPr>
              <w:footnoteReference w:id="2"/>
            </w:r>
            <w:r w:rsidRPr="006F47C8">
              <w:rPr>
                <w:rFonts w:ascii="Times New Roman" w:hAnsi="Times New Roman"/>
                <w:sz w:val="22"/>
                <w:szCs w:val="22"/>
                <w:lang w:eastAsia="en-US"/>
              </w:rPr>
              <w:t xml:space="preserve"> за постигане на целта </w:t>
            </w:r>
            <w:r w:rsidRPr="006F47C8">
              <w:rPr>
                <w:rFonts w:ascii="Times New Roman" w:hAnsi="Times New Roman"/>
                <w:b/>
                <w:sz w:val="22"/>
                <w:szCs w:val="22"/>
                <w:lang w:eastAsia="en-US"/>
              </w:rPr>
              <w:t>до пет години</w:t>
            </w:r>
            <w:r w:rsidRPr="006F47C8">
              <w:rPr>
                <w:rFonts w:ascii="Times New Roman" w:hAnsi="Times New Roman"/>
                <w:sz w:val="22"/>
                <w:szCs w:val="22"/>
                <w:lang w:eastAsia="en-US"/>
              </w:rPr>
              <w:t xml:space="preserve">, т.е. да се осигури постигането й през </w:t>
            </w:r>
            <w:r w:rsidRPr="006F47C8">
              <w:rPr>
                <w:rFonts w:ascii="Times New Roman" w:hAnsi="Times New Roman"/>
                <w:b/>
                <w:sz w:val="22"/>
                <w:szCs w:val="22"/>
                <w:lang w:eastAsia="en-US"/>
              </w:rPr>
              <w:t>2040г.</w:t>
            </w:r>
            <w:r w:rsidRPr="006F47C8">
              <w:rPr>
                <w:rFonts w:ascii="Times New Roman" w:hAnsi="Times New Roman"/>
                <w:sz w:val="22"/>
                <w:szCs w:val="22"/>
                <w:lang w:eastAsia="en-US"/>
              </w:rPr>
              <w:t xml:space="preserve"> при определени условия на които България отговаря.</w:t>
            </w:r>
          </w:p>
        </w:tc>
      </w:tr>
      <w:tr w:rsidR="007414E4" w:rsidRPr="006F47C8" w14:paraId="66055F28" w14:textId="77777777" w:rsidTr="00FA7C55">
        <w:trPr>
          <w:trHeight w:val="90"/>
          <w:jc w:val="center"/>
        </w:trPr>
        <w:tc>
          <w:tcPr>
            <w:tcW w:w="2226" w:type="dxa"/>
            <w:vMerge w:val="restart"/>
            <w:shd w:val="clear" w:color="auto" w:fill="FFFFFF" w:themeFill="background1"/>
          </w:tcPr>
          <w:p w14:paraId="12793748" w14:textId="77777777" w:rsidR="007414E4" w:rsidRPr="006F47C8" w:rsidRDefault="007414E4" w:rsidP="00BD4352">
            <w:pPr>
              <w:spacing w:after="120"/>
              <w:rPr>
                <w:rFonts w:ascii="Times New Roman" w:hAnsi="Times New Roman"/>
                <w:b/>
                <w:bCs/>
                <w:sz w:val="22"/>
                <w:szCs w:val="22"/>
                <w:lang w:eastAsia="en-US"/>
              </w:rPr>
            </w:pPr>
            <w:r w:rsidRPr="006F47C8">
              <w:rPr>
                <w:rFonts w:ascii="Times New Roman" w:hAnsi="Times New Roman"/>
                <w:b/>
                <w:bCs/>
                <w:sz w:val="22"/>
                <w:szCs w:val="22"/>
                <w:lang w:eastAsia="en-US"/>
              </w:rPr>
              <w:t>ЗАКОН ЗА УПРАВЛЕНИЕ НА ОТПАДЪЦИТЕ</w:t>
            </w:r>
          </w:p>
        </w:tc>
        <w:tc>
          <w:tcPr>
            <w:tcW w:w="2094" w:type="dxa"/>
            <w:vMerge w:val="restart"/>
            <w:shd w:val="clear" w:color="auto" w:fill="FFFFFF" w:themeFill="background1"/>
          </w:tcPr>
          <w:p w14:paraId="4F4A8F2F" w14:textId="77777777" w:rsidR="007414E4" w:rsidRPr="006F47C8" w:rsidRDefault="007414E4" w:rsidP="00BD4352">
            <w:pPr>
              <w:spacing w:after="120"/>
              <w:rPr>
                <w:rFonts w:ascii="Times New Roman" w:hAnsi="Times New Roman"/>
                <w:sz w:val="22"/>
                <w:szCs w:val="22"/>
                <w:lang w:eastAsia="en-US"/>
              </w:rPr>
            </w:pPr>
            <w:r w:rsidRPr="006F47C8">
              <w:rPr>
                <w:rFonts w:ascii="Times New Roman" w:hAnsi="Times New Roman"/>
                <w:b/>
                <w:bCs/>
                <w:sz w:val="22"/>
                <w:szCs w:val="22"/>
                <w:lang w:eastAsia="en-US"/>
              </w:rPr>
              <w:t>ДИРЕКТИВА (ЕС) 2018/851 НА ЕВРОПЕЙСКИЯ ПАРЛАМЕНТ И НА СЪВЕТА от 30 май 2018 година за изменение на Директива 2008/98/ЕО относно отпадъците</w:t>
            </w:r>
          </w:p>
        </w:tc>
        <w:tc>
          <w:tcPr>
            <w:tcW w:w="5898" w:type="dxa"/>
            <w:gridSpan w:val="3"/>
            <w:shd w:val="clear" w:color="auto" w:fill="FFFFFF" w:themeFill="background1"/>
          </w:tcPr>
          <w:p w14:paraId="7A63E998" w14:textId="77777777" w:rsidR="007414E4" w:rsidRPr="006F47C8" w:rsidRDefault="007414E4" w:rsidP="00BD4352">
            <w:pPr>
              <w:spacing w:after="120"/>
              <w:rPr>
                <w:rFonts w:ascii="Times New Roman" w:hAnsi="Times New Roman"/>
                <w:sz w:val="22"/>
                <w:szCs w:val="22"/>
                <w:lang w:eastAsia="en-US"/>
              </w:rPr>
            </w:pPr>
            <w:r w:rsidRPr="006F47C8">
              <w:rPr>
                <w:rFonts w:ascii="Times New Roman" w:hAnsi="Times New Roman"/>
                <w:i/>
                <w:sz w:val="22"/>
                <w:szCs w:val="22"/>
                <w:lang w:eastAsia="en-US"/>
              </w:rPr>
              <w:t>Разделно събиране на битови отпадъци</w:t>
            </w:r>
          </w:p>
        </w:tc>
      </w:tr>
      <w:tr w:rsidR="007414E4" w:rsidRPr="006F47C8" w14:paraId="6E4ABEB4" w14:textId="77777777" w:rsidTr="00FA7C55">
        <w:trPr>
          <w:trHeight w:val="90"/>
          <w:jc w:val="center"/>
        </w:trPr>
        <w:tc>
          <w:tcPr>
            <w:tcW w:w="2226" w:type="dxa"/>
            <w:vMerge/>
            <w:shd w:val="clear" w:color="auto" w:fill="FFFFFF" w:themeFill="background1"/>
          </w:tcPr>
          <w:p w14:paraId="772073F2" w14:textId="77777777" w:rsidR="007414E4" w:rsidRPr="006F47C8" w:rsidRDefault="007414E4" w:rsidP="00BD4352">
            <w:pPr>
              <w:spacing w:after="120"/>
              <w:rPr>
                <w:rFonts w:ascii="Times New Roman" w:hAnsi="Times New Roman"/>
                <w:sz w:val="22"/>
                <w:szCs w:val="22"/>
                <w:lang w:eastAsia="en-US"/>
              </w:rPr>
            </w:pPr>
          </w:p>
        </w:tc>
        <w:tc>
          <w:tcPr>
            <w:tcW w:w="2094" w:type="dxa"/>
            <w:vMerge/>
            <w:shd w:val="clear" w:color="auto" w:fill="FFFFFF" w:themeFill="background1"/>
          </w:tcPr>
          <w:p w14:paraId="330CF2C4" w14:textId="77777777" w:rsidR="007414E4" w:rsidRPr="006F47C8" w:rsidRDefault="007414E4" w:rsidP="00BD4352">
            <w:pPr>
              <w:spacing w:after="120"/>
              <w:rPr>
                <w:rFonts w:ascii="Times New Roman" w:hAnsi="Times New Roman"/>
                <w:sz w:val="22"/>
                <w:szCs w:val="22"/>
                <w:lang w:eastAsia="en-US"/>
              </w:rPr>
            </w:pPr>
          </w:p>
        </w:tc>
        <w:tc>
          <w:tcPr>
            <w:tcW w:w="5898" w:type="dxa"/>
            <w:gridSpan w:val="3"/>
            <w:shd w:val="clear" w:color="auto" w:fill="FFFFFF" w:themeFill="background1"/>
          </w:tcPr>
          <w:p w14:paraId="12CA19C1" w14:textId="77777777" w:rsidR="007414E4" w:rsidRPr="006F47C8" w:rsidRDefault="007414E4" w:rsidP="007414E4">
            <w:pPr>
              <w:widowControl/>
              <w:numPr>
                <w:ilvl w:val="0"/>
                <w:numId w:val="97"/>
              </w:numPr>
              <w:spacing w:after="120"/>
              <w:ind w:left="191" w:hanging="191"/>
              <w:rPr>
                <w:rFonts w:ascii="Times New Roman" w:hAnsi="Times New Roman"/>
                <w:sz w:val="22"/>
                <w:szCs w:val="22"/>
                <w:lang w:eastAsia="en-US"/>
              </w:rPr>
            </w:pPr>
            <w:r w:rsidRPr="006F47C8">
              <w:rPr>
                <w:rFonts w:ascii="Times New Roman" w:hAnsi="Times New Roman"/>
                <w:sz w:val="22"/>
                <w:szCs w:val="22"/>
                <w:lang w:eastAsia="en-US"/>
              </w:rPr>
              <w:t>опасните битови отпадъци трябва да се събират разделно от 2022 г.</w:t>
            </w:r>
          </w:p>
        </w:tc>
      </w:tr>
      <w:tr w:rsidR="007414E4" w:rsidRPr="006F47C8" w14:paraId="2D727BAF" w14:textId="77777777" w:rsidTr="00FA7C55">
        <w:trPr>
          <w:trHeight w:val="90"/>
          <w:jc w:val="center"/>
        </w:trPr>
        <w:tc>
          <w:tcPr>
            <w:tcW w:w="2226" w:type="dxa"/>
            <w:vMerge/>
            <w:shd w:val="clear" w:color="auto" w:fill="FFFFFF" w:themeFill="background1"/>
          </w:tcPr>
          <w:p w14:paraId="4482E512" w14:textId="77777777" w:rsidR="007414E4" w:rsidRPr="006F47C8" w:rsidRDefault="007414E4" w:rsidP="00BD4352">
            <w:pPr>
              <w:spacing w:after="120"/>
              <w:rPr>
                <w:rFonts w:ascii="Times New Roman" w:hAnsi="Times New Roman"/>
                <w:sz w:val="22"/>
                <w:szCs w:val="22"/>
                <w:lang w:eastAsia="en-US"/>
              </w:rPr>
            </w:pPr>
          </w:p>
        </w:tc>
        <w:tc>
          <w:tcPr>
            <w:tcW w:w="2094" w:type="dxa"/>
            <w:vMerge/>
            <w:shd w:val="clear" w:color="auto" w:fill="FFFFFF" w:themeFill="background1"/>
          </w:tcPr>
          <w:p w14:paraId="6C9AA9BF" w14:textId="77777777" w:rsidR="007414E4" w:rsidRPr="006F47C8" w:rsidRDefault="007414E4" w:rsidP="00BD4352">
            <w:pPr>
              <w:spacing w:after="120"/>
              <w:rPr>
                <w:rFonts w:ascii="Times New Roman" w:hAnsi="Times New Roman"/>
                <w:sz w:val="22"/>
                <w:szCs w:val="22"/>
                <w:lang w:eastAsia="en-US"/>
              </w:rPr>
            </w:pPr>
          </w:p>
        </w:tc>
        <w:tc>
          <w:tcPr>
            <w:tcW w:w="5898" w:type="dxa"/>
            <w:gridSpan w:val="3"/>
            <w:shd w:val="clear" w:color="auto" w:fill="FFFFFF" w:themeFill="background1"/>
          </w:tcPr>
          <w:p w14:paraId="046EE5CC" w14:textId="77777777" w:rsidR="007414E4" w:rsidRPr="006F47C8" w:rsidRDefault="007414E4" w:rsidP="007414E4">
            <w:pPr>
              <w:widowControl/>
              <w:numPr>
                <w:ilvl w:val="0"/>
                <w:numId w:val="97"/>
              </w:numPr>
              <w:spacing w:after="120"/>
              <w:ind w:left="191" w:hanging="191"/>
              <w:rPr>
                <w:rFonts w:ascii="Times New Roman" w:hAnsi="Times New Roman"/>
                <w:sz w:val="22"/>
                <w:szCs w:val="22"/>
                <w:lang w:eastAsia="en-US"/>
              </w:rPr>
            </w:pPr>
            <w:r w:rsidRPr="006F47C8">
              <w:rPr>
                <w:rFonts w:ascii="Times New Roman" w:hAnsi="Times New Roman"/>
                <w:sz w:val="22"/>
                <w:szCs w:val="22"/>
                <w:lang w:eastAsia="en-US"/>
              </w:rPr>
              <w:t>разделно събиране на биологичните отпадъци</w:t>
            </w:r>
            <w:r w:rsidRPr="006F47C8">
              <w:rPr>
                <w:rFonts w:ascii="Times New Roman" w:hAnsi="Times New Roman"/>
                <w:sz w:val="22"/>
                <w:szCs w:val="22"/>
                <w:vertAlign w:val="superscript"/>
                <w:lang w:eastAsia="en-US"/>
              </w:rPr>
              <w:footnoteReference w:id="3"/>
            </w:r>
            <w:r w:rsidRPr="006F47C8">
              <w:rPr>
                <w:rFonts w:ascii="Times New Roman" w:hAnsi="Times New Roman"/>
                <w:sz w:val="22"/>
                <w:szCs w:val="22"/>
                <w:lang w:eastAsia="en-US"/>
              </w:rPr>
              <w:t xml:space="preserve"> от 2023г., като държавите членки следва да се стремят към постигане на целта за намаляване на хранителните отпадъци на територията на целия Европейски съюз с 30 % до 2025 г. и с 50 % до 2030 г.</w:t>
            </w:r>
          </w:p>
        </w:tc>
      </w:tr>
      <w:tr w:rsidR="007414E4" w:rsidRPr="006F47C8" w14:paraId="38F6AE40" w14:textId="77777777" w:rsidTr="00FA7C55">
        <w:trPr>
          <w:trHeight w:val="704"/>
          <w:jc w:val="center"/>
        </w:trPr>
        <w:tc>
          <w:tcPr>
            <w:tcW w:w="2226" w:type="dxa"/>
            <w:vMerge/>
            <w:shd w:val="clear" w:color="auto" w:fill="FFFFFF" w:themeFill="background1"/>
          </w:tcPr>
          <w:p w14:paraId="1BFFA15F" w14:textId="77777777" w:rsidR="007414E4" w:rsidRPr="006F47C8" w:rsidRDefault="007414E4" w:rsidP="00BD4352">
            <w:pPr>
              <w:spacing w:after="120"/>
              <w:rPr>
                <w:rFonts w:ascii="Times New Roman" w:hAnsi="Times New Roman"/>
                <w:sz w:val="22"/>
                <w:szCs w:val="22"/>
                <w:lang w:eastAsia="en-US"/>
              </w:rPr>
            </w:pPr>
          </w:p>
        </w:tc>
        <w:tc>
          <w:tcPr>
            <w:tcW w:w="2094" w:type="dxa"/>
            <w:vMerge/>
            <w:shd w:val="clear" w:color="auto" w:fill="FFFFFF" w:themeFill="background1"/>
          </w:tcPr>
          <w:p w14:paraId="38DE8737" w14:textId="77777777" w:rsidR="007414E4" w:rsidRPr="006F47C8" w:rsidRDefault="007414E4" w:rsidP="00BD4352">
            <w:pPr>
              <w:spacing w:after="120"/>
              <w:rPr>
                <w:rFonts w:ascii="Times New Roman" w:hAnsi="Times New Roman"/>
                <w:sz w:val="22"/>
                <w:szCs w:val="22"/>
                <w:lang w:eastAsia="en-US"/>
              </w:rPr>
            </w:pPr>
          </w:p>
        </w:tc>
        <w:tc>
          <w:tcPr>
            <w:tcW w:w="5898" w:type="dxa"/>
            <w:gridSpan w:val="3"/>
            <w:shd w:val="clear" w:color="auto" w:fill="FFFFFF" w:themeFill="background1"/>
          </w:tcPr>
          <w:p w14:paraId="4BF60A51" w14:textId="77777777" w:rsidR="007414E4" w:rsidRPr="006F47C8" w:rsidRDefault="007414E4" w:rsidP="007414E4">
            <w:pPr>
              <w:widowControl/>
              <w:numPr>
                <w:ilvl w:val="0"/>
                <w:numId w:val="97"/>
              </w:numPr>
              <w:spacing w:after="120"/>
              <w:ind w:left="191" w:hanging="191"/>
              <w:rPr>
                <w:rFonts w:ascii="Times New Roman" w:hAnsi="Times New Roman"/>
                <w:sz w:val="22"/>
                <w:szCs w:val="22"/>
                <w:lang w:eastAsia="en-US"/>
              </w:rPr>
            </w:pPr>
            <w:r w:rsidRPr="006F47C8">
              <w:rPr>
                <w:rFonts w:ascii="Times New Roman" w:hAnsi="Times New Roman"/>
                <w:sz w:val="22"/>
                <w:szCs w:val="22"/>
                <w:lang w:eastAsia="en-US"/>
              </w:rPr>
              <w:t>разделно събиране на текстилни отпадъци от 2025 г.</w:t>
            </w:r>
          </w:p>
        </w:tc>
      </w:tr>
      <w:tr w:rsidR="007414E4" w:rsidRPr="006F47C8" w14:paraId="73E8F302" w14:textId="77777777" w:rsidTr="00FA7C55">
        <w:trPr>
          <w:trHeight w:val="274"/>
          <w:jc w:val="center"/>
        </w:trPr>
        <w:tc>
          <w:tcPr>
            <w:tcW w:w="2226" w:type="dxa"/>
            <w:vMerge w:val="restart"/>
            <w:shd w:val="clear" w:color="auto" w:fill="FFFFFF" w:themeFill="background1"/>
          </w:tcPr>
          <w:p w14:paraId="6A87AB82" w14:textId="77777777" w:rsidR="007414E4" w:rsidRPr="006F47C8" w:rsidRDefault="007414E4" w:rsidP="00FA7C55">
            <w:pPr>
              <w:spacing w:after="120"/>
              <w:jc w:val="center"/>
              <w:rPr>
                <w:rFonts w:ascii="Times New Roman" w:hAnsi="Times New Roman"/>
                <w:b/>
                <w:sz w:val="22"/>
                <w:szCs w:val="22"/>
                <w:lang w:eastAsia="en-US"/>
              </w:rPr>
            </w:pPr>
            <w:r w:rsidRPr="006F47C8">
              <w:rPr>
                <w:rFonts w:ascii="Times New Roman" w:hAnsi="Times New Roman"/>
                <w:b/>
                <w:sz w:val="22"/>
                <w:szCs w:val="22"/>
                <w:lang w:eastAsia="en-US"/>
              </w:rPr>
              <w:t>НАРЕДБА ЗА ОПАКОВКИТЕ И ОТПАДЪЦИТЕ ОТ ОПАКОВКИ</w:t>
            </w:r>
          </w:p>
        </w:tc>
        <w:tc>
          <w:tcPr>
            <w:tcW w:w="2094" w:type="dxa"/>
            <w:vMerge w:val="restart"/>
            <w:shd w:val="clear" w:color="auto" w:fill="FFFFFF" w:themeFill="background1"/>
          </w:tcPr>
          <w:p w14:paraId="71CB8765" w14:textId="77777777" w:rsidR="007414E4" w:rsidRPr="006F47C8" w:rsidRDefault="007414E4" w:rsidP="00BD4352">
            <w:pPr>
              <w:spacing w:after="120"/>
              <w:rPr>
                <w:rFonts w:ascii="Times New Roman" w:hAnsi="Times New Roman"/>
                <w:b/>
                <w:bCs/>
                <w:sz w:val="22"/>
                <w:szCs w:val="22"/>
                <w:lang w:eastAsia="en-US"/>
              </w:rPr>
            </w:pPr>
            <w:r w:rsidRPr="006F47C8">
              <w:rPr>
                <w:rFonts w:ascii="Times New Roman" w:hAnsi="Times New Roman"/>
                <w:b/>
                <w:sz w:val="22"/>
                <w:szCs w:val="22"/>
                <w:lang w:eastAsia="en-US"/>
              </w:rPr>
              <w:t>ДИРЕКТИВА (ЕС) 2018/852 НА ЕВРОПЕЙСКИЯ ПАРЛАМЕНТ И НА СЪВЕТА</w:t>
            </w:r>
            <w:r w:rsidRPr="006F47C8">
              <w:rPr>
                <w:rFonts w:ascii="Times New Roman" w:hAnsi="Times New Roman"/>
                <w:sz w:val="22"/>
                <w:szCs w:val="22"/>
                <w:lang w:eastAsia="en-US"/>
              </w:rPr>
              <w:t xml:space="preserve"> </w:t>
            </w:r>
            <w:r w:rsidRPr="006F47C8">
              <w:rPr>
                <w:rFonts w:ascii="Times New Roman" w:hAnsi="Times New Roman"/>
                <w:b/>
                <w:sz w:val="22"/>
                <w:szCs w:val="22"/>
                <w:lang w:eastAsia="en-US"/>
              </w:rPr>
              <w:t>от 30 май 2018 година</w:t>
            </w:r>
            <w:r w:rsidRPr="006F47C8">
              <w:rPr>
                <w:rFonts w:ascii="Times New Roman" w:hAnsi="Times New Roman"/>
                <w:sz w:val="22"/>
                <w:szCs w:val="22"/>
                <w:lang w:eastAsia="en-US"/>
              </w:rPr>
              <w:t xml:space="preserve"> </w:t>
            </w:r>
            <w:r w:rsidRPr="006F47C8">
              <w:rPr>
                <w:rFonts w:ascii="Times New Roman" w:hAnsi="Times New Roman"/>
                <w:b/>
                <w:bCs/>
                <w:sz w:val="22"/>
                <w:szCs w:val="22"/>
                <w:lang w:eastAsia="en-US"/>
              </w:rPr>
              <w:t>за изменение на ДИРЕКТИВА 94/62/ЕО относно опаковките и отпадъците от опаковки</w:t>
            </w:r>
          </w:p>
        </w:tc>
        <w:tc>
          <w:tcPr>
            <w:tcW w:w="5898" w:type="dxa"/>
            <w:gridSpan w:val="3"/>
            <w:shd w:val="clear" w:color="auto" w:fill="FFFFFF" w:themeFill="background1"/>
          </w:tcPr>
          <w:p w14:paraId="2816207C" w14:textId="77777777" w:rsidR="007414E4" w:rsidRPr="006F47C8" w:rsidRDefault="007414E4" w:rsidP="00BD4352">
            <w:pPr>
              <w:spacing w:after="120"/>
              <w:rPr>
                <w:rFonts w:ascii="Times New Roman" w:hAnsi="Times New Roman"/>
                <w:sz w:val="22"/>
                <w:szCs w:val="22"/>
                <w:lang w:eastAsia="en-US"/>
              </w:rPr>
            </w:pPr>
            <w:r w:rsidRPr="006F47C8">
              <w:rPr>
                <w:rFonts w:ascii="Times New Roman" w:hAnsi="Times New Roman"/>
                <w:i/>
                <w:sz w:val="22"/>
                <w:szCs w:val="22"/>
                <w:lang w:eastAsia="en-US"/>
              </w:rPr>
              <w:t>Рециклиране на отпадъци от опаковки</w:t>
            </w:r>
          </w:p>
        </w:tc>
      </w:tr>
      <w:tr w:rsidR="007414E4" w:rsidRPr="006F47C8" w14:paraId="4210639D" w14:textId="77777777" w:rsidTr="00FA7C55">
        <w:trPr>
          <w:trHeight w:val="1064"/>
          <w:jc w:val="center"/>
        </w:trPr>
        <w:tc>
          <w:tcPr>
            <w:tcW w:w="2226" w:type="dxa"/>
            <w:vMerge/>
            <w:shd w:val="clear" w:color="auto" w:fill="FFFFFF" w:themeFill="background1"/>
          </w:tcPr>
          <w:p w14:paraId="4ABF9C3F" w14:textId="77777777" w:rsidR="007414E4" w:rsidRPr="006F47C8" w:rsidRDefault="007414E4" w:rsidP="00BD4352">
            <w:pPr>
              <w:spacing w:after="120"/>
              <w:rPr>
                <w:rFonts w:ascii="Times New Roman" w:hAnsi="Times New Roman"/>
                <w:b/>
                <w:sz w:val="22"/>
                <w:szCs w:val="22"/>
                <w:lang w:eastAsia="en-US"/>
              </w:rPr>
            </w:pPr>
          </w:p>
        </w:tc>
        <w:tc>
          <w:tcPr>
            <w:tcW w:w="2094" w:type="dxa"/>
            <w:vMerge/>
            <w:shd w:val="clear" w:color="auto" w:fill="FFFFFF" w:themeFill="background1"/>
          </w:tcPr>
          <w:p w14:paraId="33D9F4EE" w14:textId="77777777" w:rsidR="007414E4" w:rsidRPr="006F47C8" w:rsidRDefault="007414E4" w:rsidP="00BD4352">
            <w:pPr>
              <w:spacing w:after="120"/>
              <w:rPr>
                <w:rFonts w:ascii="Times New Roman" w:hAnsi="Times New Roman"/>
                <w:b/>
                <w:sz w:val="22"/>
                <w:szCs w:val="22"/>
                <w:lang w:eastAsia="en-US"/>
              </w:rPr>
            </w:pPr>
          </w:p>
        </w:tc>
        <w:tc>
          <w:tcPr>
            <w:tcW w:w="5898" w:type="dxa"/>
            <w:gridSpan w:val="3"/>
            <w:shd w:val="clear" w:color="auto" w:fill="FFFFFF" w:themeFill="background1"/>
          </w:tcPr>
          <w:tbl>
            <w:tblPr>
              <w:tblW w:w="621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851"/>
              <w:gridCol w:w="1951"/>
              <w:gridCol w:w="2416"/>
            </w:tblGrid>
            <w:tr w:rsidR="007414E4" w:rsidRPr="006F47C8" w14:paraId="2CB761B2" w14:textId="77777777" w:rsidTr="00BD4352">
              <w:trPr>
                <w:trHeight w:val="187"/>
              </w:trPr>
              <w:tc>
                <w:tcPr>
                  <w:tcW w:w="1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961258" w14:textId="77777777" w:rsidR="007414E4" w:rsidRPr="006F47C8" w:rsidRDefault="007414E4" w:rsidP="00BD4352">
                  <w:pPr>
                    <w:spacing w:after="120"/>
                    <w:rPr>
                      <w:rFonts w:ascii="Times New Roman" w:eastAsia="Calibri" w:hAnsi="Times New Roman"/>
                      <w:sz w:val="22"/>
                      <w:szCs w:val="22"/>
                      <w:lang w:eastAsia="en-US"/>
                    </w:rPr>
                  </w:pPr>
                  <w:r w:rsidRPr="006F47C8">
                    <w:rPr>
                      <w:rFonts w:ascii="Times New Roman" w:eastAsia="Calibri" w:hAnsi="Times New Roman"/>
                      <w:sz w:val="22"/>
                      <w:szCs w:val="22"/>
                      <w:lang w:eastAsia="en-US"/>
                    </w:rPr>
                    <w:t> </w:t>
                  </w:r>
                </w:p>
              </w:tc>
              <w:tc>
                <w:tcPr>
                  <w:tcW w:w="19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4AA989" w14:textId="77777777" w:rsidR="007414E4" w:rsidRPr="006F47C8" w:rsidRDefault="007414E4" w:rsidP="00BD4352">
                  <w:pPr>
                    <w:spacing w:after="120"/>
                    <w:jc w:val="center"/>
                    <w:rPr>
                      <w:rFonts w:ascii="Times New Roman" w:eastAsia="Calibri" w:hAnsi="Times New Roman"/>
                      <w:b/>
                      <w:sz w:val="22"/>
                      <w:szCs w:val="22"/>
                      <w:lang w:eastAsia="en-US"/>
                    </w:rPr>
                  </w:pPr>
                  <w:r w:rsidRPr="006F47C8">
                    <w:rPr>
                      <w:rFonts w:ascii="Times New Roman" w:eastAsia="Calibri" w:hAnsi="Times New Roman"/>
                      <w:b/>
                      <w:sz w:val="22"/>
                      <w:szCs w:val="22"/>
                      <w:lang w:eastAsia="en-US"/>
                    </w:rPr>
                    <w:t>До 2025 г.</w:t>
                  </w:r>
                </w:p>
              </w:tc>
              <w:tc>
                <w:tcPr>
                  <w:tcW w:w="24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56D85D" w14:textId="77777777" w:rsidR="007414E4" w:rsidRPr="006F47C8" w:rsidRDefault="007414E4" w:rsidP="00BD4352">
                  <w:pPr>
                    <w:spacing w:after="120"/>
                    <w:ind w:right="258"/>
                    <w:jc w:val="center"/>
                    <w:rPr>
                      <w:rFonts w:ascii="Times New Roman" w:eastAsia="Calibri" w:hAnsi="Times New Roman"/>
                      <w:b/>
                      <w:sz w:val="22"/>
                      <w:szCs w:val="22"/>
                      <w:lang w:eastAsia="en-US"/>
                    </w:rPr>
                  </w:pPr>
                  <w:r w:rsidRPr="006F47C8">
                    <w:rPr>
                      <w:rFonts w:ascii="Times New Roman" w:eastAsia="Calibri" w:hAnsi="Times New Roman"/>
                      <w:b/>
                      <w:sz w:val="22"/>
                      <w:szCs w:val="22"/>
                      <w:lang w:eastAsia="en-US"/>
                    </w:rPr>
                    <w:t>До 2030 г.</w:t>
                  </w:r>
                </w:p>
              </w:tc>
            </w:tr>
            <w:tr w:rsidR="007414E4" w:rsidRPr="006F47C8" w14:paraId="76405440" w14:textId="77777777" w:rsidTr="00BD4352">
              <w:trPr>
                <w:trHeight w:val="235"/>
              </w:trPr>
              <w:tc>
                <w:tcPr>
                  <w:tcW w:w="1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2BB173" w14:textId="77777777" w:rsidR="007414E4" w:rsidRPr="006F47C8" w:rsidRDefault="007414E4" w:rsidP="00BD4352">
                  <w:pPr>
                    <w:spacing w:after="120"/>
                    <w:ind w:left="150" w:right="-67"/>
                    <w:rPr>
                      <w:rFonts w:ascii="Times New Roman" w:eastAsia="Calibri" w:hAnsi="Times New Roman"/>
                      <w:b/>
                      <w:sz w:val="22"/>
                      <w:szCs w:val="22"/>
                      <w:lang w:eastAsia="en-US"/>
                    </w:rPr>
                  </w:pPr>
                  <w:r w:rsidRPr="006F47C8">
                    <w:rPr>
                      <w:rFonts w:ascii="Times New Roman" w:eastAsia="Calibri" w:hAnsi="Times New Roman"/>
                      <w:b/>
                      <w:sz w:val="22"/>
                      <w:szCs w:val="22"/>
                      <w:lang w:eastAsia="en-US"/>
                    </w:rPr>
                    <w:t>Всички опаковки</w:t>
                  </w:r>
                </w:p>
              </w:tc>
              <w:tc>
                <w:tcPr>
                  <w:tcW w:w="19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433CB4" w14:textId="77777777" w:rsidR="007414E4" w:rsidRPr="006F47C8" w:rsidRDefault="007414E4" w:rsidP="00BD4352">
                  <w:pPr>
                    <w:spacing w:after="120"/>
                    <w:ind w:left="150" w:right="141"/>
                    <w:jc w:val="center"/>
                    <w:rPr>
                      <w:rFonts w:ascii="Times New Roman" w:eastAsia="Calibri" w:hAnsi="Times New Roman"/>
                      <w:sz w:val="22"/>
                      <w:szCs w:val="22"/>
                      <w:lang w:eastAsia="en-US"/>
                    </w:rPr>
                  </w:pPr>
                  <w:r w:rsidRPr="006F47C8">
                    <w:rPr>
                      <w:rFonts w:ascii="Times New Roman" w:eastAsia="Calibri" w:hAnsi="Times New Roman"/>
                      <w:sz w:val="22"/>
                      <w:szCs w:val="22"/>
                      <w:lang w:eastAsia="en-US"/>
                    </w:rPr>
                    <w:t>65%</w:t>
                  </w:r>
                </w:p>
              </w:tc>
              <w:tc>
                <w:tcPr>
                  <w:tcW w:w="24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7C9A82" w14:textId="77777777" w:rsidR="007414E4" w:rsidRPr="006F47C8" w:rsidRDefault="007414E4" w:rsidP="00BD4352">
                  <w:pPr>
                    <w:spacing w:after="120"/>
                    <w:ind w:left="150" w:right="258"/>
                    <w:jc w:val="center"/>
                    <w:rPr>
                      <w:rFonts w:ascii="Times New Roman" w:eastAsia="Calibri" w:hAnsi="Times New Roman"/>
                      <w:sz w:val="22"/>
                      <w:szCs w:val="22"/>
                      <w:lang w:eastAsia="en-US"/>
                    </w:rPr>
                  </w:pPr>
                  <w:r w:rsidRPr="006F47C8">
                    <w:rPr>
                      <w:rFonts w:ascii="Times New Roman" w:eastAsia="Calibri" w:hAnsi="Times New Roman"/>
                      <w:sz w:val="22"/>
                      <w:szCs w:val="22"/>
                      <w:lang w:eastAsia="en-US"/>
                    </w:rPr>
                    <w:t>70%</w:t>
                  </w:r>
                </w:p>
              </w:tc>
            </w:tr>
            <w:tr w:rsidR="007414E4" w:rsidRPr="006F47C8" w14:paraId="0A2CF59E" w14:textId="77777777" w:rsidTr="00BD4352">
              <w:trPr>
                <w:trHeight w:val="235"/>
              </w:trPr>
              <w:tc>
                <w:tcPr>
                  <w:tcW w:w="1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ED122A" w14:textId="77777777" w:rsidR="007414E4" w:rsidRPr="006F47C8" w:rsidRDefault="007414E4" w:rsidP="00BD4352">
                  <w:pPr>
                    <w:spacing w:after="120"/>
                    <w:ind w:left="150" w:right="-67"/>
                    <w:rPr>
                      <w:rFonts w:ascii="Times New Roman" w:eastAsia="Calibri" w:hAnsi="Times New Roman"/>
                      <w:b/>
                      <w:sz w:val="22"/>
                      <w:szCs w:val="22"/>
                      <w:lang w:eastAsia="en-US"/>
                    </w:rPr>
                  </w:pPr>
                  <w:r w:rsidRPr="006F47C8">
                    <w:rPr>
                      <w:rFonts w:ascii="Times New Roman" w:eastAsia="Calibri" w:hAnsi="Times New Roman"/>
                      <w:b/>
                      <w:sz w:val="22"/>
                      <w:szCs w:val="22"/>
                      <w:lang w:eastAsia="en-US"/>
                    </w:rPr>
                    <w:t>Пластмаси</w:t>
                  </w:r>
                </w:p>
              </w:tc>
              <w:tc>
                <w:tcPr>
                  <w:tcW w:w="19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DE92EC" w14:textId="77777777" w:rsidR="007414E4" w:rsidRPr="006F47C8" w:rsidRDefault="007414E4" w:rsidP="00BD4352">
                  <w:pPr>
                    <w:spacing w:after="120"/>
                    <w:ind w:left="150" w:right="141"/>
                    <w:jc w:val="center"/>
                    <w:rPr>
                      <w:rFonts w:ascii="Times New Roman" w:eastAsia="Calibri" w:hAnsi="Times New Roman"/>
                      <w:sz w:val="22"/>
                      <w:szCs w:val="22"/>
                      <w:lang w:eastAsia="en-US"/>
                    </w:rPr>
                  </w:pPr>
                  <w:r w:rsidRPr="006F47C8">
                    <w:rPr>
                      <w:rFonts w:ascii="Times New Roman" w:eastAsia="Calibri" w:hAnsi="Times New Roman"/>
                      <w:sz w:val="22"/>
                      <w:szCs w:val="22"/>
                      <w:lang w:eastAsia="en-US"/>
                    </w:rPr>
                    <w:t>50%</w:t>
                  </w:r>
                </w:p>
              </w:tc>
              <w:tc>
                <w:tcPr>
                  <w:tcW w:w="24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B75461" w14:textId="77777777" w:rsidR="007414E4" w:rsidRPr="006F47C8" w:rsidRDefault="007414E4" w:rsidP="00BD4352">
                  <w:pPr>
                    <w:spacing w:after="120"/>
                    <w:ind w:left="150" w:right="258"/>
                    <w:jc w:val="center"/>
                    <w:rPr>
                      <w:rFonts w:ascii="Times New Roman" w:eastAsia="Calibri" w:hAnsi="Times New Roman"/>
                      <w:sz w:val="22"/>
                      <w:szCs w:val="22"/>
                      <w:lang w:eastAsia="en-US"/>
                    </w:rPr>
                  </w:pPr>
                  <w:r w:rsidRPr="006F47C8">
                    <w:rPr>
                      <w:rFonts w:ascii="Times New Roman" w:eastAsia="Calibri" w:hAnsi="Times New Roman"/>
                      <w:sz w:val="22"/>
                      <w:szCs w:val="22"/>
                      <w:lang w:eastAsia="en-US"/>
                    </w:rPr>
                    <w:t>55%</w:t>
                  </w:r>
                </w:p>
              </w:tc>
            </w:tr>
            <w:tr w:rsidR="007414E4" w:rsidRPr="006F47C8" w14:paraId="55A587D0" w14:textId="77777777" w:rsidTr="00BD4352">
              <w:trPr>
                <w:trHeight w:val="235"/>
              </w:trPr>
              <w:tc>
                <w:tcPr>
                  <w:tcW w:w="1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D762EC" w14:textId="77777777" w:rsidR="007414E4" w:rsidRPr="006F47C8" w:rsidRDefault="007414E4" w:rsidP="00BD4352">
                  <w:pPr>
                    <w:spacing w:after="120"/>
                    <w:ind w:left="150" w:right="-67"/>
                    <w:rPr>
                      <w:rFonts w:ascii="Times New Roman" w:eastAsia="Calibri" w:hAnsi="Times New Roman"/>
                      <w:b/>
                      <w:sz w:val="22"/>
                      <w:szCs w:val="22"/>
                      <w:lang w:eastAsia="en-US"/>
                    </w:rPr>
                  </w:pPr>
                  <w:r w:rsidRPr="006F47C8">
                    <w:rPr>
                      <w:rFonts w:ascii="Times New Roman" w:eastAsia="Calibri" w:hAnsi="Times New Roman"/>
                      <w:b/>
                      <w:sz w:val="22"/>
                      <w:szCs w:val="22"/>
                      <w:lang w:eastAsia="en-US"/>
                    </w:rPr>
                    <w:t>Дърво</w:t>
                  </w:r>
                </w:p>
              </w:tc>
              <w:tc>
                <w:tcPr>
                  <w:tcW w:w="19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FADE3C" w14:textId="77777777" w:rsidR="007414E4" w:rsidRPr="006F47C8" w:rsidRDefault="007414E4" w:rsidP="00BD4352">
                  <w:pPr>
                    <w:spacing w:after="120"/>
                    <w:ind w:left="150" w:right="141"/>
                    <w:jc w:val="center"/>
                    <w:rPr>
                      <w:rFonts w:ascii="Times New Roman" w:eastAsia="Calibri" w:hAnsi="Times New Roman"/>
                      <w:sz w:val="22"/>
                      <w:szCs w:val="22"/>
                      <w:lang w:eastAsia="en-US"/>
                    </w:rPr>
                  </w:pPr>
                  <w:r w:rsidRPr="006F47C8">
                    <w:rPr>
                      <w:rFonts w:ascii="Times New Roman" w:eastAsia="Calibri" w:hAnsi="Times New Roman"/>
                      <w:sz w:val="22"/>
                      <w:szCs w:val="22"/>
                      <w:lang w:eastAsia="en-US"/>
                    </w:rPr>
                    <w:t>25%</w:t>
                  </w:r>
                </w:p>
              </w:tc>
              <w:tc>
                <w:tcPr>
                  <w:tcW w:w="24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2C9037" w14:textId="77777777" w:rsidR="007414E4" w:rsidRPr="006F47C8" w:rsidRDefault="007414E4" w:rsidP="00BD4352">
                  <w:pPr>
                    <w:spacing w:after="120"/>
                    <w:ind w:left="150" w:right="258"/>
                    <w:jc w:val="center"/>
                    <w:rPr>
                      <w:rFonts w:ascii="Times New Roman" w:eastAsia="Calibri" w:hAnsi="Times New Roman"/>
                      <w:sz w:val="22"/>
                      <w:szCs w:val="22"/>
                      <w:lang w:eastAsia="en-US"/>
                    </w:rPr>
                  </w:pPr>
                  <w:r w:rsidRPr="006F47C8">
                    <w:rPr>
                      <w:rFonts w:ascii="Times New Roman" w:eastAsia="Calibri" w:hAnsi="Times New Roman"/>
                      <w:sz w:val="22"/>
                      <w:szCs w:val="22"/>
                      <w:lang w:eastAsia="en-US"/>
                    </w:rPr>
                    <w:t>30%</w:t>
                  </w:r>
                </w:p>
              </w:tc>
            </w:tr>
            <w:tr w:rsidR="007414E4" w:rsidRPr="006F47C8" w14:paraId="41436A1C" w14:textId="77777777" w:rsidTr="00BD4352">
              <w:trPr>
                <w:trHeight w:val="235"/>
              </w:trPr>
              <w:tc>
                <w:tcPr>
                  <w:tcW w:w="1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581DE3" w14:textId="77777777" w:rsidR="007414E4" w:rsidRPr="006F47C8" w:rsidRDefault="007414E4" w:rsidP="00BD4352">
                  <w:pPr>
                    <w:spacing w:after="120"/>
                    <w:ind w:left="150" w:right="-67"/>
                    <w:rPr>
                      <w:rFonts w:ascii="Times New Roman" w:eastAsia="Calibri" w:hAnsi="Times New Roman"/>
                      <w:b/>
                      <w:sz w:val="22"/>
                      <w:szCs w:val="22"/>
                      <w:lang w:eastAsia="en-US"/>
                    </w:rPr>
                  </w:pPr>
                  <w:r w:rsidRPr="006F47C8">
                    <w:rPr>
                      <w:rFonts w:ascii="Times New Roman" w:eastAsia="Calibri" w:hAnsi="Times New Roman"/>
                      <w:b/>
                      <w:sz w:val="22"/>
                      <w:szCs w:val="22"/>
                      <w:lang w:eastAsia="en-US"/>
                    </w:rPr>
                    <w:t>Черни метали</w:t>
                  </w:r>
                </w:p>
              </w:tc>
              <w:tc>
                <w:tcPr>
                  <w:tcW w:w="19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7F79D0" w14:textId="77777777" w:rsidR="007414E4" w:rsidRPr="006F47C8" w:rsidRDefault="007414E4" w:rsidP="00BD4352">
                  <w:pPr>
                    <w:spacing w:after="120"/>
                    <w:ind w:left="150" w:right="141"/>
                    <w:jc w:val="center"/>
                    <w:rPr>
                      <w:rFonts w:ascii="Times New Roman" w:eastAsia="Calibri" w:hAnsi="Times New Roman"/>
                      <w:sz w:val="22"/>
                      <w:szCs w:val="22"/>
                      <w:lang w:eastAsia="en-US"/>
                    </w:rPr>
                  </w:pPr>
                  <w:r w:rsidRPr="006F47C8">
                    <w:rPr>
                      <w:rFonts w:ascii="Times New Roman" w:eastAsia="Calibri" w:hAnsi="Times New Roman"/>
                      <w:sz w:val="22"/>
                      <w:szCs w:val="22"/>
                      <w:lang w:eastAsia="en-US"/>
                    </w:rPr>
                    <w:t>70%</w:t>
                  </w:r>
                </w:p>
              </w:tc>
              <w:tc>
                <w:tcPr>
                  <w:tcW w:w="24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70ED12" w14:textId="77777777" w:rsidR="007414E4" w:rsidRPr="006F47C8" w:rsidRDefault="007414E4" w:rsidP="00BD4352">
                  <w:pPr>
                    <w:spacing w:after="120"/>
                    <w:ind w:left="150" w:right="258"/>
                    <w:jc w:val="center"/>
                    <w:rPr>
                      <w:rFonts w:ascii="Times New Roman" w:eastAsia="Calibri" w:hAnsi="Times New Roman"/>
                      <w:sz w:val="22"/>
                      <w:szCs w:val="22"/>
                      <w:lang w:eastAsia="en-US"/>
                    </w:rPr>
                  </w:pPr>
                  <w:r w:rsidRPr="006F47C8">
                    <w:rPr>
                      <w:rFonts w:ascii="Times New Roman" w:eastAsia="Calibri" w:hAnsi="Times New Roman"/>
                      <w:sz w:val="22"/>
                      <w:szCs w:val="22"/>
                      <w:lang w:eastAsia="en-US"/>
                    </w:rPr>
                    <w:t>80%</w:t>
                  </w:r>
                </w:p>
              </w:tc>
            </w:tr>
            <w:tr w:rsidR="007414E4" w:rsidRPr="006F47C8" w14:paraId="582FE172" w14:textId="77777777" w:rsidTr="00BD4352">
              <w:trPr>
                <w:trHeight w:val="235"/>
              </w:trPr>
              <w:tc>
                <w:tcPr>
                  <w:tcW w:w="1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4A9235" w14:textId="77777777" w:rsidR="007414E4" w:rsidRPr="006F47C8" w:rsidRDefault="007414E4" w:rsidP="00BD4352">
                  <w:pPr>
                    <w:spacing w:after="120"/>
                    <w:ind w:left="150" w:right="-67"/>
                    <w:rPr>
                      <w:rFonts w:ascii="Times New Roman" w:eastAsia="Calibri" w:hAnsi="Times New Roman"/>
                      <w:b/>
                      <w:sz w:val="22"/>
                      <w:szCs w:val="22"/>
                      <w:lang w:eastAsia="en-US"/>
                    </w:rPr>
                  </w:pPr>
                  <w:r w:rsidRPr="006F47C8">
                    <w:rPr>
                      <w:rFonts w:ascii="Times New Roman" w:eastAsia="Calibri" w:hAnsi="Times New Roman"/>
                      <w:b/>
                      <w:sz w:val="22"/>
                      <w:szCs w:val="22"/>
                      <w:lang w:eastAsia="en-US"/>
                    </w:rPr>
                    <w:t>Алуминий</w:t>
                  </w:r>
                </w:p>
              </w:tc>
              <w:tc>
                <w:tcPr>
                  <w:tcW w:w="19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D7EA87" w14:textId="77777777" w:rsidR="007414E4" w:rsidRPr="006F47C8" w:rsidRDefault="007414E4" w:rsidP="00BD4352">
                  <w:pPr>
                    <w:spacing w:after="120"/>
                    <w:ind w:left="150" w:right="141"/>
                    <w:jc w:val="center"/>
                    <w:rPr>
                      <w:rFonts w:ascii="Times New Roman" w:eastAsia="Calibri" w:hAnsi="Times New Roman"/>
                      <w:sz w:val="22"/>
                      <w:szCs w:val="22"/>
                      <w:lang w:eastAsia="en-US"/>
                    </w:rPr>
                  </w:pPr>
                  <w:r w:rsidRPr="006F47C8">
                    <w:rPr>
                      <w:rFonts w:ascii="Times New Roman" w:eastAsia="Calibri" w:hAnsi="Times New Roman"/>
                      <w:sz w:val="22"/>
                      <w:szCs w:val="22"/>
                      <w:lang w:eastAsia="en-US"/>
                    </w:rPr>
                    <w:t>50%</w:t>
                  </w:r>
                </w:p>
              </w:tc>
              <w:tc>
                <w:tcPr>
                  <w:tcW w:w="24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4CE668" w14:textId="77777777" w:rsidR="007414E4" w:rsidRPr="006F47C8" w:rsidRDefault="007414E4" w:rsidP="00BD4352">
                  <w:pPr>
                    <w:spacing w:after="120"/>
                    <w:ind w:left="150" w:right="258"/>
                    <w:jc w:val="center"/>
                    <w:rPr>
                      <w:rFonts w:ascii="Times New Roman" w:eastAsia="Calibri" w:hAnsi="Times New Roman"/>
                      <w:sz w:val="22"/>
                      <w:szCs w:val="22"/>
                      <w:lang w:eastAsia="en-US"/>
                    </w:rPr>
                  </w:pPr>
                  <w:r w:rsidRPr="006F47C8">
                    <w:rPr>
                      <w:rFonts w:ascii="Times New Roman" w:eastAsia="Calibri" w:hAnsi="Times New Roman"/>
                      <w:sz w:val="22"/>
                      <w:szCs w:val="22"/>
                      <w:lang w:eastAsia="en-US"/>
                    </w:rPr>
                    <w:t>60%</w:t>
                  </w:r>
                </w:p>
              </w:tc>
            </w:tr>
            <w:tr w:rsidR="007414E4" w:rsidRPr="006F47C8" w14:paraId="1DB103C4" w14:textId="77777777" w:rsidTr="00BD4352">
              <w:trPr>
                <w:trHeight w:val="235"/>
              </w:trPr>
              <w:tc>
                <w:tcPr>
                  <w:tcW w:w="1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E8BF0F" w14:textId="77777777" w:rsidR="007414E4" w:rsidRPr="006F47C8" w:rsidRDefault="007414E4" w:rsidP="00BD4352">
                  <w:pPr>
                    <w:spacing w:after="120"/>
                    <w:ind w:left="150" w:right="-67"/>
                    <w:rPr>
                      <w:rFonts w:ascii="Times New Roman" w:eastAsia="Calibri" w:hAnsi="Times New Roman"/>
                      <w:b/>
                      <w:sz w:val="22"/>
                      <w:szCs w:val="22"/>
                      <w:lang w:eastAsia="en-US"/>
                    </w:rPr>
                  </w:pPr>
                  <w:r w:rsidRPr="006F47C8">
                    <w:rPr>
                      <w:rFonts w:ascii="Times New Roman" w:eastAsia="Calibri" w:hAnsi="Times New Roman"/>
                      <w:b/>
                      <w:sz w:val="22"/>
                      <w:szCs w:val="22"/>
                      <w:lang w:eastAsia="en-US"/>
                    </w:rPr>
                    <w:t>Стъкло</w:t>
                  </w:r>
                </w:p>
              </w:tc>
              <w:tc>
                <w:tcPr>
                  <w:tcW w:w="19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F68AD3" w14:textId="77777777" w:rsidR="007414E4" w:rsidRPr="006F47C8" w:rsidRDefault="007414E4" w:rsidP="00BD4352">
                  <w:pPr>
                    <w:spacing w:after="120"/>
                    <w:ind w:left="150" w:right="141"/>
                    <w:jc w:val="center"/>
                    <w:rPr>
                      <w:rFonts w:ascii="Times New Roman" w:eastAsia="Calibri" w:hAnsi="Times New Roman"/>
                      <w:sz w:val="22"/>
                      <w:szCs w:val="22"/>
                      <w:lang w:eastAsia="en-US"/>
                    </w:rPr>
                  </w:pPr>
                  <w:r w:rsidRPr="006F47C8">
                    <w:rPr>
                      <w:rFonts w:ascii="Times New Roman" w:eastAsia="Calibri" w:hAnsi="Times New Roman"/>
                      <w:sz w:val="22"/>
                      <w:szCs w:val="22"/>
                      <w:lang w:eastAsia="en-US"/>
                    </w:rPr>
                    <w:t>70%</w:t>
                  </w:r>
                </w:p>
              </w:tc>
              <w:tc>
                <w:tcPr>
                  <w:tcW w:w="24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389B77" w14:textId="77777777" w:rsidR="007414E4" w:rsidRPr="006F47C8" w:rsidRDefault="007414E4" w:rsidP="00BD4352">
                  <w:pPr>
                    <w:spacing w:after="120"/>
                    <w:ind w:left="150" w:right="258"/>
                    <w:jc w:val="center"/>
                    <w:rPr>
                      <w:rFonts w:ascii="Times New Roman" w:eastAsia="Calibri" w:hAnsi="Times New Roman"/>
                      <w:sz w:val="22"/>
                      <w:szCs w:val="22"/>
                      <w:lang w:eastAsia="en-US"/>
                    </w:rPr>
                  </w:pPr>
                  <w:r w:rsidRPr="006F47C8">
                    <w:rPr>
                      <w:rFonts w:ascii="Times New Roman" w:eastAsia="Calibri" w:hAnsi="Times New Roman"/>
                      <w:sz w:val="22"/>
                      <w:szCs w:val="22"/>
                      <w:lang w:eastAsia="en-US"/>
                    </w:rPr>
                    <w:t>75%</w:t>
                  </w:r>
                </w:p>
              </w:tc>
            </w:tr>
            <w:tr w:rsidR="007414E4" w:rsidRPr="006F47C8" w14:paraId="070CE971" w14:textId="77777777" w:rsidTr="00BD4352">
              <w:trPr>
                <w:trHeight w:val="235"/>
              </w:trPr>
              <w:tc>
                <w:tcPr>
                  <w:tcW w:w="1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EA4062" w14:textId="77777777" w:rsidR="007414E4" w:rsidRPr="006F47C8" w:rsidRDefault="007414E4" w:rsidP="00BD4352">
                  <w:pPr>
                    <w:spacing w:after="120"/>
                    <w:ind w:left="150" w:right="-67"/>
                    <w:rPr>
                      <w:rFonts w:ascii="Times New Roman" w:eastAsia="Calibri" w:hAnsi="Times New Roman"/>
                      <w:b/>
                      <w:sz w:val="22"/>
                      <w:szCs w:val="22"/>
                      <w:lang w:eastAsia="en-US"/>
                    </w:rPr>
                  </w:pPr>
                  <w:r w:rsidRPr="006F47C8">
                    <w:rPr>
                      <w:rFonts w:ascii="Times New Roman" w:eastAsia="Calibri" w:hAnsi="Times New Roman"/>
                      <w:b/>
                      <w:sz w:val="22"/>
                      <w:szCs w:val="22"/>
                      <w:lang w:eastAsia="en-US"/>
                    </w:rPr>
                    <w:t>Хартия и картон</w:t>
                  </w:r>
                </w:p>
              </w:tc>
              <w:tc>
                <w:tcPr>
                  <w:tcW w:w="19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B4C2B2" w14:textId="77777777" w:rsidR="007414E4" w:rsidRPr="006F47C8" w:rsidRDefault="007414E4" w:rsidP="00BD4352">
                  <w:pPr>
                    <w:spacing w:after="120"/>
                    <w:ind w:left="150" w:right="141"/>
                    <w:jc w:val="center"/>
                    <w:rPr>
                      <w:rFonts w:ascii="Times New Roman" w:eastAsia="Calibri" w:hAnsi="Times New Roman"/>
                      <w:sz w:val="22"/>
                      <w:szCs w:val="22"/>
                      <w:lang w:eastAsia="en-US"/>
                    </w:rPr>
                  </w:pPr>
                  <w:r w:rsidRPr="006F47C8">
                    <w:rPr>
                      <w:rFonts w:ascii="Times New Roman" w:eastAsia="Calibri" w:hAnsi="Times New Roman"/>
                      <w:sz w:val="22"/>
                      <w:szCs w:val="22"/>
                      <w:lang w:eastAsia="en-US"/>
                    </w:rPr>
                    <w:t>75%</w:t>
                  </w:r>
                </w:p>
              </w:tc>
              <w:tc>
                <w:tcPr>
                  <w:tcW w:w="24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9E115C" w14:textId="77777777" w:rsidR="007414E4" w:rsidRPr="006F47C8" w:rsidRDefault="007414E4" w:rsidP="00BD4352">
                  <w:pPr>
                    <w:spacing w:after="120"/>
                    <w:ind w:left="150" w:right="258"/>
                    <w:jc w:val="center"/>
                    <w:rPr>
                      <w:rFonts w:ascii="Times New Roman" w:eastAsia="Calibri" w:hAnsi="Times New Roman"/>
                      <w:sz w:val="22"/>
                      <w:szCs w:val="22"/>
                      <w:lang w:eastAsia="en-US"/>
                    </w:rPr>
                  </w:pPr>
                  <w:r w:rsidRPr="006F47C8">
                    <w:rPr>
                      <w:rFonts w:ascii="Times New Roman" w:eastAsia="Calibri" w:hAnsi="Times New Roman"/>
                      <w:sz w:val="22"/>
                      <w:szCs w:val="22"/>
                      <w:lang w:eastAsia="en-US"/>
                    </w:rPr>
                    <w:t>85%</w:t>
                  </w:r>
                </w:p>
              </w:tc>
            </w:tr>
          </w:tbl>
          <w:p w14:paraId="156440A3" w14:textId="77777777" w:rsidR="007414E4" w:rsidRPr="006F47C8" w:rsidRDefault="007414E4" w:rsidP="00BD4352">
            <w:pPr>
              <w:spacing w:after="120"/>
              <w:rPr>
                <w:rFonts w:ascii="Times New Roman" w:hAnsi="Times New Roman"/>
                <w:i/>
                <w:sz w:val="22"/>
                <w:szCs w:val="22"/>
                <w:lang w:val="en-US" w:eastAsia="en-US"/>
              </w:rPr>
            </w:pPr>
          </w:p>
        </w:tc>
      </w:tr>
      <w:tr w:rsidR="007414E4" w:rsidRPr="006F47C8" w14:paraId="2FBB4598" w14:textId="77777777" w:rsidTr="00FA7C55">
        <w:trPr>
          <w:trHeight w:val="90"/>
          <w:jc w:val="center"/>
        </w:trPr>
        <w:tc>
          <w:tcPr>
            <w:tcW w:w="2226" w:type="dxa"/>
            <w:vMerge w:val="restart"/>
            <w:shd w:val="clear" w:color="auto" w:fill="FFFFFF" w:themeFill="background1"/>
          </w:tcPr>
          <w:p w14:paraId="09CA52EF" w14:textId="77777777" w:rsidR="007414E4" w:rsidRPr="006F47C8" w:rsidRDefault="007414E4" w:rsidP="00BD4352">
            <w:pPr>
              <w:spacing w:after="120"/>
              <w:rPr>
                <w:rFonts w:ascii="Times New Roman" w:hAnsi="Times New Roman"/>
                <w:b/>
                <w:sz w:val="22"/>
                <w:szCs w:val="22"/>
                <w:lang w:eastAsia="en-US"/>
              </w:rPr>
            </w:pPr>
            <w:r w:rsidRPr="006F47C8">
              <w:rPr>
                <w:rFonts w:ascii="Times New Roman" w:hAnsi="Times New Roman"/>
                <w:b/>
                <w:sz w:val="22"/>
                <w:szCs w:val="22"/>
                <w:lang w:eastAsia="en-US"/>
              </w:rPr>
              <w:t xml:space="preserve">Предстои издаване на подзаконов нормативен акт към </w:t>
            </w:r>
            <w:r w:rsidRPr="006F47C8">
              <w:rPr>
                <w:rFonts w:ascii="Times New Roman" w:hAnsi="Times New Roman"/>
                <w:b/>
                <w:bCs/>
                <w:sz w:val="22"/>
                <w:szCs w:val="22"/>
                <w:lang w:eastAsia="en-US"/>
              </w:rPr>
              <w:t>ЗАКОНА ЗА УПРАВЛЕНИЕ НА ОТПАДЪЦИТЕ</w:t>
            </w:r>
          </w:p>
        </w:tc>
        <w:tc>
          <w:tcPr>
            <w:tcW w:w="2094" w:type="dxa"/>
            <w:vMerge w:val="restart"/>
            <w:shd w:val="clear" w:color="auto" w:fill="FFFFFF" w:themeFill="background1"/>
          </w:tcPr>
          <w:p w14:paraId="31DC4695" w14:textId="77777777" w:rsidR="007414E4" w:rsidRPr="006F47C8" w:rsidRDefault="007414E4" w:rsidP="00BD4352">
            <w:pPr>
              <w:spacing w:after="120"/>
              <w:rPr>
                <w:rFonts w:ascii="Times New Roman" w:hAnsi="Times New Roman"/>
                <w:b/>
                <w:sz w:val="22"/>
                <w:szCs w:val="22"/>
                <w:lang w:eastAsia="en-US"/>
              </w:rPr>
            </w:pPr>
            <w:r w:rsidRPr="006F47C8">
              <w:rPr>
                <w:rFonts w:ascii="Times New Roman" w:hAnsi="Times New Roman"/>
                <w:b/>
                <w:sz w:val="22"/>
                <w:szCs w:val="22"/>
                <w:lang w:eastAsia="en-US"/>
              </w:rPr>
              <w:t>ДИРЕКТИВА (ЕС) 2019/904 НА ЕВРОПЕЙСКИЯ ПАРЛАМЕНТ И НА СЪВЕТА от 5 юни 2019 година относно намаляването на въздействието на определени пластмасови продукти върху околната среда</w:t>
            </w:r>
          </w:p>
        </w:tc>
        <w:tc>
          <w:tcPr>
            <w:tcW w:w="5898" w:type="dxa"/>
            <w:gridSpan w:val="3"/>
            <w:shd w:val="clear" w:color="auto" w:fill="FFFFFF" w:themeFill="background1"/>
          </w:tcPr>
          <w:p w14:paraId="6A8C9EF6" w14:textId="77777777" w:rsidR="007414E4" w:rsidRPr="006F47C8" w:rsidRDefault="007414E4" w:rsidP="00BD4352">
            <w:pPr>
              <w:spacing w:after="120"/>
              <w:jc w:val="both"/>
              <w:rPr>
                <w:rFonts w:ascii="Times New Roman" w:hAnsi="Times New Roman"/>
                <w:i/>
                <w:sz w:val="22"/>
                <w:szCs w:val="22"/>
                <w:lang w:eastAsia="en-US"/>
              </w:rPr>
            </w:pPr>
            <w:r w:rsidRPr="006F47C8">
              <w:rPr>
                <w:rFonts w:ascii="Times New Roman" w:hAnsi="Times New Roman"/>
                <w:i/>
                <w:sz w:val="22"/>
                <w:szCs w:val="22"/>
                <w:lang w:eastAsia="en-US"/>
              </w:rPr>
              <w:t>Намаляване на пластмасовите отпадъци от продукти за еднократна употреба</w:t>
            </w:r>
          </w:p>
        </w:tc>
      </w:tr>
      <w:tr w:rsidR="007414E4" w:rsidRPr="006F47C8" w14:paraId="5AA8AE13" w14:textId="77777777" w:rsidTr="00FA7C55">
        <w:trPr>
          <w:trHeight w:val="3108"/>
          <w:jc w:val="center"/>
        </w:trPr>
        <w:tc>
          <w:tcPr>
            <w:tcW w:w="2226" w:type="dxa"/>
            <w:vMerge/>
            <w:shd w:val="clear" w:color="auto" w:fill="FFFFFF" w:themeFill="background1"/>
          </w:tcPr>
          <w:p w14:paraId="3E69A638" w14:textId="77777777" w:rsidR="007414E4" w:rsidRPr="006F47C8" w:rsidRDefault="007414E4" w:rsidP="00BD4352">
            <w:pPr>
              <w:spacing w:after="120"/>
              <w:rPr>
                <w:rFonts w:ascii="Times New Roman" w:hAnsi="Times New Roman"/>
                <w:b/>
                <w:sz w:val="22"/>
                <w:szCs w:val="22"/>
                <w:lang w:eastAsia="en-US"/>
              </w:rPr>
            </w:pPr>
          </w:p>
        </w:tc>
        <w:tc>
          <w:tcPr>
            <w:tcW w:w="2094" w:type="dxa"/>
            <w:vMerge/>
            <w:shd w:val="clear" w:color="auto" w:fill="FFFFFF" w:themeFill="background1"/>
          </w:tcPr>
          <w:p w14:paraId="761A8F8D" w14:textId="77777777" w:rsidR="007414E4" w:rsidRPr="006F47C8" w:rsidRDefault="007414E4" w:rsidP="00BD4352">
            <w:pPr>
              <w:spacing w:after="120"/>
              <w:rPr>
                <w:rFonts w:ascii="Times New Roman" w:hAnsi="Times New Roman"/>
                <w:b/>
                <w:sz w:val="22"/>
                <w:szCs w:val="22"/>
                <w:lang w:eastAsia="en-US"/>
              </w:rPr>
            </w:pPr>
          </w:p>
        </w:tc>
        <w:tc>
          <w:tcPr>
            <w:tcW w:w="5898" w:type="dxa"/>
            <w:gridSpan w:val="3"/>
            <w:shd w:val="clear" w:color="auto" w:fill="FFFFFF" w:themeFill="background1"/>
          </w:tcPr>
          <w:p w14:paraId="740212EC" w14:textId="77777777" w:rsidR="007414E4" w:rsidRPr="006F47C8" w:rsidRDefault="007414E4" w:rsidP="007414E4">
            <w:pPr>
              <w:widowControl/>
              <w:numPr>
                <w:ilvl w:val="0"/>
                <w:numId w:val="97"/>
              </w:numPr>
              <w:spacing w:after="120"/>
              <w:jc w:val="both"/>
              <w:rPr>
                <w:rFonts w:ascii="Times New Roman" w:hAnsi="Times New Roman"/>
                <w:sz w:val="22"/>
                <w:szCs w:val="22"/>
                <w:lang w:eastAsia="en-US"/>
              </w:rPr>
            </w:pPr>
            <w:r w:rsidRPr="006F47C8">
              <w:rPr>
                <w:rFonts w:ascii="Times New Roman" w:hAnsi="Times New Roman"/>
                <w:sz w:val="22"/>
                <w:szCs w:val="22"/>
                <w:lang w:eastAsia="en-US"/>
              </w:rPr>
              <w:t xml:space="preserve">до 2026 г. да се постигне измеримо спрямо 2022 г. количествено намаление на потреблението на някои пластмасови продукти за еднократна употреба, в т.ч: чаши за напитки и техните капаци и капачки; съдове за храна. До 3 юли 2021 г. държавите-членки изготвят описание на всички мерки, приети от тях за изпълнение на това задължение и  уведомяват Комисията за това описание и го оповестяват публично. </w:t>
            </w:r>
          </w:p>
          <w:p w14:paraId="0E9CEDEF" w14:textId="77777777" w:rsidR="007414E4" w:rsidRPr="006F47C8" w:rsidRDefault="007414E4" w:rsidP="007414E4">
            <w:pPr>
              <w:widowControl/>
              <w:numPr>
                <w:ilvl w:val="0"/>
                <w:numId w:val="97"/>
              </w:numPr>
              <w:spacing w:after="120"/>
              <w:jc w:val="both"/>
              <w:rPr>
                <w:rFonts w:ascii="Times New Roman" w:hAnsi="Times New Roman"/>
                <w:sz w:val="22"/>
                <w:szCs w:val="22"/>
                <w:lang w:eastAsia="en-US"/>
              </w:rPr>
            </w:pPr>
            <w:r w:rsidRPr="006F47C8">
              <w:rPr>
                <w:rFonts w:ascii="Times New Roman" w:hAnsi="Times New Roman"/>
                <w:sz w:val="22"/>
                <w:szCs w:val="22"/>
                <w:lang w:eastAsia="en-US"/>
              </w:rPr>
              <w:t>считано от 3 юли 2021 г., държавите-членки забраняват пускането на пазара на определени пластмасовите продукти за еднократна употреба и на продуктите, изработени от оксо-разградима пластмаса, в т.ч. клечки за уши, прибори за хранене, чинии, сламки, бъркалки за напитки, пръчици за балони и др.</w:t>
            </w:r>
          </w:p>
          <w:p w14:paraId="3560A997" w14:textId="77777777" w:rsidR="007414E4" w:rsidRPr="006F47C8" w:rsidRDefault="007414E4" w:rsidP="007414E4">
            <w:pPr>
              <w:widowControl/>
              <w:numPr>
                <w:ilvl w:val="0"/>
                <w:numId w:val="97"/>
              </w:numPr>
              <w:spacing w:after="120"/>
              <w:jc w:val="both"/>
              <w:rPr>
                <w:rFonts w:ascii="Times New Roman" w:hAnsi="Times New Roman"/>
                <w:sz w:val="22"/>
                <w:szCs w:val="22"/>
                <w:lang w:eastAsia="en-US"/>
              </w:rPr>
            </w:pPr>
            <w:r w:rsidRPr="006F47C8">
              <w:rPr>
                <w:rFonts w:ascii="Times New Roman" w:hAnsi="Times New Roman"/>
                <w:sz w:val="22"/>
                <w:szCs w:val="22"/>
                <w:lang w:eastAsia="en-US"/>
              </w:rPr>
              <w:t>считано от 3 юли 2024 г. държавите-членки гарантират, че определени пластмасови продукти за еднократна употреба, които имат капачки, произведени от пластмаса, могат да бъдат пуснати на пазара само ако капачките и капаците остават прикрепени към съдовете по време на предвидения етап на употреба на продукта.</w:t>
            </w:r>
          </w:p>
          <w:p w14:paraId="5856CF6F" w14:textId="77777777" w:rsidR="007414E4" w:rsidRPr="006F47C8" w:rsidRDefault="007414E4" w:rsidP="007414E4">
            <w:pPr>
              <w:widowControl/>
              <w:numPr>
                <w:ilvl w:val="0"/>
                <w:numId w:val="97"/>
              </w:numPr>
              <w:spacing w:after="120"/>
              <w:jc w:val="both"/>
              <w:rPr>
                <w:rFonts w:ascii="Times New Roman" w:hAnsi="Times New Roman"/>
                <w:sz w:val="22"/>
                <w:szCs w:val="22"/>
                <w:lang w:eastAsia="en-US"/>
              </w:rPr>
            </w:pPr>
            <w:r w:rsidRPr="006F47C8">
              <w:rPr>
                <w:rFonts w:ascii="Times New Roman" w:hAnsi="Times New Roman"/>
                <w:sz w:val="22"/>
                <w:szCs w:val="22"/>
                <w:lang w:eastAsia="en-US"/>
              </w:rPr>
              <w:t>всяка държава членка гарантира, че: а) от 2025 г. някои бутилки за напитки  съдържат най-малко 25% рециклирана пластмаса, а от  2030 г. тези бутилки за напитки съдържат най-малко 30% рециклирана пластмаса. Това са пластмасови продукти за еднократна употреба в обхвата на член 9 относно разделното събиране и на член 6, параграф 5 относно изискванията за продукти.</w:t>
            </w:r>
          </w:p>
          <w:p w14:paraId="1560BD67" w14:textId="77777777" w:rsidR="007414E4" w:rsidRPr="006F47C8" w:rsidRDefault="007414E4" w:rsidP="007414E4">
            <w:pPr>
              <w:widowControl/>
              <w:numPr>
                <w:ilvl w:val="0"/>
                <w:numId w:val="97"/>
              </w:numPr>
              <w:spacing w:after="120"/>
              <w:jc w:val="both"/>
              <w:rPr>
                <w:rFonts w:ascii="Times New Roman" w:hAnsi="Times New Roman"/>
                <w:sz w:val="22"/>
                <w:szCs w:val="22"/>
                <w:lang w:eastAsia="en-US"/>
              </w:rPr>
            </w:pPr>
            <w:r w:rsidRPr="006F47C8">
              <w:rPr>
                <w:rFonts w:ascii="Times New Roman" w:hAnsi="Times New Roman"/>
                <w:sz w:val="22"/>
                <w:szCs w:val="22"/>
                <w:lang w:eastAsia="en-US"/>
              </w:rPr>
              <w:t>до 2025 г. държавите членки осигуряват разделното събиране с цел рециклиране: а) на пластмасови бутилки за еднократна употреба до 3л.  – 77%  б) до 2029 г. -  90%.</w:t>
            </w:r>
          </w:p>
          <w:p w14:paraId="3B4ED75C" w14:textId="77777777" w:rsidR="007414E4" w:rsidRPr="006F47C8" w:rsidRDefault="007414E4" w:rsidP="007414E4">
            <w:pPr>
              <w:widowControl/>
              <w:numPr>
                <w:ilvl w:val="0"/>
                <w:numId w:val="97"/>
              </w:numPr>
              <w:spacing w:after="120"/>
              <w:jc w:val="both"/>
              <w:rPr>
                <w:rFonts w:ascii="Times New Roman" w:hAnsi="Times New Roman"/>
                <w:sz w:val="22"/>
                <w:szCs w:val="22"/>
                <w:lang w:eastAsia="en-US"/>
              </w:rPr>
            </w:pPr>
            <w:r w:rsidRPr="006F47C8">
              <w:rPr>
                <w:rFonts w:ascii="Times New Roman" w:hAnsi="Times New Roman"/>
                <w:sz w:val="22"/>
                <w:szCs w:val="22"/>
                <w:lang w:eastAsia="en-US"/>
              </w:rPr>
              <w:t>до края на 2024 г. страните-членки са длъжни да въведат схеми за разширена отговорност на производителя за редица пластмасови продукти за еднократна употреба, в т.ч. кутии за храна, съдове за напитки до 3л, чаши за напитки,  пластмасови торбички за пазаруване и др.</w:t>
            </w:r>
          </w:p>
        </w:tc>
      </w:tr>
      <w:tr w:rsidR="007414E4" w:rsidRPr="006F47C8" w14:paraId="22CEE0B2" w14:textId="77777777" w:rsidTr="00FA7C55">
        <w:trPr>
          <w:trHeight w:val="90"/>
          <w:jc w:val="center"/>
        </w:trPr>
        <w:tc>
          <w:tcPr>
            <w:tcW w:w="2226" w:type="dxa"/>
            <w:vMerge w:val="restart"/>
            <w:shd w:val="clear" w:color="auto" w:fill="FFFFFF" w:themeFill="background1"/>
          </w:tcPr>
          <w:p w14:paraId="142AFDF3" w14:textId="77777777" w:rsidR="007414E4" w:rsidRPr="006F47C8" w:rsidRDefault="007414E4" w:rsidP="00BD4352">
            <w:pPr>
              <w:spacing w:after="120"/>
              <w:rPr>
                <w:rFonts w:ascii="Times New Roman" w:hAnsi="Times New Roman"/>
                <w:b/>
                <w:bCs/>
                <w:sz w:val="22"/>
                <w:szCs w:val="22"/>
                <w:lang w:eastAsia="en-US"/>
              </w:rPr>
            </w:pPr>
            <w:r w:rsidRPr="006F47C8">
              <w:rPr>
                <w:rFonts w:ascii="Times New Roman" w:hAnsi="Times New Roman"/>
                <w:b/>
                <w:bCs/>
                <w:sz w:val="22"/>
                <w:szCs w:val="22"/>
                <w:lang w:eastAsia="en-US"/>
              </w:rPr>
              <w:t>НАРЕДБА ЗА ОПРЕДЕЛЯНЕ НА РЕДА И РАЗМЕРА ЗА ЗАПЛАЩАНЕ НА ПРОДУКТОВА ТАКСА</w:t>
            </w:r>
          </w:p>
        </w:tc>
        <w:tc>
          <w:tcPr>
            <w:tcW w:w="2094" w:type="dxa"/>
            <w:vMerge w:val="restart"/>
            <w:shd w:val="clear" w:color="auto" w:fill="FFFFFF" w:themeFill="background1"/>
          </w:tcPr>
          <w:p w14:paraId="505D0E18" w14:textId="77777777" w:rsidR="007414E4" w:rsidRPr="006F47C8" w:rsidRDefault="007414E4" w:rsidP="00BD4352">
            <w:pPr>
              <w:spacing w:after="120"/>
              <w:rPr>
                <w:rFonts w:ascii="Times New Roman" w:hAnsi="Times New Roman"/>
                <w:b/>
                <w:sz w:val="22"/>
                <w:szCs w:val="22"/>
                <w:lang w:eastAsia="en-US"/>
              </w:rPr>
            </w:pPr>
            <w:r w:rsidRPr="006F47C8">
              <w:rPr>
                <w:rFonts w:ascii="Times New Roman" w:hAnsi="Times New Roman"/>
                <w:b/>
                <w:bCs/>
                <w:sz w:val="22"/>
                <w:szCs w:val="22"/>
                <w:lang w:eastAsia="en-US"/>
              </w:rPr>
              <w:t>ДИРЕКТИВА (ЕС) 2015/720 НА ЕВРОПЕЙСКИЯ ПАРЛАМЕНТ И НА СЪВЕТА от 29 април 2015 година за изменение на Директива 94/62/ЕО по отношение на намаляване на потреблението на тънки пластмасови торбички за пазаруване</w:t>
            </w:r>
          </w:p>
        </w:tc>
        <w:tc>
          <w:tcPr>
            <w:tcW w:w="5898" w:type="dxa"/>
            <w:gridSpan w:val="3"/>
            <w:shd w:val="clear" w:color="auto" w:fill="FFFFFF" w:themeFill="background1"/>
          </w:tcPr>
          <w:p w14:paraId="1CF29F1D" w14:textId="77777777" w:rsidR="007414E4" w:rsidRPr="006F47C8" w:rsidRDefault="007414E4" w:rsidP="00BD4352">
            <w:pPr>
              <w:spacing w:after="120"/>
              <w:rPr>
                <w:rFonts w:ascii="Times New Roman" w:hAnsi="Times New Roman"/>
                <w:sz w:val="22"/>
                <w:szCs w:val="22"/>
                <w:lang w:eastAsia="en-US"/>
              </w:rPr>
            </w:pPr>
            <w:r w:rsidRPr="006F47C8">
              <w:rPr>
                <w:rFonts w:ascii="Times New Roman" w:hAnsi="Times New Roman"/>
                <w:bCs/>
                <w:i/>
                <w:sz w:val="22"/>
                <w:szCs w:val="22"/>
                <w:lang w:eastAsia="en-US"/>
              </w:rPr>
              <w:t>Намаляване на потреблението на тънки пластмасови торбички за пазаруване</w:t>
            </w:r>
          </w:p>
        </w:tc>
      </w:tr>
      <w:tr w:rsidR="007414E4" w:rsidRPr="006F47C8" w14:paraId="05342432" w14:textId="77777777" w:rsidTr="00FA7C55">
        <w:trPr>
          <w:trHeight w:val="90"/>
          <w:jc w:val="center"/>
        </w:trPr>
        <w:tc>
          <w:tcPr>
            <w:tcW w:w="2226" w:type="dxa"/>
            <w:vMerge/>
            <w:shd w:val="clear" w:color="auto" w:fill="FFFFFF" w:themeFill="background1"/>
          </w:tcPr>
          <w:p w14:paraId="758ED93D" w14:textId="77777777" w:rsidR="007414E4" w:rsidRPr="006F47C8" w:rsidRDefault="007414E4" w:rsidP="00BD4352">
            <w:pPr>
              <w:spacing w:after="120"/>
              <w:rPr>
                <w:rFonts w:ascii="Times New Roman" w:hAnsi="Times New Roman"/>
                <w:sz w:val="22"/>
                <w:szCs w:val="22"/>
                <w:lang w:eastAsia="en-US"/>
              </w:rPr>
            </w:pPr>
          </w:p>
        </w:tc>
        <w:tc>
          <w:tcPr>
            <w:tcW w:w="2094" w:type="dxa"/>
            <w:vMerge/>
            <w:shd w:val="clear" w:color="auto" w:fill="FFFFFF" w:themeFill="background1"/>
          </w:tcPr>
          <w:p w14:paraId="0430EB6E" w14:textId="77777777" w:rsidR="007414E4" w:rsidRPr="006F47C8" w:rsidRDefault="007414E4" w:rsidP="00BD4352">
            <w:pPr>
              <w:spacing w:after="120"/>
              <w:rPr>
                <w:rFonts w:ascii="Times New Roman" w:hAnsi="Times New Roman"/>
                <w:sz w:val="22"/>
                <w:szCs w:val="22"/>
                <w:lang w:eastAsia="en-US"/>
              </w:rPr>
            </w:pPr>
          </w:p>
        </w:tc>
        <w:tc>
          <w:tcPr>
            <w:tcW w:w="5898" w:type="dxa"/>
            <w:gridSpan w:val="3"/>
            <w:shd w:val="clear" w:color="auto" w:fill="FFFFFF" w:themeFill="background1"/>
          </w:tcPr>
          <w:p w14:paraId="63C48E96" w14:textId="77777777" w:rsidR="007414E4" w:rsidRPr="006F47C8" w:rsidRDefault="007414E4" w:rsidP="00BD4352">
            <w:pPr>
              <w:spacing w:after="120"/>
              <w:rPr>
                <w:rFonts w:ascii="Times New Roman" w:hAnsi="Times New Roman"/>
                <w:sz w:val="22"/>
                <w:szCs w:val="22"/>
                <w:lang w:eastAsia="en-US"/>
              </w:rPr>
            </w:pPr>
            <w:r w:rsidRPr="006F47C8">
              <w:rPr>
                <w:rFonts w:ascii="Times New Roman" w:hAnsi="Times New Roman"/>
                <w:sz w:val="22"/>
                <w:szCs w:val="22"/>
                <w:lang w:eastAsia="en-US"/>
              </w:rPr>
              <w:t>Мерките, предприети от държавите-членки, включват един от следните елементи, или и двата заедно:</w:t>
            </w:r>
          </w:p>
          <w:p w14:paraId="069EF01B" w14:textId="77777777" w:rsidR="007414E4" w:rsidRPr="006F47C8" w:rsidRDefault="007414E4" w:rsidP="00BD4352">
            <w:pPr>
              <w:spacing w:after="120"/>
              <w:rPr>
                <w:rFonts w:ascii="Times New Roman" w:hAnsi="Times New Roman"/>
                <w:sz w:val="22"/>
                <w:szCs w:val="22"/>
                <w:lang w:eastAsia="en-US"/>
              </w:rPr>
            </w:pPr>
            <w:r w:rsidRPr="006F47C8">
              <w:rPr>
                <w:rFonts w:ascii="Times New Roman" w:hAnsi="Times New Roman"/>
                <w:sz w:val="22"/>
                <w:szCs w:val="22"/>
                <w:lang w:eastAsia="en-US"/>
              </w:rPr>
              <w:t>а) приемане на мерки, които да гарантират, че нивото на годишното потребление не превишава съответно 90 тънки пластмасови торбички за пазаруване на човек до 31 декември 2019 г. и 40 тънки пластмасови торбички за пазаруване на човек до 31 декември 2025 г., или равностойни цели, изразени в тегло;</w:t>
            </w:r>
          </w:p>
          <w:p w14:paraId="1A6DE698" w14:textId="77777777" w:rsidR="007414E4" w:rsidRPr="006F47C8" w:rsidRDefault="007414E4" w:rsidP="00BD4352">
            <w:pPr>
              <w:spacing w:after="120"/>
              <w:rPr>
                <w:rFonts w:ascii="Times New Roman" w:hAnsi="Times New Roman"/>
                <w:sz w:val="22"/>
                <w:szCs w:val="22"/>
                <w:lang w:eastAsia="en-US"/>
              </w:rPr>
            </w:pPr>
            <w:r w:rsidRPr="006F47C8">
              <w:rPr>
                <w:rFonts w:ascii="Times New Roman" w:hAnsi="Times New Roman"/>
                <w:sz w:val="22"/>
                <w:szCs w:val="22"/>
                <w:lang w:eastAsia="en-US"/>
              </w:rPr>
              <w:t xml:space="preserve">б) приемане на инструменти, с които да се гарантира, че до 31 декември 2018 г. тънките пластмасови торбички за пазаруване ще престанат да се предлагат безплатно на мястото на продажба на стоките или продуктите, освен ако не се прилагат инструменти с равностойна ефективност. </w:t>
            </w:r>
          </w:p>
        </w:tc>
      </w:tr>
    </w:tbl>
    <w:p w14:paraId="3C5D56E0" w14:textId="77777777" w:rsidR="007414E4" w:rsidRDefault="007414E4" w:rsidP="000745BD">
      <w:pPr>
        <w:jc w:val="both"/>
        <w:rPr>
          <w:rFonts w:ascii="Times New Roman" w:hAnsi="Times New Roman" w:cs="Times New Roman"/>
          <w:color w:val="2F2B20" w:themeColor="text1"/>
          <w:lang w:eastAsia="en-US"/>
        </w:rPr>
      </w:pPr>
    </w:p>
    <w:p w14:paraId="63DA9881" w14:textId="77777777" w:rsidR="007414E4" w:rsidRDefault="007414E4" w:rsidP="000745BD">
      <w:pPr>
        <w:jc w:val="both"/>
        <w:rPr>
          <w:rFonts w:ascii="Times New Roman" w:hAnsi="Times New Roman" w:cs="Times New Roman"/>
          <w:color w:val="2F2B20" w:themeColor="text1"/>
          <w:lang w:eastAsia="en-US"/>
        </w:rPr>
      </w:pPr>
    </w:p>
    <w:p w14:paraId="6F23C670" w14:textId="77777777" w:rsidR="000745BD" w:rsidRPr="00E02810" w:rsidRDefault="000745BD" w:rsidP="000745BD">
      <w:pPr>
        <w:jc w:val="both"/>
        <w:rPr>
          <w:rFonts w:ascii="Times New Roman" w:hAnsi="Times New Roman" w:cs="Times New Roman"/>
          <w:b/>
          <w:i/>
          <w:color w:val="2F2B20" w:themeColor="text1"/>
          <w:u w:val="single"/>
        </w:rPr>
      </w:pPr>
      <w:r w:rsidRPr="00E02810">
        <w:rPr>
          <w:rFonts w:ascii="Times New Roman" w:hAnsi="Times New Roman" w:cs="Times New Roman"/>
          <w:color w:val="2F2B20" w:themeColor="text1"/>
          <w:lang w:eastAsia="en-US"/>
        </w:rPr>
        <w:t xml:space="preserve">Генералната стратегическа цел на страната в сферата на управление на отпадъците е: </w:t>
      </w:r>
      <w:r w:rsidRPr="00E02810">
        <w:rPr>
          <w:rFonts w:ascii="Times New Roman" w:hAnsi="Times New Roman" w:cs="Times New Roman"/>
          <w:b/>
          <w:i/>
          <w:color w:val="2F2B20" w:themeColor="text1"/>
        </w:rPr>
        <w:t>Общество и бизнес, които подобряват прилагането на йерархията на управление на отпадъците във всички процеси и нива.</w:t>
      </w:r>
    </w:p>
    <w:p w14:paraId="4A80A475" w14:textId="77777777" w:rsidR="000745BD" w:rsidRPr="00E02810" w:rsidRDefault="000745BD" w:rsidP="000745BD">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Постигането на главната стратегическа цел е залегнало</w:t>
      </w:r>
      <w:r w:rsidR="00BD4352">
        <w:rPr>
          <w:rFonts w:ascii="Times New Roman" w:hAnsi="Times New Roman" w:cs="Times New Roman"/>
          <w:color w:val="2F2B20" w:themeColor="text1"/>
          <w:lang w:eastAsia="en-US"/>
        </w:rPr>
        <w:t xml:space="preserve"> като</w:t>
      </w:r>
      <w:r w:rsidRPr="00E02810">
        <w:rPr>
          <w:rFonts w:ascii="Times New Roman" w:hAnsi="Times New Roman" w:cs="Times New Roman"/>
          <w:color w:val="2F2B20" w:themeColor="text1"/>
          <w:lang w:eastAsia="en-US"/>
        </w:rPr>
        <w:t xml:space="preserve"> приоритет в настоящата програма.</w:t>
      </w:r>
    </w:p>
    <w:p w14:paraId="4431FA64" w14:textId="77777777" w:rsidR="000745BD" w:rsidRPr="00E02810" w:rsidRDefault="000745BD" w:rsidP="000745BD">
      <w:pPr>
        <w:suppressAutoHyphens/>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rPr>
        <w:t>Стратегическите цели, гарантиращи постигането на генералната стратегическа цел и съответстващите на тях програми от мерки, са</w:t>
      </w:r>
      <w:r w:rsidRPr="00E02810">
        <w:rPr>
          <w:rFonts w:ascii="Times New Roman" w:hAnsi="Times New Roman" w:cs="Times New Roman"/>
          <w:color w:val="2F2B20" w:themeColor="text1"/>
          <w:lang w:eastAsia="en-US"/>
        </w:rPr>
        <w:t xml:space="preserve"> представени на следващата таблица.</w:t>
      </w:r>
    </w:p>
    <w:p w14:paraId="4C5F98A8" w14:textId="77777777" w:rsidR="000745BD" w:rsidRPr="00E02810" w:rsidRDefault="000745BD" w:rsidP="000745BD">
      <w:pPr>
        <w:jc w:val="both"/>
        <w:rPr>
          <w:rFonts w:ascii="Times New Roman" w:hAnsi="Times New Roman" w:cs="Times New Roman"/>
          <w:b/>
          <w:i/>
          <w:color w:val="2F2B20" w:themeColor="text1"/>
        </w:rPr>
      </w:pPr>
      <w:bookmarkStart w:id="77" w:name="_Toc57709063"/>
    </w:p>
    <w:p w14:paraId="0A704611" w14:textId="77777777" w:rsidR="000745BD" w:rsidRPr="00E02810" w:rsidRDefault="000745BD" w:rsidP="00E66F2A">
      <w:pPr>
        <w:pStyle w:val="af9"/>
        <w:rPr>
          <w:color w:val="2F2B20" w:themeColor="text1"/>
        </w:rPr>
      </w:pPr>
      <w:bookmarkStart w:id="78" w:name="_Toc80282307"/>
      <w:r w:rsidRPr="006C7548">
        <w:rPr>
          <w:color w:val="2F2B20" w:themeColor="text1"/>
        </w:rPr>
        <w:t>Таблица</w:t>
      </w:r>
      <w:r w:rsidRPr="00E02810">
        <w:rPr>
          <w:i/>
          <w:color w:val="2F2B20" w:themeColor="text1"/>
        </w:rPr>
        <w:t xml:space="preserve"> </w:t>
      </w:r>
      <w:r w:rsidRPr="00E02810">
        <w:rPr>
          <w:i/>
          <w:color w:val="2F2B20" w:themeColor="text1"/>
        </w:rPr>
        <w:fldChar w:fldCharType="begin"/>
      </w:r>
      <w:r w:rsidRPr="00E02810">
        <w:rPr>
          <w:i/>
          <w:color w:val="2F2B20" w:themeColor="text1"/>
        </w:rPr>
        <w:instrText xml:space="preserve"> SEQ Таблица \* ARABIC </w:instrText>
      </w:r>
      <w:r w:rsidRPr="00E02810">
        <w:rPr>
          <w:i/>
          <w:color w:val="2F2B20" w:themeColor="text1"/>
        </w:rPr>
        <w:fldChar w:fldCharType="separate"/>
      </w:r>
      <w:r w:rsidR="002B1D4D">
        <w:rPr>
          <w:i/>
          <w:color w:val="2F2B20" w:themeColor="text1"/>
        </w:rPr>
        <w:t>4</w:t>
      </w:r>
      <w:r w:rsidRPr="00E02810">
        <w:rPr>
          <w:i/>
          <w:color w:val="2F2B20" w:themeColor="text1"/>
        </w:rPr>
        <w:fldChar w:fldCharType="end"/>
      </w:r>
      <w:r w:rsidRPr="00E02810">
        <w:rPr>
          <w:color w:val="2F2B20" w:themeColor="text1"/>
        </w:rPr>
        <w:t xml:space="preserve"> - Цели на ПУО </w:t>
      </w:r>
      <w:r w:rsidR="00E16686">
        <w:rPr>
          <w:color w:val="2F2B20" w:themeColor="text1"/>
        </w:rPr>
        <w:t xml:space="preserve">на Община </w:t>
      </w:r>
      <w:r w:rsidR="00BD4352">
        <w:rPr>
          <w:color w:val="2F2B20" w:themeColor="text1"/>
        </w:rPr>
        <w:t>Хасково за периода</w:t>
      </w:r>
      <w:r w:rsidRPr="00E02810">
        <w:rPr>
          <w:color w:val="2F2B20" w:themeColor="text1"/>
        </w:rPr>
        <w:t xml:space="preserve">  2021-2028 г.</w:t>
      </w:r>
      <w:bookmarkEnd w:id="78"/>
    </w:p>
    <w:tbl>
      <w:tblPr>
        <w:tblOverlap w:val="never"/>
        <w:tblW w:w="5000" w:type="pct"/>
        <w:tblInd w:w="10" w:type="dxa"/>
        <w:tblLayout w:type="fixed"/>
        <w:tblCellMar>
          <w:left w:w="10" w:type="dxa"/>
          <w:right w:w="10" w:type="dxa"/>
        </w:tblCellMar>
        <w:tblLook w:val="04A0" w:firstRow="1" w:lastRow="0" w:firstColumn="1" w:lastColumn="0" w:noHBand="0" w:noVBand="1"/>
      </w:tblPr>
      <w:tblGrid>
        <w:gridCol w:w="4619"/>
        <w:gridCol w:w="4749"/>
      </w:tblGrid>
      <w:tr w:rsidR="000745BD" w:rsidRPr="006F47C8" w14:paraId="3DE7C16C" w14:textId="77777777" w:rsidTr="000C0FEC">
        <w:trPr>
          <w:trHeight w:val="20"/>
        </w:trPr>
        <w:tc>
          <w:tcPr>
            <w:tcW w:w="4832" w:type="dxa"/>
            <w:tcBorders>
              <w:top w:val="single" w:sz="4" w:space="0" w:color="auto"/>
              <w:left w:val="single" w:sz="4" w:space="0" w:color="auto"/>
            </w:tcBorders>
            <w:shd w:val="clear" w:color="auto" w:fill="D7E5E4" w:themeFill="accent2" w:themeFillTint="66"/>
          </w:tcPr>
          <w:p w14:paraId="103CB646" w14:textId="77777777" w:rsidR="000745BD" w:rsidRPr="006F47C8" w:rsidRDefault="000745BD" w:rsidP="009E0048">
            <w:pPr>
              <w:pStyle w:val="Bodytext20"/>
              <w:shd w:val="clear" w:color="auto" w:fill="auto"/>
              <w:spacing w:line="259" w:lineRule="auto"/>
              <w:ind w:firstLine="0"/>
              <w:jc w:val="center"/>
              <w:rPr>
                <w:rFonts w:eastAsia="Calibri"/>
                <w:b/>
                <w:color w:val="2F2B20" w:themeColor="text1"/>
                <w:szCs w:val="24"/>
              </w:rPr>
            </w:pPr>
            <w:bookmarkStart w:id="79" w:name="_Hlk51161912"/>
            <w:bookmarkEnd w:id="77"/>
            <w:r w:rsidRPr="006F47C8">
              <w:rPr>
                <w:rFonts w:eastAsia="Calibri"/>
                <w:b/>
                <w:color w:val="2F2B20" w:themeColor="text1"/>
                <w:szCs w:val="24"/>
              </w:rPr>
              <w:t>Цел</w:t>
            </w:r>
          </w:p>
        </w:tc>
        <w:tc>
          <w:tcPr>
            <w:tcW w:w="4968" w:type="dxa"/>
            <w:tcBorders>
              <w:top w:val="single" w:sz="4" w:space="0" w:color="auto"/>
              <w:left w:val="single" w:sz="4" w:space="0" w:color="auto"/>
              <w:right w:val="single" w:sz="4" w:space="0" w:color="auto"/>
            </w:tcBorders>
            <w:shd w:val="clear" w:color="auto" w:fill="D7E5E4" w:themeFill="accent2" w:themeFillTint="66"/>
          </w:tcPr>
          <w:p w14:paraId="04294279" w14:textId="77777777" w:rsidR="000745BD" w:rsidRPr="006F47C8" w:rsidRDefault="000745BD" w:rsidP="009E0048">
            <w:pPr>
              <w:pStyle w:val="Bodytext20"/>
              <w:shd w:val="clear" w:color="auto" w:fill="auto"/>
              <w:spacing w:line="259" w:lineRule="auto"/>
              <w:ind w:firstLine="0"/>
              <w:jc w:val="center"/>
              <w:rPr>
                <w:rFonts w:eastAsia="Calibri"/>
                <w:b/>
                <w:color w:val="2F2B20" w:themeColor="text1"/>
                <w:szCs w:val="24"/>
              </w:rPr>
            </w:pPr>
            <w:r w:rsidRPr="006F47C8">
              <w:rPr>
                <w:rFonts w:eastAsia="Calibri"/>
                <w:b/>
                <w:color w:val="2F2B20" w:themeColor="text1"/>
                <w:szCs w:val="24"/>
              </w:rPr>
              <w:t>Програма</w:t>
            </w:r>
          </w:p>
        </w:tc>
      </w:tr>
      <w:tr w:rsidR="000745BD" w:rsidRPr="006F47C8" w14:paraId="69816B00" w14:textId="77777777" w:rsidTr="000C0FEC">
        <w:trPr>
          <w:trHeight w:val="20"/>
        </w:trPr>
        <w:tc>
          <w:tcPr>
            <w:tcW w:w="4832" w:type="dxa"/>
            <w:tcBorders>
              <w:top w:val="single" w:sz="4" w:space="0" w:color="auto"/>
              <w:left w:val="single" w:sz="4" w:space="0" w:color="auto"/>
            </w:tcBorders>
            <w:shd w:val="clear" w:color="auto" w:fill="FFFFFF"/>
          </w:tcPr>
          <w:p w14:paraId="7EF41F2D" w14:textId="77777777" w:rsidR="000745BD" w:rsidRPr="006F47C8" w:rsidRDefault="000745BD" w:rsidP="000745BD">
            <w:pPr>
              <w:pStyle w:val="Bodytext20"/>
              <w:shd w:val="clear" w:color="auto" w:fill="auto"/>
              <w:spacing w:line="259" w:lineRule="auto"/>
              <w:ind w:firstLine="0"/>
              <w:jc w:val="both"/>
              <w:rPr>
                <w:rFonts w:eastAsia="Calibri"/>
                <w:color w:val="2F2B20" w:themeColor="text1"/>
                <w:szCs w:val="24"/>
              </w:rPr>
            </w:pPr>
            <w:r w:rsidRPr="006F47C8">
              <w:rPr>
                <w:rFonts w:eastAsia="Calibri"/>
                <w:color w:val="2F2B20" w:themeColor="text1"/>
                <w:szCs w:val="24"/>
                <w:u w:val="single"/>
              </w:rPr>
              <w:t>Цел 1:</w:t>
            </w:r>
            <w:r w:rsidRPr="006F47C8">
              <w:rPr>
                <w:rFonts w:eastAsia="Calibri"/>
                <w:color w:val="2F2B20" w:themeColor="text1"/>
                <w:szCs w:val="24"/>
              </w:rPr>
              <w:t xml:space="preserve"> Намаляване на вредното въздействие на отпадъците чрез предотвратяване образуването им и насърчаване на повторното им използване</w:t>
            </w:r>
          </w:p>
        </w:tc>
        <w:tc>
          <w:tcPr>
            <w:tcW w:w="4968" w:type="dxa"/>
            <w:tcBorders>
              <w:top w:val="single" w:sz="4" w:space="0" w:color="auto"/>
              <w:left w:val="single" w:sz="4" w:space="0" w:color="auto"/>
              <w:right w:val="single" w:sz="4" w:space="0" w:color="auto"/>
            </w:tcBorders>
            <w:shd w:val="clear" w:color="auto" w:fill="FFFFFF"/>
          </w:tcPr>
          <w:p w14:paraId="765D0478" w14:textId="1750CB3E" w:rsidR="000745BD" w:rsidRPr="006F47C8" w:rsidRDefault="000745BD" w:rsidP="000745BD">
            <w:pPr>
              <w:pStyle w:val="Bodytext20"/>
              <w:shd w:val="clear" w:color="auto" w:fill="auto"/>
              <w:spacing w:line="259" w:lineRule="auto"/>
              <w:ind w:left="55" w:firstLine="0"/>
              <w:jc w:val="both"/>
              <w:rPr>
                <w:rFonts w:eastAsia="Calibri"/>
                <w:color w:val="2F2B20" w:themeColor="text1"/>
                <w:szCs w:val="24"/>
              </w:rPr>
            </w:pPr>
            <w:r w:rsidRPr="006F47C8">
              <w:rPr>
                <w:rFonts w:eastAsia="Calibri"/>
                <w:color w:val="2F2B20" w:themeColor="text1"/>
                <w:szCs w:val="24"/>
              </w:rPr>
              <w:t>Програма за предотвратяване образуването на отпадъци с подпрограма за хранителните отпадъци.</w:t>
            </w:r>
            <w:r w:rsidR="008D06CC" w:rsidRPr="006F47C8">
              <w:rPr>
                <w:rFonts w:eastAsia="Calibri"/>
                <w:color w:val="2F2B20" w:themeColor="text1"/>
                <w:szCs w:val="24"/>
              </w:rPr>
              <w:t xml:space="preserve"> </w:t>
            </w:r>
          </w:p>
        </w:tc>
      </w:tr>
      <w:tr w:rsidR="000745BD" w:rsidRPr="006F47C8" w14:paraId="40E0D2A8" w14:textId="77777777" w:rsidTr="000C0FEC">
        <w:trPr>
          <w:trHeight w:val="20"/>
        </w:trPr>
        <w:tc>
          <w:tcPr>
            <w:tcW w:w="4832" w:type="dxa"/>
            <w:tcBorders>
              <w:top w:val="single" w:sz="4" w:space="0" w:color="auto"/>
              <w:left w:val="single" w:sz="4" w:space="0" w:color="auto"/>
              <w:bottom w:val="single" w:sz="4" w:space="0" w:color="auto"/>
            </w:tcBorders>
            <w:shd w:val="clear" w:color="auto" w:fill="FFFFFF"/>
          </w:tcPr>
          <w:p w14:paraId="24F2BF23" w14:textId="77777777" w:rsidR="000745BD" w:rsidRPr="006F47C8" w:rsidRDefault="000745BD" w:rsidP="000745BD">
            <w:pPr>
              <w:pStyle w:val="Bodytext20"/>
              <w:shd w:val="clear" w:color="auto" w:fill="auto"/>
              <w:spacing w:line="259" w:lineRule="auto"/>
              <w:ind w:firstLine="0"/>
              <w:jc w:val="both"/>
              <w:rPr>
                <w:rFonts w:eastAsia="Calibri"/>
                <w:color w:val="2F2B20" w:themeColor="text1"/>
                <w:szCs w:val="24"/>
              </w:rPr>
            </w:pPr>
            <w:r w:rsidRPr="006F47C8">
              <w:rPr>
                <w:rFonts w:eastAsia="Calibri"/>
                <w:color w:val="2F2B20" w:themeColor="text1"/>
                <w:szCs w:val="24"/>
                <w:u w:val="single"/>
              </w:rPr>
              <w:t>Цел 2:</w:t>
            </w:r>
            <w:r w:rsidRPr="006F47C8">
              <w:rPr>
                <w:rFonts w:eastAsia="Calibri"/>
                <w:color w:val="2F2B20" w:themeColor="text1"/>
                <w:szCs w:val="24"/>
              </w:rPr>
              <w:t xml:space="preserve"> Увеличаване на количествата на рециклираните и оползотворени отпадъци</w:t>
            </w:r>
          </w:p>
        </w:tc>
        <w:tc>
          <w:tcPr>
            <w:tcW w:w="4968" w:type="dxa"/>
            <w:tcBorders>
              <w:top w:val="single" w:sz="4" w:space="0" w:color="auto"/>
              <w:left w:val="single" w:sz="4" w:space="0" w:color="auto"/>
              <w:bottom w:val="single" w:sz="4" w:space="0" w:color="auto"/>
              <w:right w:val="single" w:sz="4" w:space="0" w:color="auto"/>
            </w:tcBorders>
            <w:shd w:val="clear" w:color="auto" w:fill="FFFFFF"/>
          </w:tcPr>
          <w:p w14:paraId="0F9B56EB" w14:textId="77777777" w:rsidR="000745BD" w:rsidRPr="006F47C8" w:rsidRDefault="000745BD" w:rsidP="000745BD">
            <w:pPr>
              <w:pStyle w:val="Bodytext20"/>
              <w:shd w:val="clear" w:color="auto" w:fill="auto"/>
              <w:tabs>
                <w:tab w:val="left" w:pos="-14"/>
              </w:tabs>
              <w:spacing w:line="259" w:lineRule="auto"/>
              <w:ind w:left="55" w:firstLine="0"/>
              <w:jc w:val="both"/>
              <w:rPr>
                <w:rFonts w:eastAsia="Calibri"/>
                <w:color w:val="2F2B20" w:themeColor="text1"/>
                <w:szCs w:val="24"/>
              </w:rPr>
            </w:pPr>
            <w:r w:rsidRPr="006F47C8">
              <w:rPr>
                <w:rFonts w:eastAsia="Calibri"/>
                <w:color w:val="2F2B20" w:themeColor="text1"/>
                <w:szCs w:val="24"/>
              </w:rPr>
              <w:t>Програма за достигане на целите за подготовка за повторна употреба и за рециклиране на битовите отпадъци.</w:t>
            </w:r>
          </w:p>
          <w:p w14:paraId="5562277F" w14:textId="77777777" w:rsidR="000745BD" w:rsidRPr="006F47C8" w:rsidRDefault="000745BD" w:rsidP="000745BD">
            <w:pPr>
              <w:pStyle w:val="Bodytext20"/>
              <w:shd w:val="clear" w:color="auto" w:fill="auto"/>
              <w:tabs>
                <w:tab w:val="left" w:pos="-14"/>
              </w:tabs>
              <w:spacing w:line="259" w:lineRule="auto"/>
              <w:ind w:left="55" w:firstLine="0"/>
              <w:jc w:val="both"/>
              <w:rPr>
                <w:rFonts w:eastAsia="Calibri"/>
                <w:color w:val="2F2B20" w:themeColor="text1"/>
                <w:szCs w:val="24"/>
              </w:rPr>
            </w:pPr>
          </w:p>
          <w:p w14:paraId="319220D5" w14:textId="77777777" w:rsidR="000745BD" w:rsidRPr="006F47C8" w:rsidRDefault="000745BD" w:rsidP="000745BD">
            <w:pPr>
              <w:pStyle w:val="Bodytext20"/>
              <w:shd w:val="clear" w:color="auto" w:fill="auto"/>
              <w:tabs>
                <w:tab w:val="left" w:pos="-14"/>
              </w:tabs>
              <w:spacing w:line="259" w:lineRule="auto"/>
              <w:ind w:left="55" w:firstLine="0"/>
              <w:jc w:val="both"/>
              <w:rPr>
                <w:rFonts w:eastAsia="Calibri"/>
                <w:color w:val="2F2B20" w:themeColor="text1"/>
                <w:szCs w:val="24"/>
              </w:rPr>
            </w:pPr>
            <w:r w:rsidRPr="006F47C8">
              <w:rPr>
                <w:rFonts w:eastAsia="Calibri"/>
                <w:color w:val="2F2B20" w:themeColor="text1"/>
                <w:szCs w:val="24"/>
              </w:rPr>
              <w:t>Програма за достигане на целите за рециклиране и оползотворяване на строителни отпадъци и отпадъци от разрушаване на сгради.</w:t>
            </w:r>
          </w:p>
          <w:p w14:paraId="4E026238" w14:textId="77777777" w:rsidR="000745BD" w:rsidRPr="006F47C8" w:rsidRDefault="000745BD" w:rsidP="000745BD">
            <w:pPr>
              <w:pStyle w:val="Bodytext20"/>
              <w:shd w:val="clear" w:color="auto" w:fill="auto"/>
              <w:tabs>
                <w:tab w:val="left" w:pos="-14"/>
              </w:tabs>
              <w:spacing w:line="259" w:lineRule="auto"/>
              <w:ind w:left="55" w:firstLine="0"/>
              <w:jc w:val="both"/>
              <w:rPr>
                <w:rFonts w:eastAsia="Calibri"/>
                <w:color w:val="2F2B20" w:themeColor="text1"/>
                <w:szCs w:val="24"/>
              </w:rPr>
            </w:pPr>
          </w:p>
          <w:p w14:paraId="4C7EEC30" w14:textId="77777777" w:rsidR="000745BD" w:rsidRPr="006F47C8" w:rsidRDefault="000745BD" w:rsidP="000745BD">
            <w:pPr>
              <w:pStyle w:val="Bodytext20"/>
              <w:shd w:val="clear" w:color="auto" w:fill="auto"/>
              <w:tabs>
                <w:tab w:val="left" w:pos="-14"/>
              </w:tabs>
              <w:spacing w:line="259" w:lineRule="auto"/>
              <w:ind w:left="55" w:firstLine="0"/>
              <w:jc w:val="both"/>
              <w:rPr>
                <w:rFonts w:eastAsia="Calibri"/>
                <w:color w:val="2F2B20" w:themeColor="text1"/>
                <w:szCs w:val="24"/>
              </w:rPr>
            </w:pPr>
            <w:r w:rsidRPr="006F47C8">
              <w:rPr>
                <w:rFonts w:eastAsia="Calibri"/>
                <w:color w:val="2F2B20" w:themeColor="text1"/>
                <w:szCs w:val="24"/>
              </w:rPr>
              <w:t>Програма за достигане на целите за рециклиране и оползотворяване на МРО с подпрограма за управление на опаковките и отпадъците от опаковки.</w:t>
            </w:r>
          </w:p>
          <w:p w14:paraId="44886D95" w14:textId="20EF64F3" w:rsidR="008D06CC" w:rsidRPr="006F47C8" w:rsidRDefault="008D06CC" w:rsidP="000745BD">
            <w:pPr>
              <w:pStyle w:val="Bodytext20"/>
              <w:shd w:val="clear" w:color="auto" w:fill="auto"/>
              <w:tabs>
                <w:tab w:val="left" w:pos="-14"/>
              </w:tabs>
              <w:spacing w:line="259" w:lineRule="auto"/>
              <w:ind w:left="55" w:firstLine="0"/>
              <w:jc w:val="both"/>
              <w:rPr>
                <w:rFonts w:eastAsia="Calibri"/>
                <w:color w:val="2F2B20" w:themeColor="text1"/>
                <w:szCs w:val="24"/>
              </w:rPr>
            </w:pPr>
          </w:p>
        </w:tc>
      </w:tr>
      <w:tr w:rsidR="000745BD" w:rsidRPr="006F47C8" w14:paraId="2CE7C4BB" w14:textId="77777777" w:rsidTr="000C0FEC">
        <w:trPr>
          <w:trHeight w:val="20"/>
        </w:trPr>
        <w:tc>
          <w:tcPr>
            <w:tcW w:w="4832" w:type="dxa"/>
            <w:tcBorders>
              <w:top w:val="single" w:sz="4" w:space="0" w:color="auto"/>
              <w:left w:val="single" w:sz="4" w:space="0" w:color="auto"/>
              <w:bottom w:val="single" w:sz="4" w:space="0" w:color="auto"/>
            </w:tcBorders>
            <w:shd w:val="clear" w:color="auto" w:fill="FFFFFF"/>
          </w:tcPr>
          <w:p w14:paraId="0BFE5598" w14:textId="77777777" w:rsidR="000745BD" w:rsidRPr="006F47C8" w:rsidRDefault="000745BD" w:rsidP="000745BD">
            <w:pPr>
              <w:pStyle w:val="Bodytext20"/>
              <w:shd w:val="clear" w:color="auto" w:fill="auto"/>
              <w:spacing w:line="259" w:lineRule="auto"/>
              <w:ind w:firstLine="0"/>
              <w:jc w:val="both"/>
              <w:rPr>
                <w:rFonts w:eastAsia="Calibri"/>
                <w:color w:val="2F2B20" w:themeColor="text1"/>
                <w:szCs w:val="24"/>
              </w:rPr>
            </w:pPr>
            <w:r w:rsidRPr="006F47C8">
              <w:rPr>
                <w:rFonts w:eastAsia="Calibri"/>
                <w:color w:val="2F2B20" w:themeColor="text1"/>
                <w:szCs w:val="24"/>
                <w:u w:val="single"/>
              </w:rPr>
              <w:t>Цел 3:</w:t>
            </w:r>
            <w:r w:rsidRPr="006F47C8">
              <w:rPr>
                <w:rFonts w:eastAsia="Calibri"/>
                <w:color w:val="2F2B20" w:themeColor="text1"/>
                <w:szCs w:val="24"/>
              </w:rPr>
              <w:t xml:space="preserve"> Намаляване на количествата и на риска от депонираните битови отпадъци</w:t>
            </w:r>
          </w:p>
        </w:tc>
        <w:tc>
          <w:tcPr>
            <w:tcW w:w="4968" w:type="dxa"/>
            <w:tcBorders>
              <w:top w:val="single" w:sz="4" w:space="0" w:color="auto"/>
              <w:left w:val="single" w:sz="4" w:space="0" w:color="auto"/>
              <w:bottom w:val="single" w:sz="4" w:space="0" w:color="auto"/>
              <w:right w:val="single" w:sz="4" w:space="0" w:color="auto"/>
            </w:tcBorders>
            <w:shd w:val="clear" w:color="auto" w:fill="FFFFFF"/>
          </w:tcPr>
          <w:p w14:paraId="37266489" w14:textId="77777777" w:rsidR="000745BD" w:rsidRPr="006F47C8" w:rsidRDefault="000745BD" w:rsidP="000745BD">
            <w:pPr>
              <w:pStyle w:val="Bodytext20"/>
              <w:shd w:val="clear" w:color="auto" w:fill="auto"/>
              <w:spacing w:line="259" w:lineRule="auto"/>
              <w:ind w:left="55" w:firstLine="0"/>
              <w:jc w:val="both"/>
              <w:rPr>
                <w:rFonts w:eastAsia="Calibri"/>
                <w:color w:val="2F2B20" w:themeColor="text1"/>
                <w:szCs w:val="24"/>
              </w:rPr>
            </w:pPr>
            <w:r w:rsidRPr="006F47C8">
              <w:rPr>
                <w:rFonts w:eastAsia="Calibri"/>
                <w:color w:val="2F2B20" w:themeColor="text1"/>
                <w:szCs w:val="24"/>
              </w:rPr>
              <w:t>Програма за намаляване на количествата и на риска от депонираните битови отпадъци</w:t>
            </w:r>
          </w:p>
          <w:p w14:paraId="56EBBE13" w14:textId="1B006F82" w:rsidR="008D06CC" w:rsidRPr="006F47C8" w:rsidRDefault="008D06CC" w:rsidP="000745BD">
            <w:pPr>
              <w:pStyle w:val="Bodytext20"/>
              <w:shd w:val="clear" w:color="auto" w:fill="auto"/>
              <w:spacing w:line="259" w:lineRule="auto"/>
              <w:ind w:left="55" w:firstLine="0"/>
              <w:jc w:val="both"/>
              <w:rPr>
                <w:rFonts w:eastAsia="Calibri"/>
                <w:color w:val="2F2B20" w:themeColor="text1"/>
                <w:szCs w:val="24"/>
              </w:rPr>
            </w:pPr>
          </w:p>
        </w:tc>
      </w:tr>
      <w:bookmarkEnd w:id="79"/>
    </w:tbl>
    <w:p w14:paraId="52730E01" w14:textId="77777777" w:rsidR="000745BD" w:rsidRPr="00E02810" w:rsidRDefault="000745BD" w:rsidP="000745BD">
      <w:pPr>
        <w:suppressAutoHyphens/>
        <w:jc w:val="both"/>
        <w:rPr>
          <w:rFonts w:ascii="Times New Roman" w:hAnsi="Times New Roman" w:cs="Times New Roman"/>
          <w:color w:val="2F2B20" w:themeColor="text1"/>
          <w:lang w:eastAsia="en-US"/>
        </w:rPr>
      </w:pPr>
    </w:p>
    <w:p w14:paraId="22ED0E90" w14:textId="77777777" w:rsidR="000745BD" w:rsidRPr="00E02810" w:rsidRDefault="000745BD" w:rsidP="000745BD">
      <w:pPr>
        <w:suppressAutoHyphens/>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Целите на Програмата за управление на отпадъците до 202</w:t>
      </w:r>
      <w:r w:rsidRPr="00E02810">
        <w:rPr>
          <w:rFonts w:ascii="Times New Roman" w:hAnsi="Times New Roman" w:cs="Times New Roman"/>
          <w:color w:val="2F2B20" w:themeColor="text1"/>
          <w:lang w:val="en-US" w:eastAsia="en-US"/>
        </w:rPr>
        <w:t>8</w:t>
      </w:r>
      <w:r w:rsidRPr="00E02810">
        <w:rPr>
          <w:rFonts w:ascii="Times New Roman" w:hAnsi="Times New Roman" w:cs="Times New Roman"/>
          <w:color w:val="2F2B20" w:themeColor="text1"/>
          <w:lang w:eastAsia="en-US"/>
        </w:rPr>
        <w:t xml:space="preserve"> г. на община </w:t>
      </w:r>
      <w:r w:rsidR="00BD4352">
        <w:rPr>
          <w:rFonts w:ascii="Times New Roman" w:hAnsi="Times New Roman" w:cs="Times New Roman"/>
          <w:color w:val="2F2B20" w:themeColor="text1"/>
          <w:lang w:eastAsia="en-US"/>
        </w:rPr>
        <w:t>Хасково</w:t>
      </w:r>
      <w:r w:rsidRPr="00E02810">
        <w:rPr>
          <w:rFonts w:ascii="Times New Roman" w:hAnsi="Times New Roman" w:cs="Times New Roman"/>
          <w:color w:val="2F2B20" w:themeColor="text1"/>
          <w:lang w:eastAsia="en-US"/>
        </w:rPr>
        <w:t xml:space="preserve"> са в синхрон с целите на Националния план за упр</w:t>
      </w:r>
      <w:r w:rsidR="000F11F9" w:rsidRPr="00E02810">
        <w:rPr>
          <w:rFonts w:ascii="Times New Roman" w:hAnsi="Times New Roman" w:cs="Times New Roman"/>
          <w:color w:val="2F2B20" w:themeColor="text1"/>
          <w:lang w:eastAsia="en-US"/>
        </w:rPr>
        <w:t>авление на отпадъците 2021</w:t>
      </w:r>
      <w:r w:rsidRPr="00E02810">
        <w:rPr>
          <w:rFonts w:ascii="Times New Roman" w:hAnsi="Times New Roman" w:cs="Times New Roman"/>
          <w:color w:val="2F2B20" w:themeColor="text1"/>
          <w:lang w:eastAsia="en-US"/>
        </w:rPr>
        <w:t>- 2028 г.</w:t>
      </w:r>
    </w:p>
    <w:p w14:paraId="7B5467C0" w14:textId="77777777" w:rsidR="000745BD" w:rsidRPr="00E02810" w:rsidRDefault="000745BD" w:rsidP="000745BD">
      <w:pPr>
        <w:jc w:val="both"/>
        <w:rPr>
          <w:rFonts w:ascii="Times New Roman" w:hAnsi="Times New Roman" w:cs="Times New Roman"/>
          <w:color w:val="2F2B20" w:themeColor="text1"/>
        </w:rPr>
      </w:pPr>
      <w:r w:rsidRPr="00E02810">
        <w:rPr>
          <w:rFonts w:ascii="Times New Roman" w:hAnsi="Times New Roman" w:cs="Times New Roman"/>
          <w:color w:val="2F2B20" w:themeColor="text1"/>
        </w:rPr>
        <w:t>Посочените програми съдържат както инвестиционни мерки, така и неинвестиционни – „</w:t>
      </w:r>
      <w:r w:rsidRPr="00E02810">
        <w:rPr>
          <w:rFonts w:ascii="Times New Roman" w:hAnsi="Times New Roman" w:cs="Times New Roman"/>
          <w:i/>
          <w:iCs/>
          <w:color w:val="2F2B20" w:themeColor="text1"/>
        </w:rPr>
        <w:t>меки</w:t>
      </w:r>
      <w:r w:rsidRPr="00E02810">
        <w:rPr>
          <w:rFonts w:ascii="Times New Roman" w:hAnsi="Times New Roman" w:cs="Times New Roman"/>
          <w:color w:val="2F2B20" w:themeColor="text1"/>
        </w:rPr>
        <w:t xml:space="preserve">“ мерки. Инвестиционните мерки включват основно изграждането на инфраструктура. </w:t>
      </w:r>
      <w:r w:rsidRPr="00E02810">
        <w:rPr>
          <w:rFonts w:ascii="Times New Roman" w:hAnsi="Times New Roman" w:cs="Times New Roman"/>
          <w:i/>
          <w:color w:val="2F2B20" w:themeColor="text1"/>
        </w:rPr>
        <w:t xml:space="preserve">„Меките“ </w:t>
      </w:r>
      <w:r w:rsidRPr="00E02810">
        <w:rPr>
          <w:rFonts w:ascii="Times New Roman" w:hAnsi="Times New Roman" w:cs="Times New Roman"/>
          <w:color w:val="2F2B20" w:themeColor="text1"/>
        </w:rPr>
        <w:t>мерки включват дейности като: нормативни промени; обучение на служители; подготовка на проекти; разработване на методики, инструкции и др. административни актове; провеждане на информационни кампании; разработване и внедряване на информационни системи и др.</w:t>
      </w:r>
    </w:p>
    <w:p w14:paraId="701D2EDA" w14:textId="77777777" w:rsidR="003F3AC1" w:rsidRPr="00E02810" w:rsidRDefault="000745BD" w:rsidP="000745BD">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rPr>
        <w:t xml:space="preserve">Инвестиционните мерки </w:t>
      </w:r>
      <w:r w:rsidRPr="00E02810">
        <w:rPr>
          <w:rFonts w:ascii="Times New Roman" w:hAnsi="Times New Roman" w:cs="Times New Roman"/>
          <w:color w:val="2F2B20" w:themeColor="text1"/>
          <w:lang w:eastAsia="en-US"/>
        </w:rPr>
        <w:t xml:space="preserve">са ограничени на брой, тъй като </w:t>
      </w:r>
      <w:r w:rsidR="00AB26B6" w:rsidRPr="00E02810">
        <w:rPr>
          <w:rFonts w:ascii="Times New Roman" w:hAnsi="Times New Roman" w:cs="Times New Roman"/>
          <w:color w:val="2F2B20" w:themeColor="text1"/>
          <w:lang w:eastAsia="en-US"/>
        </w:rPr>
        <w:t xml:space="preserve">по-голямата </w:t>
      </w:r>
      <w:r w:rsidRPr="00E02810">
        <w:rPr>
          <w:rFonts w:ascii="Times New Roman" w:hAnsi="Times New Roman" w:cs="Times New Roman"/>
          <w:color w:val="2F2B20" w:themeColor="text1"/>
          <w:lang w:eastAsia="en-US"/>
        </w:rPr>
        <w:t xml:space="preserve">част от инвестиционните дейности в общината са приключени </w:t>
      </w:r>
      <w:r w:rsidR="00AB26B6" w:rsidRPr="00E02810">
        <w:rPr>
          <w:rFonts w:ascii="Times New Roman" w:hAnsi="Times New Roman" w:cs="Times New Roman"/>
          <w:color w:val="2F2B20" w:themeColor="text1"/>
          <w:lang w:eastAsia="en-US"/>
        </w:rPr>
        <w:t>през 201</w:t>
      </w:r>
      <w:r w:rsidR="00BD4352">
        <w:rPr>
          <w:rFonts w:ascii="Times New Roman" w:hAnsi="Times New Roman" w:cs="Times New Roman"/>
          <w:color w:val="2F2B20" w:themeColor="text1"/>
          <w:lang w:eastAsia="en-US"/>
        </w:rPr>
        <w:t>5</w:t>
      </w:r>
      <w:r w:rsidR="00AB26B6" w:rsidRPr="00E02810">
        <w:rPr>
          <w:rFonts w:ascii="Times New Roman" w:hAnsi="Times New Roman" w:cs="Times New Roman"/>
          <w:color w:val="2F2B20" w:themeColor="text1"/>
          <w:lang w:eastAsia="en-US"/>
        </w:rPr>
        <w:t>г.</w:t>
      </w:r>
      <w:r w:rsidRPr="00E02810">
        <w:rPr>
          <w:rFonts w:ascii="Times New Roman" w:hAnsi="Times New Roman" w:cs="Times New Roman"/>
          <w:color w:val="2F2B20" w:themeColor="text1"/>
          <w:lang w:eastAsia="en-US"/>
        </w:rPr>
        <w:t xml:space="preserve">, което е видно в анализите на текущото състояние на управлението на отпадъците. </w:t>
      </w:r>
    </w:p>
    <w:p w14:paraId="2A9B5603" w14:textId="77777777" w:rsidR="000745BD" w:rsidRPr="00E02810" w:rsidRDefault="000745BD" w:rsidP="000745BD">
      <w:pPr>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Неинвестиционните мерки включват разнообразни дейности, основно свързани с укрепване на административния капацитет, внедряване на интегрирана информационна система за управление на отпадъците, подготовка на проекти, провеждане на информационни кампании и др. </w:t>
      </w:r>
    </w:p>
    <w:p w14:paraId="243F6B76" w14:textId="14E7F1B1" w:rsidR="000745BD" w:rsidRPr="00E02810" w:rsidRDefault="000745BD" w:rsidP="000745BD">
      <w:pPr>
        <w:jc w:val="both"/>
        <w:rPr>
          <w:rFonts w:ascii="Times New Roman" w:hAnsi="Times New Roman" w:cs="Times New Roman"/>
          <w:color w:val="2F2B20" w:themeColor="text1"/>
        </w:rPr>
      </w:pPr>
      <w:r w:rsidRPr="00E02810">
        <w:rPr>
          <w:rFonts w:ascii="Times New Roman" w:hAnsi="Times New Roman" w:cs="Times New Roman"/>
          <w:color w:val="2F2B20" w:themeColor="text1"/>
        </w:rPr>
        <w:t>Индикативния</w:t>
      </w:r>
      <w:r w:rsidRPr="00125731">
        <w:rPr>
          <w:rFonts w:ascii="Times New Roman" w:hAnsi="Times New Roman" w:cs="Times New Roman"/>
          <w:color w:val="2F2B20" w:themeColor="text1"/>
        </w:rPr>
        <w:t>т бюджет на Програмата за управление на отпадъците до 202</w:t>
      </w:r>
      <w:r w:rsidRPr="00C6562E">
        <w:rPr>
          <w:rFonts w:ascii="Times New Roman" w:hAnsi="Times New Roman" w:cs="Times New Roman"/>
          <w:color w:val="2F2B20" w:themeColor="text1"/>
        </w:rPr>
        <w:t>8</w:t>
      </w:r>
      <w:r w:rsidRPr="00125731">
        <w:rPr>
          <w:rFonts w:ascii="Times New Roman" w:hAnsi="Times New Roman" w:cs="Times New Roman"/>
          <w:color w:val="2F2B20" w:themeColor="text1"/>
        </w:rPr>
        <w:t xml:space="preserve"> г. на община </w:t>
      </w:r>
      <w:r w:rsidR="00E345E4" w:rsidRPr="00125731">
        <w:rPr>
          <w:rFonts w:ascii="Times New Roman" w:hAnsi="Times New Roman" w:cs="Times New Roman"/>
          <w:color w:val="2F2B20" w:themeColor="text1"/>
        </w:rPr>
        <w:t>Хасково</w:t>
      </w:r>
      <w:r w:rsidRPr="00125731">
        <w:rPr>
          <w:rFonts w:ascii="Times New Roman" w:hAnsi="Times New Roman" w:cs="Times New Roman"/>
          <w:color w:val="2F2B20" w:themeColor="text1"/>
        </w:rPr>
        <w:t xml:space="preserve"> </w:t>
      </w:r>
      <w:r w:rsidRPr="00834F1C">
        <w:rPr>
          <w:rFonts w:ascii="Times New Roman" w:hAnsi="Times New Roman" w:cs="Times New Roman"/>
          <w:color w:val="2F2B20" w:themeColor="text1"/>
        </w:rPr>
        <w:t xml:space="preserve">е </w:t>
      </w:r>
      <w:r w:rsidR="00834F1C" w:rsidRPr="00834F1C">
        <w:rPr>
          <w:rFonts w:ascii="Times New Roman" w:eastAsia="Times New Roman" w:hAnsi="Times New Roman" w:cs="Times New Roman"/>
          <w:b/>
          <w:bCs/>
          <w:color w:val="2F2B20" w:themeColor="text1"/>
          <w:lang w:bidi="ar-SA"/>
        </w:rPr>
        <w:t>6</w:t>
      </w:r>
      <w:r w:rsidR="00834F1C">
        <w:rPr>
          <w:rFonts w:ascii="Times New Roman" w:eastAsia="Times New Roman" w:hAnsi="Times New Roman" w:cs="Times New Roman"/>
          <w:b/>
          <w:bCs/>
          <w:color w:val="2F2B20" w:themeColor="text1"/>
          <w:lang w:bidi="ar-SA"/>
        </w:rPr>
        <w:t xml:space="preserve"> 091 600 </w:t>
      </w:r>
      <w:r w:rsidRPr="00B64852">
        <w:rPr>
          <w:rFonts w:ascii="Times New Roman" w:hAnsi="Times New Roman" w:cs="Times New Roman"/>
          <w:color w:val="2F2B20" w:themeColor="text1"/>
        </w:rPr>
        <w:t>лева</w:t>
      </w:r>
      <w:r w:rsidRPr="00125731">
        <w:rPr>
          <w:rFonts w:ascii="Times New Roman" w:hAnsi="Times New Roman" w:cs="Times New Roman"/>
          <w:color w:val="2F2B20" w:themeColor="text1"/>
        </w:rPr>
        <w:t>. Мерките в програмите са остойностени на базата на информация за изпълнението на сходни</w:t>
      </w:r>
      <w:r w:rsidRPr="00E02810">
        <w:rPr>
          <w:rFonts w:ascii="Times New Roman" w:hAnsi="Times New Roman" w:cs="Times New Roman"/>
          <w:color w:val="2F2B20" w:themeColor="text1"/>
        </w:rPr>
        <w:t xml:space="preserve"> дейности и експертни допускания. За част от мерките не е предвиден бюджет, тъй като те ще включват дейности на общинска администрация в рамките на обичайния бюджет на общината за съответната бюджетна година – основно това са мерки с организационен, процедурен и нормативен характер. </w:t>
      </w:r>
    </w:p>
    <w:p w14:paraId="300A5473" w14:textId="6BBE3A8C" w:rsidR="000745BD" w:rsidRPr="00E02810" w:rsidRDefault="000745BD" w:rsidP="000745BD">
      <w:pPr>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Индикативният бюджет на отделните подпрограми за управление на отпадъците е посочен в следващата таблица. </w:t>
      </w:r>
    </w:p>
    <w:p w14:paraId="17569DAA" w14:textId="77777777" w:rsidR="00E66F2A" w:rsidRPr="00E02810" w:rsidRDefault="00E66F2A" w:rsidP="000745BD">
      <w:pPr>
        <w:jc w:val="both"/>
        <w:rPr>
          <w:rFonts w:ascii="Times New Roman" w:hAnsi="Times New Roman" w:cs="Times New Roman"/>
          <w:color w:val="2F2B20" w:themeColor="text1"/>
        </w:rPr>
      </w:pPr>
    </w:p>
    <w:p w14:paraId="70EB4D16" w14:textId="77777777" w:rsidR="00E66F2A" w:rsidRPr="00E02810" w:rsidRDefault="009E0048" w:rsidP="00E66F2A">
      <w:pPr>
        <w:pStyle w:val="af9"/>
        <w:rPr>
          <w:color w:val="2F2B20" w:themeColor="text1"/>
        </w:rPr>
      </w:pPr>
      <w:bookmarkStart w:id="80" w:name="_Toc80282308"/>
      <w:r w:rsidRPr="00E02810">
        <w:rPr>
          <w:color w:val="2F2B20" w:themeColor="text1"/>
        </w:rPr>
        <w:t xml:space="preserve">Таблица </w:t>
      </w:r>
      <w:r w:rsidRPr="00E02810">
        <w:rPr>
          <w:color w:val="2F2B20" w:themeColor="text1"/>
        </w:rPr>
        <w:fldChar w:fldCharType="begin"/>
      </w:r>
      <w:r w:rsidRPr="00E02810">
        <w:rPr>
          <w:color w:val="2F2B20" w:themeColor="text1"/>
        </w:rPr>
        <w:instrText xml:space="preserve"> SEQ Таблица \* ARABIC </w:instrText>
      </w:r>
      <w:r w:rsidRPr="00E02810">
        <w:rPr>
          <w:color w:val="2F2B20" w:themeColor="text1"/>
        </w:rPr>
        <w:fldChar w:fldCharType="separate"/>
      </w:r>
      <w:r w:rsidR="002B1D4D">
        <w:rPr>
          <w:color w:val="2F2B20" w:themeColor="text1"/>
        </w:rPr>
        <w:t>5</w:t>
      </w:r>
      <w:r w:rsidRPr="00E02810">
        <w:rPr>
          <w:color w:val="2F2B20" w:themeColor="text1"/>
        </w:rPr>
        <w:fldChar w:fldCharType="end"/>
      </w:r>
      <w:r w:rsidRPr="00E02810">
        <w:rPr>
          <w:color w:val="2F2B20" w:themeColor="text1"/>
        </w:rPr>
        <w:t xml:space="preserve"> - Индикативен бюджет на ПУО до 2028 г. на община </w:t>
      </w:r>
      <w:r w:rsidR="00E345E4">
        <w:rPr>
          <w:color w:val="2F2B20" w:themeColor="text1"/>
        </w:rPr>
        <w:t>Хасково</w:t>
      </w:r>
      <w:r w:rsidR="00C6562E">
        <w:rPr>
          <w:color w:val="2F2B20" w:themeColor="text1"/>
        </w:rPr>
        <w:t>, лв.</w:t>
      </w:r>
      <w:bookmarkEnd w:id="80"/>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4"/>
        <w:gridCol w:w="1701"/>
      </w:tblGrid>
      <w:tr w:rsidR="00741E20" w:rsidRPr="006F47C8" w14:paraId="3E86987D" w14:textId="77777777" w:rsidTr="00741E20">
        <w:trPr>
          <w:trHeight w:val="605"/>
          <w:jc w:val="center"/>
        </w:trPr>
        <w:tc>
          <w:tcPr>
            <w:tcW w:w="7114" w:type="dxa"/>
          </w:tcPr>
          <w:p w14:paraId="0DF92607" w14:textId="77777777" w:rsidR="00741E20" w:rsidRPr="006F47C8" w:rsidRDefault="00741E20" w:rsidP="00741E20">
            <w:pPr>
              <w:widowControl/>
              <w:jc w:val="center"/>
              <w:rPr>
                <w:rFonts w:ascii="Times New Roman" w:eastAsia="Times New Roman" w:hAnsi="Times New Roman" w:cs="Times New Roman"/>
                <w:b/>
                <w:color w:val="2F2B20" w:themeColor="text1"/>
                <w:sz w:val="22"/>
                <w:lang w:bidi="ar-SA"/>
              </w:rPr>
            </w:pPr>
            <w:r w:rsidRPr="006F47C8">
              <w:rPr>
                <w:rFonts w:ascii="Times New Roman" w:eastAsia="Times New Roman" w:hAnsi="Times New Roman" w:cs="Times New Roman"/>
                <w:b/>
                <w:color w:val="2F2B20" w:themeColor="text1"/>
                <w:sz w:val="22"/>
                <w:lang w:bidi="ar-SA"/>
              </w:rPr>
              <w:t>Програма от ПУО</w:t>
            </w:r>
          </w:p>
        </w:tc>
        <w:tc>
          <w:tcPr>
            <w:tcW w:w="1701" w:type="dxa"/>
          </w:tcPr>
          <w:p w14:paraId="2A3496B6" w14:textId="77777777" w:rsidR="00741E20" w:rsidRPr="006F47C8" w:rsidRDefault="00741E20" w:rsidP="00E66F2A">
            <w:pPr>
              <w:widowControl/>
              <w:jc w:val="right"/>
              <w:rPr>
                <w:rFonts w:ascii="Times New Roman" w:eastAsia="Times New Roman" w:hAnsi="Times New Roman" w:cs="Times New Roman"/>
                <w:b/>
                <w:color w:val="2F2B20" w:themeColor="text1"/>
                <w:sz w:val="22"/>
                <w:lang w:bidi="ar-SA"/>
              </w:rPr>
            </w:pPr>
            <w:r w:rsidRPr="006F47C8">
              <w:rPr>
                <w:rFonts w:ascii="Times New Roman" w:eastAsia="Times New Roman" w:hAnsi="Times New Roman" w:cs="Times New Roman"/>
                <w:b/>
                <w:color w:val="2F2B20" w:themeColor="text1"/>
                <w:sz w:val="22"/>
                <w:lang w:bidi="ar-SA"/>
              </w:rPr>
              <w:t xml:space="preserve">Необходими средства за изпълнение на програмата, лв. </w:t>
            </w:r>
          </w:p>
        </w:tc>
      </w:tr>
      <w:tr w:rsidR="00E66F2A" w:rsidRPr="006F47C8" w14:paraId="7661DA95" w14:textId="77777777" w:rsidTr="00741E20">
        <w:trPr>
          <w:trHeight w:val="605"/>
          <w:jc w:val="center"/>
        </w:trPr>
        <w:tc>
          <w:tcPr>
            <w:tcW w:w="7114" w:type="dxa"/>
            <w:hideMark/>
          </w:tcPr>
          <w:p w14:paraId="4C94BB1E" w14:textId="77777777" w:rsidR="00E66F2A" w:rsidRPr="006F47C8" w:rsidRDefault="00E66F2A" w:rsidP="00741E20">
            <w:pPr>
              <w:widowControl/>
              <w:jc w:val="both"/>
              <w:rPr>
                <w:rFonts w:ascii="Times New Roman" w:eastAsia="Times New Roman" w:hAnsi="Times New Roman" w:cs="Times New Roman"/>
                <w:color w:val="2F2B20" w:themeColor="text1"/>
                <w:sz w:val="22"/>
                <w:lang w:bidi="ar-SA"/>
              </w:rPr>
            </w:pPr>
            <w:r w:rsidRPr="006F47C8">
              <w:rPr>
                <w:rFonts w:ascii="Times New Roman" w:eastAsia="Times New Roman" w:hAnsi="Times New Roman" w:cs="Times New Roman"/>
                <w:color w:val="2F2B20" w:themeColor="text1"/>
                <w:sz w:val="22"/>
                <w:lang w:bidi="ar-SA"/>
              </w:rPr>
              <w:t>Програма за предотвратяване на образуването на отпадъци</w:t>
            </w:r>
          </w:p>
        </w:tc>
        <w:tc>
          <w:tcPr>
            <w:tcW w:w="1701" w:type="dxa"/>
            <w:hideMark/>
          </w:tcPr>
          <w:p w14:paraId="00DB4139" w14:textId="77777777" w:rsidR="00E66F2A" w:rsidRPr="006F47C8" w:rsidRDefault="00506A96" w:rsidP="00E66F2A">
            <w:pPr>
              <w:widowControl/>
              <w:jc w:val="right"/>
              <w:rPr>
                <w:rFonts w:ascii="Times New Roman" w:eastAsia="Times New Roman" w:hAnsi="Times New Roman" w:cs="Times New Roman"/>
                <w:color w:val="2F2B20" w:themeColor="text1"/>
                <w:sz w:val="22"/>
                <w:highlight w:val="red"/>
                <w:lang w:bidi="ar-SA"/>
              </w:rPr>
            </w:pPr>
            <w:r w:rsidRPr="006F47C8">
              <w:rPr>
                <w:rFonts w:ascii="Times New Roman" w:eastAsia="Times New Roman" w:hAnsi="Times New Roman" w:cs="Times New Roman"/>
                <w:color w:val="2F2B20" w:themeColor="text1"/>
                <w:sz w:val="22"/>
                <w:lang w:bidi="ar-SA"/>
              </w:rPr>
              <w:t xml:space="preserve">190 </w:t>
            </w:r>
            <w:r w:rsidR="00E66F2A" w:rsidRPr="006F47C8">
              <w:rPr>
                <w:rFonts w:ascii="Times New Roman" w:eastAsia="Times New Roman" w:hAnsi="Times New Roman" w:cs="Times New Roman"/>
                <w:color w:val="2F2B20" w:themeColor="text1"/>
                <w:sz w:val="22"/>
                <w:lang w:bidi="ar-SA"/>
              </w:rPr>
              <w:t>000</w:t>
            </w:r>
          </w:p>
        </w:tc>
      </w:tr>
      <w:tr w:rsidR="00E66F2A" w:rsidRPr="006F47C8" w14:paraId="5C6865FA" w14:textId="77777777" w:rsidTr="00741E20">
        <w:trPr>
          <w:trHeight w:val="506"/>
          <w:jc w:val="center"/>
        </w:trPr>
        <w:tc>
          <w:tcPr>
            <w:tcW w:w="7114" w:type="dxa"/>
            <w:hideMark/>
          </w:tcPr>
          <w:p w14:paraId="230B6CC9" w14:textId="77777777" w:rsidR="00E66F2A" w:rsidRPr="006F47C8" w:rsidRDefault="00E66F2A" w:rsidP="00741E20">
            <w:pPr>
              <w:widowControl/>
              <w:jc w:val="both"/>
              <w:rPr>
                <w:rFonts w:ascii="Times New Roman" w:eastAsia="Times New Roman" w:hAnsi="Times New Roman" w:cs="Times New Roman"/>
                <w:color w:val="2F2B20" w:themeColor="text1"/>
                <w:sz w:val="22"/>
                <w:lang w:bidi="ar-SA"/>
              </w:rPr>
            </w:pPr>
            <w:r w:rsidRPr="006F47C8">
              <w:rPr>
                <w:rFonts w:ascii="Times New Roman" w:eastAsia="Times New Roman" w:hAnsi="Times New Roman" w:cs="Times New Roman"/>
                <w:color w:val="2F2B20" w:themeColor="text1"/>
                <w:sz w:val="22"/>
                <w:lang w:bidi="ar-SA"/>
              </w:rPr>
              <w:t>Подпрограма за предотвратяване на образуването на хранителни отпадъци</w:t>
            </w:r>
          </w:p>
        </w:tc>
        <w:tc>
          <w:tcPr>
            <w:tcW w:w="1701" w:type="dxa"/>
            <w:hideMark/>
          </w:tcPr>
          <w:p w14:paraId="08591432" w14:textId="77777777" w:rsidR="00E66F2A" w:rsidRPr="006F47C8" w:rsidRDefault="00413818" w:rsidP="00E66F2A">
            <w:pPr>
              <w:widowControl/>
              <w:jc w:val="right"/>
              <w:rPr>
                <w:rFonts w:ascii="Times New Roman" w:eastAsia="Times New Roman" w:hAnsi="Times New Roman" w:cs="Times New Roman"/>
                <w:color w:val="2F2B20" w:themeColor="text1"/>
                <w:sz w:val="22"/>
                <w:highlight w:val="red"/>
                <w:lang w:bidi="ar-SA"/>
              </w:rPr>
            </w:pPr>
            <w:r w:rsidRPr="006F47C8">
              <w:rPr>
                <w:rFonts w:ascii="Times New Roman" w:eastAsia="Times New Roman" w:hAnsi="Times New Roman" w:cs="Times New Roman"/>
                <w:color w:val="2F2B20" w:themeColor="text1"/>
                <w:sz w:val="22"/>
                <w:lang w:bidi="ar-SA"/>
              </w:rPr>
              <w:t xml:space="preserve">370 </w:t>
            </w:r>
            <w:r w:rsidR="00E66F2A" w:rsidRPr="006F47C8">
              <w:rPr>
                <w:rFonts w:ascii="Times New Roman" w:eastAsia="Times New Roman" w:hAnsi="Times New Roman" w:cs="Times New Roman"/>
                <w:color w:val="2F2B20" w:themeColor="text1"/>
                <w:sz w:val="22"/>
                <w:lang w:bidi="ar-SA"/>
              </w:rPr>
              <w:t>000</w:t>
            </w:r>
          </w:p>
        </w:tc>
      </w:tr>
      <w:tr w:rsidR="00E66F2A" w:rsidRPr="006F47C8" w14:paraId="34FE2D6D" w14:textId="77777777" w:rsidTr="00741E20">
        <w:trPr>
          <w:trHeight w:val="533"/>
          <w:jc w:val="center"/>
        </w:trPr>
        <w:tc>
          <w:tcPr>
            <w:tcW w:w="7114" w:type="dxa"/>
            <w:hideMark/>
          </w:tcPr>
          <w:p w14:paraId="2C1D2148" w14:textId="77777777" w:rsidR="00E66F2A" w:rsidRPr="006F47C8" w:rsidRDefault="00E66F2A" w:rsidP="00741E20">
            <w:pPr>
              <w:widowControl/>
              <w:jc w:val="both"/>
              <w:rPr>
                <w:rFonts w:ascii="Times New Roman" w:eastAsia="Times New Roman" w:hAnsi="Times New Roman" w:cs="Times New Roman"/>
                <w:color w:val="2F2B20" w:themeColor="text1"/>
                <w:sz w:val="22"/>
                <w:lang w:bidi="ar-SA"/>
              </w:rPr>
            </w:pPr>
            <w:r w:rsidRPr="006F47C8">
              <w:rPr>
                <w:rFonts w:ascii="Times New Roman" w:eastAsia="Times New Roman" w:hAnsi="Times New Roman" w:cs="Times New Roman"/>
                <w:color w:val="2F2B20" w:themeColor="text1"/>
                <w:sz w:val="22"/>
                <w:lang w:bidi="ar-SA"/>
              </w:rPr>
              <w:t>Програма за достигане на целите за подготовка за повторна употреба и за рециклиране на битовите отпадъци</w:t>
            </w:r>
          </w:p>
        </w:tc>
        <w:tc>
          <w:tcPr>
            <w:tcW w:w="1701" w:type="dxa"/>
            <w:shd w:val="clear" w:color="auto" w:fill="auto"/>
            <w:hideMark/>
          </w:tcPr>
          <w:p w14:paraId="74928B7D" w14:textId="77777777" w:rsidR="00E66F2A" w:rsidRPr="006F47C8" w:rsidRDefault="00805E13" w:rsidP="00E66F2A">
            <w:pPr>
              <w:widowControl/>
              <w:jc w:val="right"/>
              <w:rPr>
                <w:rFonts w:ascii="Times New Roman" w:eastAsia="Times New Roman" w:hAnsi="Times New Roman" w:cs="Times New Roman"/>
                <w:color w:val="2F2B20" w:themeColor="text1"/>
                <w:sz w:val="22"/>
                <w:highlight w:val="red"/>
                <w:lang w:bidi="ar-SA"/>
              </w:rPr>
            </w:pPr>
            <w:r w:rsidRPr="006F47C8">
              <w:rPr>
                <w:rFonts w:ascii="Times New Roman" w:eastAsia="Times New Roman" w:hAnsi="Times New Roman" w:cs="Times New Roman"/>
                <w:color w:val="2F2B20" w:themeColor="text1"/>
                <w:sz w:val="22"/>
                <w:lang w:bidi="ar-SA"/>
              </w:rPr>
              <w:t>1 0</w:t>
            </w:r>
            <w:r w:rsidR="005A1159" w:rsidRPr="006F47C8">
              <w:rPr>
                <w:rFonts w:ascii="Times New Roman" w:eastAsia="Times New Roman" w:hAnsi="Times New Roman" w:cs="Times New Roman"/>
                <w:color w:val="2F2B20" w:themeColor="text1"/>
                <w:sz w:val="22"/>
                <w:lang w:bidi="ar-SA"/>
              </w:rPr>
              <w:t xml:space="preserve">50 </w:t>
            </w:r>
            <w:r w:rsidR="00E66F2A" w:rsidRPr="006F47C8">
              <w:rPr>
                <w:rFonts w:ascii="Times New Roman" w:eastAsia="Times New Roman" w:hAnsi="Times New Roman" w:cs="Times New Roman"/>
                <w:color w:val="2F2B20" w:themeColor="text1"/>
                <w:sz w:val="22"/>
                <w:lang w:bidi="ar-SA"/>
              </w:rPr>
              <w:t>000</w:t>
            </w:r>
          </w:p>
        </w:tc>
      </w:tr>
      <w:tr w:rsidR="00E66F2A" w:rsidRPr="006F47C8" w14:paraId="52254EDF" w14:textId="77777777" w:rsidTr="00741E20">
        <w:trPr>
          <w:trHeight w:val="683"/>
          <w:jc w:val="center"/>
        </w:trPr>
        <w:tc>
          <w:tcPr>
            <w:tcW w:w="7114" w:type="dxa"/>
            <w:hideMark/>
          </w:tcPr>
          <w:p w14:paraId="1621818C" w14:textId="77777777" w:rsidR="00E66F2A" w:rsidRPr="006F47C8" w:rsidRDefault="00E66F2A" w:rsidP="00741E20">
            <w:pPr>
              <w:widowControl/>
              <w:jc w:val="both"/>
              <w:rPr>
                <w:rFonts w:ascii="Times New Roman" w:eastAsia="Times New Roman" w:hAnsi="Times New Roman" w:cs="Times New Roman"/>
                <w:color w:val="2F2B20" w:themeColor="text1"/>
                <w:sz w:val="22"/>
                <w:lang w:bidi="ar-SA"/>
              </w:rPr>
            </w:pPr>
            <w:r w:rsidRPr="006F47C8">
              <w:rPr>
                <w:rFonts w:ascii="Times New Roman" w:eastAsia="Times New Roman" w:hAnsi="Times New Roman" w:cs="Times New Roman"/>
                <w:color w:val="2F2B20" w:themeColor="text1"/>
                <w:sz w:val="22"/>
                <w:lang w:bidi="ar-SA"/>
              </w:rPr>
              <w:t>Програма за достигане на целите за рециклиране и оползотворяване на строителни отпадъци и отпадъци от разрушаване на сгради</w:t>
            </w:r>
          </w:p>
        </w:tc>
        <w:tc>
          <w:tcPr>
            <w:tcW w:w="1701" w:type="dxa"/>
            <w:shd w:val="clear" w:color="auto" w:fill="auto"/>
            <w:hideMark/>
          </w:tcPr>
          <w:p w14:paraId="1E738E42" w14:textId="77777777" w:rsidR="00E66F2A" w:rsidRPr="006F47C8" w:rsidRDefault="008B0832" w:rsidP="00E66F2A">
            <w:pPr>
              <w:widowControl/>
              <w:jc w:val="right"/>
              <w:rPr>
                <w:rFonts w:ascii="Times New Roman" w:eastAsia="Times New Roman" w:hAnsi="Times New Roman" w:cs="Times New Roman"/>
                <w:color w:val="2F2B20" w:themeColor="text1"/>
                <w:sz w:val="22"/>
                <w:highlight w:val="red"/>
                <w:lang w:bidi="ar-SA"/>
              </w:rPr>
            </w:pPr>
            <w:r w:rsidRPr="006F47C8">
              <w:rPr>
                <w:rFonts w:ascii="Times New Roman" w:eastAsia="Times New Roman" w:hAnsi="Times New Roman" w:cs="Times New Roman"/>
                <w:color w:val="2F2B20" w:themeColor="text1"/>
                <w:sz w:val="22"/>
                <w:lang w:bidi="ar-SA"/>
              </w:rPr>
              <w:t xml:space="preserve">500 </w:t>
            </w:r>
            <w:r w:rsidR="00E66F2A" w:rsidRPr="006F47C8">
              <w:rPr>
                <w:rFonts w:ascii="Times New Roman" w:eastAsia="Times New Roman" w:hAnsi="Times New Roman" w:cs="Times New Roman"/>
                <w:color w:val="2F2B20" w:themeColor="text1"/>
                <w:sz w:val="22"/>
                <w:lang w:bidi="ar-SA"/>
              </w:rPr>
              <w:t xml:space="preserve"> 000</w:t>
            </w:r>
          </w:p>
        </w:tc>
      </w:tr>
      <w:tr w:rsidR="00E66F2A" w:rsidRPr="006F47C8" w14:paraId="21F97960" w14:textId="77777777" w:rsidTr="00741E20">
        <w:trPr>
          <w:trHeight w:val="396"/>
          <w:jc w:val="center"/>
        </w:trPr>
        <w:tc>
          <w:tcPr>
            <w:tcW w:w="7114" w:type="dxa"/>
            <w:hideMark/>
          </w:tcPr>
          <w:p w14:paraId="7C4F9321" w14:textId="77777777" w:rsidR="00E66F2A" w:rsidRPr="006F47C8" w:rsidRDefault="00E66F2A" w:rsidP="00741E20">
            <w:pPr>
              <w:widowControl/>
              <w:jc w:val="both"/>
              <w:rPr>
                <w:rFonts w:ascii="Times New Roman" w:eastAsia="Times New Roman" w:hAnsi="Times New Roman" w:cs="Times New Roman"/>
                <w:color w:val="2F2B20" w:themeColor="text1"/>
                <w:sz w:val="22"/>
                <w:lang w:bidi="ar-SA"/>
              </w:rPr>
            </w:pPr>
            <w:r w:rsidRPr="006F47C8">
              <w:rPr>
                <w:rFonts w:ascii="Times New Roman" w:eastAsia="Times New Roman" w:hAnsi="Times New Roman" w:cs="Times New Roman"/>
                <w:color w:val="2F2B20" w:themeColor="text1"/>
                <w:sz w:val="22"/>
                <w:lang w:bidi="ar-SA"/>
              </w:rPr>
              <w:t>Програма за достигане на целите за рециклиране и оползотворяване на МРО с  Подпрограма за управление на опаковките и отпадъците от опаковки</w:t>
            </w:r>
          </w:p>
        </w:tc>
        <w:tc>
          <w:tcPr>
            <w:tcW w:w="1701" w:type="dxa"/>
            <w:shd w:val="clear" w:color="auto" w:fill="auto"/>
            <w:hideMark/>
          </w:tcPr>
          <w:p w14:paraId="13CC5C31" w14:textId="77777777" w:rsidR="00E66F2A" w:rsidRPr="006F47C8" w:rsidRDefault="00033EE2" w:rsidP="00E66F2A">
            <w:pPr>
              <w:widowControl/>
              <w:jc w:val="right"/>
              <w:rPr>
                <w:rFonts w:ascii="Times New Roman" w:eastAsia="Times New Roman" w:hAnsi="Times New Roman" w:cs="Times New Roman"/>
                <w:color w:val="2F2B20" w:themeColor="text1"/>
                <w:sz w:val="22"/>
                <w:highlight w:val="red"/>
                <w:lang w:bidi="ar-SA"/>
              </w:rPr>
            </w:pPr>
            <w:r w:rsidRPr="006F47C8">
              <w:rPr>
                <w:rFonts w:ascii="Times New Roman" w:eastAsia="Times New Roman" w:hAnsi="Times New Roman" w:cs="Times New Roman"/>
                <w:color w:val="2F2B20" w:themeColor="text1"/>
                <w:sz w:val="22"/>
                <w:lang w:bidi="ar-SA"/>
              </w:rPr>
              <w:t>1</w:t>
            </w:r>
            <w:r w:rsidR="00E66F2A" w:rsidRPr="006F47C8">
              <w:rPr>
                <w:rFonts w:ascii="Times New Roman" w:eastAsia="Times New Roman" w:hAnsi="Times New Roman" w:cs="Times New Roman"/>
                <w:color w:val="2F2B20" w:themeColor="text1"/>
                <w:sz w:val="22"/>
                <w:lang w:bidi="ar-SA"/>
              </w:rPr>
              <w:t>40 000</w:t>
            </w:r>
          </w:p>
        </w:tc>
      </w:tr>
      <w:tr w:rsidR="00E66F2A" w:rsidRPr="006F47C8" w14:paraId="6519CDBD" w14:textId="77777777" w:rsidTr="00741E20">
        <w:trPr>
          <w:trHeight w:val="408"/>
          <w:jc w:val="center"/>
        </w:trPr>
        <w:tc>
          <w:tcPr>
            <w:tcW w:w="7114" w:type="dxa"/>
            <w:hideMark/>
          </w:tcPr>
          <w:p w14:paraId="7AB22CD7" w14:textId="77777777" w:rsidR="00E66F2A" w:rsidRPr="006F47C8" w:rsidRDefault="00E66F2A" w:rsidP="00741E20">
            <w:pPr>
              <w:widowControl/>
              <w:jc w:val="both"/>
              <w:rPr>
                <w:rFonts w:ascii="Times New Roman" w:eastAsia="Times New Roman" w:hAnsi="Times New Roman" w:cs="Times New Roman"/>
                <w:color w:val="2F2B20" w:themeColor="text1"/>
                <w:sz w:val="22"/>
                <w:lang w:bidi="ar-SA"/>
              </w:rPr>
            </w:pPr>
            <w:r w:rsidRPr="006F47C8">
              <w:rPr>
                <w:rFonts w:ascii="Times New Roman" w:eastAsia="Times New Roman" w:hAnsi="Times New Roman" w:cs="Times New Roman"/>
                <w:color w:val="2F2B20" w:themeColor="text1"/>
                <w:sz w:val="22"/>
                <w:lang w:bidi="ar-SA"/>
              </w:rPr>
              <w:t>Програма за намаляване на количествата и риска от депонираните битови отпадъци</w:t>
            </w:r>
          </w:p>
        </w:tc>
        <w:tc>
          <w:tcPr>
            <w:tcW w:w="1701" w:type="dxa"/>
            <w:hideMark/>
          </w:tcPr>
          <w:p w14:paraId="206F3390" w14:textId="433F7711" w:rsidR="00E66F2A" w:rsidRPr="006F47C8" w:rsidRDefault="00834F1C" w:rsidP="00E66F2A">
            <w:pPr>
              <w:widowControl/>
              <w:jc w:val="right"/>
              <w:rPr>
                <w:rFonts w:ascii="Times New Roman" w:eastAsia="Times New Roman" w:hAnsi="Times New Roman" w:cs="Times New Roman"/>
                <w:color w:val="2F2B20" w:themeColor="text1"/>
                <w:sz w:val="22"/>
                <w:highlight w:val="red"/>
                <w:lang w:bidi="ar-SA"/>
              </w:rPr>
            </w:pPr>
            <w:r w:rsidRPr="006F47C8">
              <w:rPr>
                <w:rFonts w:ascii="Times New Roman" w:eastAsia="Times New Roman" w:hAnsi="Times New Roman" w:cs="Times New Roman"/>
                <w:color w:val="2F2B20" w:themeColor="text1"/>
                <w:sz w:val="22"/>
                <w:lang w:bidi="ar-SA"/>
              </w:rPr>
              <w:t>3 841 600</w:t>
            </w:r>
          </w:p>
        </w:tc>
      </w:tr>
      <w:tr w:rsidR="00E66F2A" w:rsidRPr="006F47C8" w14:paraId="338DB2B5" w14:textId="77777777" w:rsidTr="00741E20">
        <w:trPr>
          <w:trHeight w:val="472"/>
          <w:jc w:val="center"/>
        </w:trPr>
        <w:tc>
          <w:tcPr>
            <w:tcW w:w="7114" w:type="dxa"/>
            <w:shd w:val="clear" w:color="auto" w:fill="C3D8D7" w:themeFill="accent2" w:themeFillTint="99"/>
            <w:hideMark/>
          </w:tcPr>
          <w:p w14:paraId="29F6AEDE" w14:textId="77777777" w:rsidR="00E66F2A" w:rsidRPr="006F47C8" w:rsidRDefault="00E66F2A" w:rsidP="00E66F2A">
            <w:pPr>
              <w:widowControl/>
              <w:rPr>
                <w:rFonts w:ascii="Times New Roman" w:eastAsia="Times New Roman" w:hAnsi="Times New Roman" w:cs="Times New Roman"/>
                <w:b/>
                <w:bCs/>
                <w:color w:val="2F2B20" w:themeColor="text1"/>
                <w:sz w:val="22"/>
                <w:lang w:bidi="ar-SA"/>
              </w:rPr>
            </w:pPr>
            <w:r w:rsidRPr="006F47C8">
              <w:rPr>
                <w:rFonts w:ascii="Times New Roman" w:eastAsia="Times New Roman" w:hAnsi="Times New Roman" w:cs="Times New Roman"/>
                <w:b/>
                <w:bCs/>
                <w:color w:val="2F2B20" w:themeColor="text1"/>
                <w:sz w:val="22"/>
                <w:lang w:bidi="ar-SA"/>
              </w:rPr>
              <w:t>Общо:</w:t>
            </w:r>
          </w:p>
        </w:tc>
        <w:tc>
          <w:tcPr>
            <w:tcW w:w="1701" w:type="dxa"/>
            <w:shd w:val="clear" w:color="auto" w:fill="auto"/>
            <w:hideMark/>
          </w:tcPr>
          <w:p w14:paraId="779F4101" w14:textId="276DBFAA" w:rsidR="00E66F2A" w:rsidRPr="006F47C8" w:rsidRDefault="00834F1C" w:rsidP="00E66F2A">
            <w:pPr>
              <w:widowControl/>
              <w:jc w:val="right"/>
              <w:rPr>
                <w:rFonts w:ascii="Times New Roman" w:eastAsia="Times New Roman" w:hAnsi="Times New Roman" w:cs="Times New Roman"/>
                <w:b/>
                <w:bCs/>
                <w:color w:val="2F2B20" w:themeColor="text1"/>
                <w:sz w:val="22"/>
                <w:lang w:bidi="ar-SA"/>
              </w:rPr>
            </w:pPr>
            <w:r w:rsidRPr="006F47C8">
              <w:rPr>
                <w:rFonts w:ascii="Times New Roman" w:eastAsia="Times New Roman" w:hAnsi="Times New Roman" w:cs="Times New Roman"/>
                <w:b/>
                <w:bCs/>
                <w:color w:val="2F2B20" w:themeColor="text1"/>
                <w:sz w:val="22"/>
                <w:lang w:bidi="ar-SA"/>
              </w:rPr>
              <w:t>6 091 600</w:t>
            </w:r>
          </w:p>
        </w:tc>
      </w:tr>
    </w:tbl>
    <w:p w14:paraId="5E0DA098" w14:textId="77777777" w:rsidR="00E672D9" w:rsidRPr="00E02810" w:rsidRDefault="00E672D9" w:rsidP="000745BD">
      <w:pPr>
        <w:jc w:val="both"/>
        <w:rPr>
          <w:rFonts w:ascii="Times New Roman" w:hAnsi="Times New Roman" w:cs="Times New Roman"/>
          <w:color w:val="2F2B20" w:themeColor="text1"/>
          <w:lang w:eastAsia="en-US"/>
        </w:rPr>
      </w:pPr>
    </w:p>
    <w:p w14:paraId="4BD6D510" w14:textId="77777777" w:rsidR="00E672D9" w:rsidRPr="00E02810" w:rsidRDefault="00E672D9" w:rsidP="000745BD">
      <w:pPr>
        <w:jc w:val="both"/>
        <w:rPr>
          <w:rFonts w:ascii="Times New Roman" w:hAnsi="Times New Roman" w:cs="Times New Roman"/>
          <w:color w:val="2F2B20" w:themeColor="text1"/>
          <w:lang w:val="en-US" w:eastAsia="en-US"/>
        </w:rPr>
      </w:pPr>
    </w:p>
    <w:p w14:paraId="5C275F08" w14:textId="77777777" w:rsidR="00F905F7" w:rsidRPr="00E02810" w:rsidRDefault="00077536" w:rsidP="001B03C1">
      <w:pPr>
        <w:keepNext/>
        <w:spacing w:line="259" w:lineRule="auto"/>
        <w:jc w:val="both"/>
        <w:outlineLvl w:val="1"/>
        <w:rPr>
          <w:rFonts w:ascii="Times New Roman" w:hAnsi="Times New Roman" w:cs="Times New Roman"/>
          <w:b/>
          <w:bCs/>
          <w:i/>
          <w:noProof/>
          <w:color w:val="2F2B20" w:themeColor="text1"/>
          <w:u w:val="single"/>
        </w:rPr>
      </w:pPr>
      <w:bookmarkStart w:id="81" w:name="_Toc80282286"/>
      <w:bookmarkStart w:id="82" w:name="_Toc57708968"/>
      <w:r w:rsidRPr="00E02810">
        <w:rPr>
          <w:rFonts w:ascii="Times New Roman" w:hAnsi="Times New Roman" w:cs="Times New Roman"/>
          <w:b/>
          <w:bCs/>
          <w:i/>
          <w:noProof/>
          <w:color w:val="2F2B20" w:themeColor="text1"/>
          <w:u w:val="single"/>
        </w:rPr>
        <w:t xml:space="preserve">Цел 1: </w:t>
      </w:r>
      <w:r w:rsidRPr="00E02810">
        <w:rPr>
          <w:rFonts w:ascii="Times New Roman" w:hAnsi="Times New Roman" w:cs="Times New Roman"/>
          <w:b/>
          <w:bCs/>
          <w:i/>
          <w:noProof/>
          <w:color w:val="2F2B20" w:themeColor="text1"/>
        </w:rPr>
        <w:t>Намаляване на вредното въздействие на отпадъците чрез предотвратяване образуването им и насърчаване на повторното им използване</w:t>
      </w:r>
      <w:bookmarkEnd w:id="81"/>
      <w:r w:rsidRPr="00E02810">
        <w:rPr>
          <w:rFonts w:ascii="Times New Roman" w:hAnsi="Times New Roman" w:cs="Times New Roman"/>
          <w:b/>
          <w:bCs/>
          <w:i/>
          <w:noProof/>
          <w:color w:val="2F2B20" w:themeColor="text1"/>
          <w:u w:val="single"/>
        </w:rPr>
        <w:t xml:space="preserve"> </w:t>
      </w:r>
    </w:p>
    <w:p w14:paraId="6D759477" w14:textId="77777777" w:rsidR="00E672D9" w:rsidRPr="00E02810" w:rsidRDefault="00F905F7" w:rsidP="008878DE">
      <w:pPr>
        <w:pStyle w:val="21"/>
        <w:numPr>
          <w:ilvl w:val="1"/>
          <w:numId w:val="74"/>
        </w:numPr>
        <w:pBdr>
          <w:bottom w:val="single" w:sz="4" w:space="1" w:color="auto"/>
        </w:pBdr>
        <w:tabs>
          <w:tab w:val="left" w:pos="567"/>
        </w:tabs>
        <w:ind w:left="0" w:firstLine="0"/>
        <w:jc w:val="both"/>
        <w:rPr>
          <w:rFonts w:ascii="Times New Roman" w:hAnsi="Times New Roman"/>
          <w:b w:val="0"/>
          <w:bCs w:val="0"/>
          <w:i/>
          <w:color w:val="2F2B20" w:themeColor="text1"/>
          <w:sz w:val="24"/>
          <w:szCs w:val="24"/>
        </w:rPr>
      </w:pPr>
      <w:bookmarkStart w:id="83" w:name="_Toc80282287"/>
      <w:r w:rsidRPr="00E02810">
        <w:rPr>
          <w:rFonts w:ascii="Times New Roman" w:hAnsi="Times New Roman"/>
          <w:color w:val="2F2B20" w:themeColor="text1"/>
          <w:sz w:val="24"/>
          <w:szCs w:val="24"/>
          <w:lang w:val="bg-BG"/>
        </w:rPr>
        <w:t>П</w:t>
      </w:r>
      <w:r w:rsidR="00077536" w:rsidRPr="00E02810">
        <w:rPr>
          <w:rFonts w:ascii="Times New Roman" w:hAnsi="Times New Roman"/>
          <w:color w:val="2F2B20" w:themeColor="text1"/>
          <w:sz w:val="24"/>
          <w:szCs w:val="24"/>
        </w:rPr>
        <w:t>рограма на предотвратяване образуването на отпадъци</w:t>
      </w:r>
      <w:bookmarkEnd w:id="82"/>
      <w:bookmarkEnd w:id="83"/>
    </w:p>
    <w:p w14:paraId="52CD7BE9" w14:textId="77777777" w:rsidR="00E672D9" w:rsidRPr="00E02810" w:rsidRDefault="00E672D9" w:rsidP="00E672D9">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Предотвратяването на образуването на отпадъци има ключова роля за постигане на генерална цел и е основен приоритет. За постигането на този приоритет Директива (ЕС) 2018/851 от 30 май 2018 г</w:t>
      </w:r>
      <w:r w:rsidR="00077536" w:rsidRPr="00E02810">
        <w:rPr>
          <w:rFonts w:ascii="Times New Roman" w:hAnsi="Times New Roman" w:cs="Times New Roman"/>
          <w:color w:val="2F2B20" w:themeColor="text1"/>
          <w:lang w:eastAsia="en-US"/>
        </w:rPr>
        <w:t xml:space="preserve">. </w:t>
      </w:r>
      <w:r w:rsidRPr="00E02810">
        <w:rPr>
          <w:rFonts w:ascii="Times New Roman" w:hAnsi="Times New Roman" w:cs="Times New Roman"/>
          <w:color w:val="2F2B20" w:themeColor="text1"/>
          <w:lang w:eastAsia="en-US"/>
        </w:rPr>
        <w:t xml:space="preserve"> за изменение на Директива 2008/98/ЕО относно отпадъците отделя специално приоритетно място на политиките по предотвратяване на отпадъците, като насочва вниманието към следните основни аспекти:</w:t>
      </w:r>
    </w:p>
    <w:p w14:paraId="30177C07" w14:textId="77777777" w:rsidR="00E672D9" w:rsidRPr="00E02810" w:rsidRDefault="00E672D9" w:rsidP="008878DE">
      <w:pPr>
        <w:pStyle w:val="a4"/>
        <w:widowControl/>
        <w:numPr>
          <w:ilvl w:val="0"/>
          <w:numId w:val="69"/>
        </w:numPr>
        <w:spacing w:line="259" w:lineRule="auto"/>
        <w:ind w:left="360"/>
        <w:jc w:val="both"/>
        <w:rPr>
          <w:rFonts w:ascii="Times New Roman" w:hAnsi="Times New Roman"/>
          <w:color w:val="2F2B20" w:themeColor="text1"/>
        </w:rPr>
      </w:pPr>
      <w:r w:rsidRPr="00E02810">
        <w:rPr>
          <w:rFonts w:ascii="Times New Roman" w:hAnsi="Times New Roman"/>
          <w:color w:val="2F2B20" w:themeColor="text1"/>
        </w:rPr>
        <w:t>Предотвратяването на отпадъци е най-ефикасният начин за подобряване на ресурсната ефективност и за намаляване на въздействието на отпадъците върху околната среда. Поради това е важно държавите-членки на ЕС да предприемат подходящи мерки за предотвратяване образуването на отпадъци, да наблюдават и оценяват напредъка в прилагането на такива мерки. Като част от тези мерки държавите-членки следва да подпомагат иновативни модели на производство, търговия и потребление, които намаляват наличието на опасни вещества в материалите и продуктите, които насърчават увеличаването на продължителността на живота на продуктите и повторната им употреба, включително чрез създаване и подкрепа на мрежи за повторна употреба и за ремонт и схемите за обратно изкупуване и връщане за повторно пълнене, както и като стимулират повторното производство, обновяването и, по целесъобразност, повторната употреба на продуктите и платформите за споделяне;</w:t>
      </w:r>
    </w:p>
    <w:p w14:paraId="0FFDDEFB" w14:textId="77777777" w:rsidR="00E672D9" w:rsidRPr="00E02810" w:rsidRDefault="00E672D9" w:rsidP="008878DE">
      <w:pPr>
        <w:pStyle w:val="a4"/>
        <w:widowControl/>
        <w:numPr>
          <w:ilvl w:val="0"/>
          <w:numId w:val="67"/>
        </w:numPr>
        <w:spacing w:line="259" w:lineRule="auto"/>
        <w:ind w:left="360"/>
        <w:contextualSpacing w:val="0"/>
        <w:jc w:val="both"/>
        <w:rPr>
          <w:rFonts w:ascii="Times New Roman" w:hAnsi="Times New Roman"/>
          <w:color w:val="2F2B20" w:themeColor="text1"/>
        </w:rPr>
      </w:pPr>
      <w:r w:rsidRPr="00E02810">
        <w:rPr>
          <w:rFonts w:ascii="Times New Roman" w:hAnsi="Times New Roman"/>
          <w:color w:val="2F2B20" w:themeColor="text1"/>
        </w:rPr>
        <w:t>Насърчаването на устойчивостта при производството и потреблението може да допринесе съществено за предотвратяването на образуването на отпадъци (ПОО). Държавите-членки следва да предприемат мерки, за да осведомят потребителите за този принос и да ги насърчават да допринасят по-активно за подобряване на ресурсната ефективност. Като част от мерките за намаляване на образуването на отпадъци, държавите членки следва да включат постоянни комуникационни и образователни инициативи за повишаване на осведомеността по въпросите на предотвратяването на образуването на отпадъци и нерегламентираното изхвърляне на отпадъци, поставянето на количествени цели и, по целесъобразност, предоставянето на подходящи икономически стимули за производителите;</w:t>
      </w:r>
    </w:p>
    <w:p w14:paraId="195FECC6" w14:textId="77777777" w:rsidR="00E672D9" w:rsidRPr="00E02810" w:rsidRDefault="00E672D9" w:rsidP="008878DE">
      <w:pPr>
        <w:pStyle w:val="a4"/>
        <w:widowControl/>
        <w:numPr>
          <w:ilvl w:val="0"/>
          <w:numId w:val="67"/>
        </w:numPr>
        <w:spacing w:line="259" w:lineRule="auto"/>
        <w:ind w:left="360"/>
        <w:contextualSpacing w:val="0"/>
        <w:jc w:val="both"/>
        <w:rPr>
          <w:rFonts w:ascii="Times New Roman" w:hAnsi="Times New Roman"/>
          <w:color w:val="2F2B20" w:themeColor="text1"/>
        </w:rPr>
      </w:pPr>
      <w:r w:rsidRPr="00E02810">
        <w:rPr>
          <w:rFonts w:ascii="Times New Roman" w:hAnsi="Times New Roman"/>
          <w:color w:val="2F2B20" w:themeColor="text1"/>
        </w:rPr>
        <w:t>Някои суровини са от голямо значение за икономиката на Съюза и снабдяването с тях е свързано с голям риск. С оглед на сигурността на доставките на тези суровини и в съответствие с инициативата за суровините, установена от Комисията, в нейното съобщение от 4 ноември 2008 г. относно „</w:t>
      </w:r>
      <w:r w:rsidRPr="00E02810">
        <w:rPr>
          <w:rFonts w:ascii="Times New Roman" w:hAnsi="Times New Roman"/>
          <w:i/>
          <w:iCs/>
          <w:color w:val="2F2B20" w:themeColor="text1"/>
        </w:rPr>
        <w:t>Инициатива за суровините: посрещане на нашите основни потребности от растеж и работни места в Европа</w:t>
      </w:r>
      <w:r w:rsidRPr="00E02810">
        <w:rPr>
          <w:rFonts w:ascii="Times New Roman" w:hAnsi="Times New Roman"/>
          <w:color w:val="2F2B20" w:themeColor="text1"/>
        </w:rPr>
        <w:t>“ и целите и целевите стойности на Европейското партньорство за иновации в областта на суровините, държавите-членки следва да предприемат мерки за насърчаване на повторната употреба на продукти, съдържащи значително количество суровини от изключителна важност, с цел предотвратяване на превръщането на тези материали в отпадъци.</w:t>
      </w:r>
    </w:p>
    <w:p w14:paraId="6650074B" w14:textId="77777777" w:rsidR="00255B82" w:rsidRDefault="00255B82" w:rsidP="00E672D9">
      <w:pPr>
        <w:jc w:val="both"/>
        <w:rPr>
          <w:rFonts w:ascii="Times New Roman" w:hAnsi="Times New Roman" w:cs="Times New Roman"/>
          <w:color w:val="2F2B20" w:themeColor="text1"/>
        </w:rPr>
      </w:pPr>
    </w:p>
    <w:p w14:paraId="100B1424" w14:textId="77777777" w:rsidR="00E672D9" w:rsidRPr="00E02810" w:rsidRDefault="00E672D9" w:rsidP="00E672D9">
      <w:pPr>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Целенасоченото и ефективно планиране на политиките за предотвратяване на отпадъците може да се осъществи, чрез разработване на програми за предотвратяване на отпадъците на различни териториални и организационни равнища. </w:t>
      </w:r>
    </w:p>
    <w:p w14:paraId="14106300" w14:textId="77777777" w:rsidR="00E672D9" w:rsidRPr="00E02810" w:rsidRDefault="00E672D9" w:rsidP="00E672D9">
      <w:pPr>
        <w:jc w:val="both"/>
        <w:rPr>
          <w:rFonts w:ascii="Times New Roman" w:hAnsi="Times New Roman" w:cs="Times New Roman"/>
          <w:snapToGrid w:val="0"/>
          <w:color w:val="2F2B20" w:themeColor="text1"/>
        </w:rPr>
      </w:pPr>
      <w:r w:rsidRPr="00E02810">
        <w:rPr>
          <w:rFonts w:ascii="Times New Roman" w:hAnsi="Times New Roman" w:cs="Times New Roman"/>
          <w:color w:val="2F2B20" w:themeColor="text1"/>
        </w:rPr>
        <w:t>П</w:t>
      </w:r>
      <w:r w:rsidRPr="00E02810">
        <w:rPr>
          <w:rFonts w:ascii="Times New Roman" w:hAnsi="Times New Roman" w:cs="Times New Roman"/>
          <w:snapToGrid w:val="0"/>
          <w:color w:val="2F2B20" w:themeColor="text1"/>
        </w:rPr>
        <w:t>редотвратяването на образуване на отпадъци е определено в Член 3, точка 12 от РДО, респективно в §1, точка 28 от ДР на ЗУО, като:</w:t>
      </w:r>
    </w:p>
    <w:p w14:paraId="53B2BA23" w14:textId="77777777" w:rsidR="00E672D9" w:rsidRPr="00E02810" w:rsidRDefault="00E672D9" w:rsidP="00E672D9">
      <w:pPr>
        <w:jc w:val="both"/>
        <w:rPr>
          <w:rFonts w:ascii="Times New Roman" w:hAnsi="Times New Roman" w:cs="Times New Roman"/>
          <w:i/>
          <w:iCs/>
          <w:snapToGrid w:val="0"/>
          <w:color w:val="2F2B20" w:themeColor="text1"/>
        </w:rPr>
      </w:pPr>
      <w:r w:rsidRPr="00E02810">
        <w:rPr>
          <w:rFonts w:ascii="Times New Roman" w:hAnsi="Times New Roman" w:cs="Times New Roman"/>
          <w:snapToGrid w:val="0"/>
          <w:color w:val="2F2B20" w:themeColor="text1"/>
        </w:rPr>
        <w:t>“</w:t>
      </w:r>
      <w:r w:rsidRPr="00E02810">
        <w:rPr>
          <w:rFonts w:ascii="Times New Roman" w:hAnsi="Times New Roman" w:cs="Times New Roman"/>
          <w:i/>
          <w:iCs/>
          <w:snapToGrid w:val="0"/>
          <w:color w:val="2F2B20" w:themeColor="text1"/>
        </w:rPr>
        <w:t xml:space="preserve">Мерките, взети преди веществото, материалът или продуктът да стане отпадък, с което се намалява: </w:t>
      </w:r>
    </w:p>
    <w:p w14:paraId="0A9BA0F7" w14:textId="77777777" w:rsidR="00E672D9" w:rsidRPr="00E02810" w:rsidRDefault="00E672D9" w:rsidP="008878DE">
      <w:pPr>
        <w:widowControl/>
        <w:numPr>
          <w:ilvl w:val="0"/>
          <w:numId w:val="68"/>
        </w:numPr>
        <w:spacing w:line="259" w:lineRule="auto"/>
        <w:jc w:val="both"/>
        <w:rPr>
          <w:rFonts w:ascii="Times New Roman" w:hAnsi="Times New Roman" w:cs="Times New Roman"/>
          <w:i/>
          <w:iCs/>
          <w:snapToGrid w:val="0"/>
          <w:color w:val="2F2B20" w:themeColor="text1"/>
        </w:rPr>
      </w:pPr>
      <w:r w:rsidRPr="00E02810">
        <w:rPr>
          <w:rFonts w:ascii="Times New Roman" w:hAnsi="Times New Roman" w:cs="Times New Roman"/>
          <w:i/>
          <w:iCs/>
          <w:snapToGrid w:val="0"/>
          <w:color w:val="2F2B20" w:themeColor="text1"/>
        </w:rPr>
        <w:t xml:space="preserve">количеството отпадъци, включително чрез повторната употреба на продуктите или удължаването на жизнения им цикъл; </w:t>
      </w:r>
    </w:p>
    <w:p w14:paraId="0F7AEBD1" w14:textId="77777777" w:rsidR="00E672D9" w:rsidRPr="00E02810" w:rsidRDefault="00E672D9" w:rsidP="008878DE">
      <w:pPr>
        <w:widowControl/>
        <w:numPr>
          <w:ilvl w:val="0"/>
          <w:numId w:val="68"/>
        </w:numPr>
        <w:spacing w:line="259" w:lineRule="auto"/>
        <w:jc w:val="both"/>
        <w:rPr>
          <w:rFonts w:ascii="Times New Roman" w:hAnsi="Times New Roman" w:cs="Times New Roman"/>
          <w:i/>
          <w:iCs/>
          <w:snapToGrid w:val="0"/>
          <w:color w:val="2F2B20" w:themeColor="text1"/>
        </w:rPr>
      </w:pPr>
      <w:r w:rsidRPr="00E02810">
        <w:rPr>
          <w:rFonts w:ascii="Times New Roman" w:hAnsi="Times New Roman" w:cs="Times New Roman"/>
          <w:i/>
          <w:iCs/>
          <w:snapToGrid w:val="0"/>
          <w:color w:val="2F2B20" w:themeColor="text1"/>
        </w:rPr>
        <w:t xml:space="preserve">вредното въздействие от образуваните отпадъци върху околната среда и човешкото здраве; или </w:t>
      </w:r>
    </w:p>
    <w:p w14:paraId="79B55A5C" w14:textId="77777777" w:rsidR="00E672D9" w:rsidRPr="00E02810" w:rsidRDefault="00E672D9" w:rsidP="008878DE">
      <w:pPr>
        <w:widowControl/>
        <w:numPr>
          <w:ilvl w:val="0"/>
          <w:numId w:val="68"/>
        </w:numPr>
        <w:spacing w:line="259" w:lineRule="auto"/>
        <w:jc w:val="both"/>
        <w:rPr>
          <w:rFonts w:ascii="Times New Roman" w:hAnsi="Times New Roman" w:cs="Times New Roman"/>
          <w:snapToGrid w:val="0"/>
          <w:color w:val="2F2B20" w:themeColor="text1"/>
        </w:rPr>
      </w:pPr>
      <w:r w:rsidRPr="00E02810">
        <w:rPr>
          <w:rFonts w:ascii="Times New Roman" w:hAnsi="Times New Roman" w:cs="Times New Roman"/>
          <w:i/>
          <w:iCs/>
          <w:snapToGrid w:val="0"/>
          <w:color w:val="2F2B20" w:themeColor="text1"/>
        </w:rPr>
        <w:t>съдържанието на вредни вещества в материалите и продуктите</w:t>
      </w:r>
      <w:r w:rsidRPr="00E02810">
        <w:rPr>
          <w:rFonts w:ascii="Times New Roman" w:hAnsi="Times New Roman" w:cs="Times New Roman"/>
          <w:snapToGrid w:val="0"/>
          <w:color w:val="2F2B20" w:themeColor="text1"/>
        </w:rPr>
        <w:t>”.</w:t>
      </w:r>
    </w:p>
    <w:p w14:paraId="3D58666C" w14:textId="77777777" w:rsidR="00E672D9" w:rsidRPr="00E02810" w:rsidRDefault="00E672D9" w:rsidP="00E672D9">
      <w:pPr>
        <w:jc w:val="both"/>
        <w:rPr>
          <w:rFonts w:ascii="Times New Roman" w:hAnsi="Times New Roman" w:cs="Times New Roman"/>
          <w:color w:val="2F2B20" w:themeColor="text1"/>
        </w:rPr>
      </w:pPr>
    </w:p>
    <w:p w14:paraId="035DFF66" w14:textId="77777777" w:rsidR="00E672D9" w:rsidRPr="00E02810" w:rsidRDefault="00E672D9" w:rsidP="00E672D9">
      <w:pPr>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Имайки предвид съдържанието, дадено в определението на предотвратяването на отпадъците и високите екологични цели, които се поставят, </w:t>
      </w:r>
      <w:r w:rsidRPr="00E02810">
        <w:rPr>
          <w:rFonts w:ascii="Times New Roman" w:hAnsi="Times New Roman" w:cs="Times New Roman"/>
          <w:i/>
          <w:color w:val="2F2B20" w:themeColor="text1"/>
        </w:rPr>
        <w:t xml:space="preserve">мотото </w:t>
      </w:r>
      <w:r w:rsidRPr="00E02810">
        <w:rPr>
          <w:rFonts w:ascii="Times New Roman" w:hAnsi="Times New Roman" w:cs="Times New Roman"/>
          <w:color w:val="2F2B20" w:themeColor="text1"/>
        </w:rPr>
        <w:t>на предходната и на настоящата програма за предотвратяване на образуването на отпадъците е: „</w:t>
      </w:r>
      <w:r w:rsidRPr="00E02810">
        <w:rPr>
          <w:rFonts w:ascii="Times New Roman" w:hAnsi="Times New Roman" w:cs="Times New Roman"/>
          <w:i/>
          <w:color w:val="2F2B20" w:themeColor="text1"/>
        </w:rPr>
        <w:t>Най-полезният отпадък е този, който въобще не е възникнал!“.</w:t>
      </w:r>
      <w:r w:rsidRPr="00E02810">
        <w:rPr>
          <w:rFonts w:ascii="Times New Roman" w:hAnsi="Times New Roman" w:cs="Times New Roman"/>
          <w:color w:val="2F2B20" w:themeColor="text1"/>
        </w:rPr>
        <w:t xml:space="preserve"> </w:t>
      </w:r>
    </w:p>
    <w:p w14:paraId="481BAE71" w14:textId="77777777" w:rsidR="00E672D9" w:rsidRPr="00E02810" w:rsidRDefault="00E672D9" w:rsidP="00E672D9">
      <w:pPr>
        <w:jc w:val="both"/>
        <w:rPr>
          <w:rFonts w:ascii="Times New Roman" w:hAnsi="Times New Roman" w:cs="Times New Roman"/>
          <w:snapToGrid w:val="0"/>
          <w:color w:val="2F2B20" w:themeColor="text1"/>
        </w:rPr>
      </w:pPr>
      <w:r w:rsidRPr="00E02810">
        <w:rPr>
          <w:rFonts w:ascii="Times New Roman" w:hAnsi="Times New Roman" w:cs="Times New Roman"/>
          <w:color w:val="2F2B20" w:themeColor="text1"/>
        </w:rPr>
        <w:t xml:space="preserve">Един от ефективните начини за предотвратяване на отпадъците е </w:t>
      </w:r>
      <w:r w:rsidRPr="00E02810">
        <w:rPr>
          <w:rFonts w:ascii="Times New Roman" w:hAnsi="Times New Roman" w:cs="Times New Roman"/>
          <w:bCs/>
          <w:color w:val="2F2B20" w:themeColor="text1"/>
        </w:rPr>
        <w:t>„</w:t>
      </w:r>
      <w:r w:rsidRPr="00E02810">
        <w:rPr>
          <w:rFonts w:ascii="Times New Roman" w:hAnsi="Times New Roman" w:cs="Times New Roman"/>
          <w:bCs/>
          <w:i/>
          <w:iCs/>
          <w:color w:val="2F2B20" w:themeColor="text1"/>
        </w:rPr>
        <w:t>повторна употреба</w:t>
      </w:r>
      <w:bookmarkStart w:id="84" w:name="_Toc335212787"/>
      <w:r w:rsidRPr="00E02810">
        <w:rPr>
          <w:rFonts w:ascii="Times New Roman" w:hAnsi="Times New Roman" w:cs="Times New Roman"/>
          <w:bCs/>
          <w:color w:val="2F2B20" w:themeColor="text1"/>
        </w:rPr>
        <w:t xml:space="preserve">“ на продуктите, за което в РДО е дадено </w:t>
      </w:r>
      <w:r w:rsidRPr="00E02810">
        <w:rPr>
          <w:rFonts w:ascii="Times New Roman" w:hAnsi="Times New Roman" w:cs="Times New Roman"/>
          <w:snapToGrid w:val="0"/>
          <w:color w:val="2F2B20" w:themeColor="text1"/>
        </w:rPr>
        <w:t>следното определение: „</w:t>
      </w:r>
      <w:r w:rsidRPr="00E02810">
        <w:rPr>
          <w:rFonts w:ascii="Times New Roman" w:hAnsi="Times New Roman" w:cs="Times New Roman"/>
          <w:i/>
          <w:iCs/>
          <w:snapToGrid w:val="0"/>
          <w:color w:val="2F2B20" w:themeColor="text1"/>
        </w:rPr>
        <w:t>Всяка дейност, посредством която продуктите или компонентите, които не са отпадъци, се използват отново за целта, за която са били предназначени</w:t>
      </w:r>
      <w:r w:rsidRPr="00E02810">
        <w:rPr>
          <w:rFonts w:ascii="Times New Roman" w:hAnsi="Times New Roman" w:cs="Times New Roman"/>
          <w:snapToGrid w:val="0"/>
          <w:color w:val="2F2B20" w:themeColor="text1"/>
        </w:rPr>
        <w:t>”. Повторната употреба е средство за предотвратяване на отпадъците и не е дейност по третиране, тъй като се осъществява преди продуктът да е изхвърлен/предаден като отпадък. Типични действия за повторна употреба са действията на домакинствата да ремонтират домакински електрически електроуреди, дрехи, обувки, вместо да ги предадат за подготовка за повторна употреба, оползотворяване или в най-лошия случай - да ги изхвърлят с общия битов отпадък за депониране.</w:t>
      </w:r>
    </w:p>
    <w:p w14:paraId="68FFFC57" w14:textId="77777777" w:rsidR="00E672D9" w:rsidRPr="00E02810" w:rsidRDefault="00E672D9" w:rsidP="00E672D9">
      <w:pPr>
        <w:jc w:val="both"/>
        <w:rPr>
          <w:rFonts w:ascii="Times New Roman" w:hAnsi="Times New Roman" w:cs="Times New Roman"/>
          <w:snapToGrid w:val="0"/>
          <w:color w:val="2F2B20" w:themeColor="text1"/>
        </w:rPr>
      </w:pPr>
      <w:r w:rsidRPr="00E02810">
        <w:rPr>
          <w:rFonts w:ascii="Times New Roman" w:hAnsi="Times New Roman" w:cs="Times New Roman"/>
          <w:snapToGrid w:val="0"/>
          <w:color w:val="2F2B20" w:themeColor="text1"/>
        </w:rPr>
        <w:t>Повторната употреба следва да се разграничава от действието „</w:t>
      </w:r>
      <w:r w:rsidRPr="00E02810">
        <w:rPr>
          <w:rFonts w:ascii="Times New Roman" w:hAnsi="Times New Roman" w:cs="Times New Roman"/>
          <w:i/>
          <w:iCs/>
          <w:snapToGrid w:val="0"/>
          <w:color w:val="2F2B20" w:themeColor="text1"/>
        </w:rPr>
        <w:t>подготовка за повторна употреба</w:t>
      </w:r>
      <w:bookmarkEnd w:id="84"/>
      <w:r w:rsidRPr="00E02810">
        <w:rPr>
          <w:rFonts w:ascii="Times New Roman" w:hAnsi="Times New Roman" w:cs="Times New Roman"/>
          <w:snapToGrid w:val="0"/>
          <w:color w:val="2F2B20" w:themeColor="text1"/>
        </w:rPr>
        <w:t>“, за което определението е следното „</w:t>
      </w:r>
      <w:r w:rsidRPr="00E02810">
        <w:rPr>
          <w:rFonts w:ascii="Times New Roman" w:hAnsi="Times New Roman" w:cs="Times New Roman"/>
          <w:i/>
          <w:iCs/>
          <w:snapToGrid w:val="0"/>
          <w:color w:val="2F2B20" w:themeColor="text1"/>
        </w:rPr>
        <w:t>проверка, почистване или ремонт, операции по оползотворяване, посредством които продуктите или компонентите на продукти, които вече са предадени като отпадък/излезли от употреба продукти, се подготвят, така че да могат да бъдат повторно използвани без всякаква друга предварителна обработка</w:t>
      </w:r>
      <w:r w:rsidRPr="00E02810">
        <w:rPr>
          <w:rFonts w:ascii="Times New Roman" w:hAnsi="Times New Roman" w:cs="Times New Roman"/>
          <w:snapToGrid w:val="0"/>
          <w:color w:val="2F2B20" w:themeColor="text1"/>
        </w:rPr>
        <w:t xml:space="preserve">“. </w:t>
      </w:r>
    </w:p>
    <w:p w14:paraId="3F8086E6" w14:textId="77777777" w:rsidR="00E672D9" w:rsidRPr="00E02810" w:rsidRDefault="00E672D9" w:rsidP="00E672D9">
      <w:pPr>
        <w:jc w:val="both"/>
        <w:rPr>
          <w:rFonts w:ascii="Times New Roman" w:hAnsi="Times New Roman" w:cs="Times New Roman"/>
          <w:color w:val="2F2B20" w:themeColor="text1"/>
        </w:rPr>
      </w:pPr>
      <w:r w:rsidRPr="00E02810">
        <w:rPr>
          <w:rFonts w:ascii="Times New Roman" w:hAnsi="Times New Roman" w:cs="Times New Roman"/>
          <w:snapToGrid w:val="0"/>
          <w:color w:val="2F2B20" w:themeColor="text1"/>
        </w:rPr>
        <w:t>Основната разлика между „</w:t>
      </w:r>
      <w:r w:rsidRPr="00E02810">
        <w:rPr>
          <w:rFonts w:ascii="Times New Roman" w:hAnsi="Times New Roman" w:cs="Times New Roman"/>
          <w:i/>
          <w:iCs/>
          <w:snapToGrid w:val="0"/>
          <w:color w:val="2F2B20" w:themeColor="text1"/>
        </w:rPr>
        <w:t>повторна употреба</w:t>
      </w:r>
      <w:r w:rsidRPr="00E02810">
        <w:rPr>
          <w:rFonts w:ascii="Times New Roman" w:hAnsi="Times New Roman" w:cs="Times New Roman"/>
          <w:snapToGrid w:val="0"/>
          <w:color w:val="2F2B20" w:themeColor="text1"/>
        </w:rPr>
        <w:t>“ и „</w:t>
      </w:r>
      <w:r w:rsidRPr="00E02810">
        <w:rPr>
          <w:rFonts w:ascii="Times New Roman" w:hAnsi="Times New Roman" w:cs="Times New Roman"/>
          <w:i/>
          <w:iCs/>
          <w:snapToGrid w:val="0"/>
          <w:color w:val="2F2B20" w:themeColor="text1"/>
        </w:rPr>
        <w:t>подготовка за повторна употреба</w:t>
      </w:r>
      <w:r w:rsidRPr="00E02810">
        <w:rPr>
          <w:rFonts w:ascii="Times New Roman" w:hAnsi="Times New Roman" w:cs="Times New Roman"/>
          <w:snapToGrid w:val="0"/>
          <w:color w:val="2F2B20" w:themeColor="text1"/>
        </w:rPr>
        <w:t>“ е, че в първия случай материалът или предметът не е станал отпадък, докато в случаите на „</w:t>
      </w:r>
      <w:r w:rsidRPr="00E02810">
        <w:rPr>
          <w:rFonts w:ascii="Times New Roman" w:hAnsi="Times New Roman" w:cs="Times New Roman"/>
          <w:i/>
          <w:iCs/>
          <w:snapToGrid w:val="0"/>
          <w:color w:val="2F2B20" w:themeColor="text1"/>
        </w:rPr>
        <w:t>подготовка за повторна употреба</w:t>
      </w:r>
      <w:r w:rsidRPr="00E02810">
        <w:rPr>
          <w:rFonts w:ascii="Times New Roman" w:hAnsi="Times New Roman" w:cs="Times New Roman"/>
          <w:snapToGrid w:val="0"/>
          <w:color w:val="2F2B20" w:themeColor="text1"/>
        </w:rPr>
        <w:t>“, въпросният материал е изхвърлен/предаден като отпадък/непотребен продукт и след това се ремонтира и обработва, за да бъде пуснат на пазара като продукт втора употреба или дарен като такъв. Например, ако домакинство претапицира мебели, а не ги изхвърли, това е действие по повторна употреба. Ако домакинството изхвърли/предаде същите мебели в център за подготовка за повторна употреба, мебелите се почистят и претапицират с цел да се продадат/подарят за да се използват отново, това е действие за подготовка за повторна употреба.</w:t>
      </w:r>
    </w:p>
    <w:p w14:paraId="40C3F19B" w14:textId="77777777" w:rsidR="00E672D9" w:rsidRPr="00E02810" w:rsidRDefault="00E672D9" w:rsidP="00E672D9">
      <w:pPr>
        <w:jc w:val="both"/>
        <w:rPr>
          <w:rFonts w:ascii="Times New Roman" w:hAnsi="Times New Roman" w:cs="Times New Roman"/>
          <w:snapToGrid w:val="0"/>
          <w:color w:val="2F2B20" w:themeColor="text1"/>
        </w:rPr>
      </w:pPr>
      <w:r w:rsidRPr="00E02810">
        <w:rPr>
          <w:rFonts w:ascii="Times New Roman" w:hAnsi="Times New Roman" w:cs="Times New Roman"/>
          <w:snapToGrid w:val="0"/>
          <w:color w:val="2F2B20" w:themeColor="text1"/>
        </w:rPr>
        <w:t>Количества отпадъците, преминали действие за подготовка за повторна употреба се отчитат при изчисляване на целите за рециклиране на битовите отпадъци, поставени пред страните-членки, като право да отчитат тези количества за рециклирани има държавата от които са събрани съответните отпадъци, а не в държавата, в която са преминали операцията „</w:t>
      </w:r>
      <w:r w:rsidRPr="00E02810">
        <w:rPr>
          <w:rFonts w:ascii="Times New Roman" w:hAnsi="Times New Roman" w:cs="Times New Roman"/>
          <w:i/>
          <w:iCs/>
          <w:snapToGrid w:val="0"/>
          <w:color w:val="2F2B20" w:themeColor="text1"/>
        </w:rPr>
        <w:t>подготовка за повторна употреба</w:t>
      </w:r>
      <w:r w:rsidRPr="00E02810">
        <w:rPr>
          <w:rFonts w:ascii="Times New Roman" w:hAnsi="Times New Roman" w:cs="Times New Roman"/>
          <w:snapToGrid w:val="0"/>
          <w:color w:val="2F2B20" w:themeColor="text1"/>
        </w:rPr>
        <w:t>“ .</w:t>
      </w:r>
    </w:p>
    <w:p w14:paraId="3818AF29" w14:textId="77777777" w:rsidR="00E672D9" w:rsidRPr="00E02810" w:rsidRDefault="00E672D9" w:rsidP="00E672D9">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Директ</w:t>
      </w:r>
      <w:r w:rsidR="003F1D9D" w:rsidRPr="00E02810">
        <w:rPr>
          <w:rFonts w:ascii="Times New Roman" w:hAnsi="Times New Roman" w:cs="Times New Roman"/>
          <w:color w:val="2F2B20" w:themeColor="text1"/>
          <w:lang w:eastAsia="en-US"/>
        </w:rPr>
        <w:t>ива (ЕС) 2019/904 от 5 юни 2019</w:t>
      </w:r>
      <w:r w:rsidR="00385E0C">
        <w:rPr>
          <w:rFonts w:ascii="Times New Roman" w:hAnsi="Times New Roman" w:cs="Times New Roman"/>
          <w:color w:val="2F2B20" w:themeColor="text1"/>
          <w:lang w:eastAsia="en-US"/>
        </w:rPr>
        <w:t xml:space="preserve"> </w:t>
      </w:r>
      <w:r w:rsidRPr="00E02810">
        <w:rPr>
          <w:rFonts w:ascii="Times New Roman" w:hAnsi="Times New Roman" w:cs="Times New Roman"/>
          <w:color w:val="2F2B20" w:themeColor="text1"/>
          <w:lang w:eastAsia="en-US"/>
        </w:rPr>
        <w:t>г</w:t>
      </w:r>
      <w:r w:rsidR="003F1D9D" w:rsidRPr="00E02810">
        <w:rPr>
          <w:rFonts w:ascii="Times New Roman" w:hAnsi="Times New Roman" w:cs="Times New Roman"/>
          <w:color w:val="2F2B20" w:themeColor="text1"/>
          <w:lang w:eastAsia="en-US"/>
        </w:rPr>
        <w:t>.</w:t>
      </w:r>
      <w:r w:rsidRPr="00E02810">
        <w:rPr>
          <w:rFonts w:ascii="Times New Roman" w:hAnsi="Times New Roman" w:cs="Times New Roman"/>
          <w:color w:val="2F2B20" w:themeColor="text1"/>
          <w:lang w:eastAsia="en-US"/>
        </w:rPr>
        <w:t xml:space="preserve"> относно намаляването на въздействието на определени пластмасови продукти върху околната среда, насърчава подходите на кръговата икономика, даващи приоритет на устойчивите и нетоксични продукти като се цели преди всичко да се намали количеството на образуваните пластмасови отпадъци и замърсяването на морската околна среда.</w:t>
      </w:r>
    </w:p>
    <w:p w14:paraId="2604884B" w14:textId="77777777" w:rsidR="00E672D9" w:rsidRPr="00E02810" w:rsidRDefault="00E672D9" w:rsidP="00E672D9">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Директивата поставя  редица задължава за страните-членки, в т.ч:</w:t>
      </w:r>
    </w:p>
    <w:p w14:paraId="16ED7B44" w14:textId="77777777" w:rsidR="00E672D9" w:rsidRPr="00E02810" w:rsidRDefault="00E672D9" w:rsidP="008878DE">
      <w:pPr>
        <w:pStyle w:val="a4"/>
        <w:widowControl/>
        <w:numPr>
          <w:ilvl w:val="0"/>
          <w:numId w:val="70"/>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до 2026 г. да постигнат измеримо спрямо 2022 г. количествено намаление на потреблението на някои пластмасови продукти за еднократна употреба, в т.ч: чаши за напитки и техните капаци и капачки; съдове за храна и др. До 3 юли 2021 г. държавите-членки трябва да изготвят описание на всички мерки, приети от тях за изпълнение на това задължение и  уведомяват Комисията за това описание и го оповестяват публично;</w:t>
      </w:r>
    </w:p>
    <w:p w14:paraId="2F9EA743" w14:textId="77777777" w:rsidR="00E672D9" w:rsidRPr="00E02810" w:rsidRDefault="00E672D9" w:rsidP="008878DE">
      <w:pPr>
        <w:pStyle w:val="a4"/>
        <w:widowControl/>
        <w:numPr>
          <w:ilvl w:val="0"/>
          <w:numId w:val="70"/>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считано от 3 юли 2021 г., държавите-членки забраняват пускането на пазара на определени пластмасовите продукти за еднократна употреба и на продуктите, изработени от оксо-разградима пластмаса, в т.ч. клечки за уши, прибори за хранене, чинии, сламки, бъркалки за напитки, пръчици за балони и др.</w:t>
      </w:r>
    </w:p>
    <w:p w14:paraId="74837AB8" w14:textId="77777777" w:rsidR="00E672D9" w:rsidRPr="00E02810" w:rsidRDefault="00E672D9" w:rsidP="00E672D9">
      <w:pPr>
        <w:jc w:val="both"/>
        <w:rPr>
          <w:rFonts w:ascii="Times New Roman" w:hAnsi="Times New Roman" w:cs="Times New Roman"/>
          <w:color w:val="2F2B20" w:themeColor="text1"/>
        </w:rPr>
      </w:pPr>
    </w:p>
    <w:p w14:paraId="7307ECB0" w14:textId="77777777" w:rsidR="00E672D9" w:rsidRPr="00E02810" w:rsidRDefault="00E672D9" w:rsidP="00E672D9">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rPr>
        <w:t>Общините са отговорни за събирането на отпадъците на тяхната територия, като извършват тази дейност самостоятелно или чрез регионални сдружения. По силата на чл. 52 от ЗУО те са длъжни да изготвят програма за управление на отпадъците, чиято структура, цели и предвиждания отговарят на НПУО, включително за ПОО. Общините могат да се възползват активно от различни програми за изпълнението на проекти за ПОО, да организират и координират създаването и функционирането на местна общност, обединена около идеите за „</w:t>
      </w:r>
      <w:r w:rsidRPr="00E02810">
        <w:rPr>
          <w:rFonts w:ascii="Times New Roman" w:hAnsi="Times New Roman" w:cs="Times New Roman"/>
          <w:i/>
          <w:iCs/>
          <w:color w:val="2F2B20" w:themeColor="text1"/>
        </w:rPr>
        <w:t>нулеви отпадъци</w:t>
      </w:r>
      <w:r w:rsidRPr="00E02810">
        <w:rPr>
          <w:rFonts w:ascii="Times New Roman" w:hAnsi="Times New Roman" w:cs="Times New Roman"/>
          <w:color w:val="2F2B20" w:themeColor="text1"/>
        </w:rPr>
        <w:t>“, под тяхна координация да се осъществяват различни дарителски кампании и дейности, водещи до ПОО. Освен екологични, ще имат и икономически ползи от активни дейности по ПОО, тъй като съвременното управление и третиране на отпадъците изисква сериозни финансови ресурси и всеки тон предотвратени битови отпадъци е равностоен на спестени разходи от бюджета на общината за един тон третиране на битовите отпадъци.</w:t>
      </w:r>
    </w:p>
    <w:p w14:paraId="121001EB" w14:textId="77777777" w:rsidR="00E672D9" w:rsidRPr="00E02810" w:rsidRDefault="00E672D9" w:rsidP="00E672D9">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Екологичните ползи от предотвратяването на отпадъците включват спестяване на ценни природни ресурси и свързаното с това въздействие върху околната среда от извличането и преработката на тези ресурси, намаляване на количеството консумирана енергия и емисиите парникови газове, образувани вследствие събирането, транспортирането и третирането на отпадъците.</w:t>
      </w:r>
    </w:p>
    <w:p w14:paraId="0B265018" w14:textId="77777777" w:rsidR="00E672D9" w:rsidRPr="00E02810" w:rsidRDefault="00E672D9" w:rsidP="00E672D9">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 xml:space="preserve">Икономическите ползи от намаляването на отпадъците са значими. За общините то води до намаляване на разходите в общинския бюджет. Предвид все по-високите изисквания на европейското и националното законодателство в сектор отпадъци и задълженията на общините да постигнат определени количествени цели, разходите за управление на отпадъците отнемат значителен ресурс от бюджета на общината.  </w:t>
      </w:r>
    </w:p>
    <w:p w14:paraId="57DB5347" w14:textId="77777777" w:rsidR="00E672D9" w:rsidRPr="00E02810" w:rsidRDefault="00E672D9" w:rsidP="00E672D9">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rPr>
        <w:t>Всеки потребител може да ограничи купуването на стоки, които водят до образуване на много отпадъци и по този начин да принуди производителите да спрат или поне да намалят производството на такива стоки, например стоки, които имат няколко опаковки. Домакинствата могат да удължат живота на редица продукти, които ползват в ежедневието си чрез ремонтирането им. На сегашния етап това означава потребителят да има такова съзнание, че дори да е готов да понесе ограничения в своите „</w:t>
      </w:r>
      <w:r w:rsidRPr="00E02810">
        <w:rPr>
          <w:rFonts w:ascii="Times New Roman" w:hAnsi="Times New Roman" w:cs="Times New Roman"/>
          <w:i/>
          <w:iCs/>
          <w:color w:val="2F2B20" w:themeColor="text1"/>
        </w:rPr>
        <w:t>удобства</w:t>
      </w:r>
      <w:r w:rsidRPr="00E02810">
        <w:rPr>
          <w:rFonts w:ascii="Times New Roman" w:hAnsi="Times New Roman" w:cs="Times New Roman"/>
          <w:color w:val="2F2B20" w:themeColor="text1"/>
        </w:rPr>
        <w:t>”, да вложи повече усилия и време за намаляване на отпадъците. Освен екологичните ползи, домакинствата могат да имат и икономически ползи чрез спестени разходи за нови продукти.</w:t>
      </w:r>
    </w:p>
    <w:p w14:paraId="1416AB3B" w14:textId="77777777" w:rsidR="00E672D9" w:rsidRDefault="00E672D9" w:rsidP="00E672D9">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На индивидуално ниво, намаляването на отпадъците също носи икономически ползи, макар че в България все още те не могат да се оценят като съществени предвид факта, че сега прилаганият начин за определяне и заплащане на такса битови отпадъци не осигурява финансови стимули за населението да предотвратява и намалява количеството генерирани отпадъци.</w:t>
      </w:r>
      <w:r w:rsidRPr="00E02810">
        <w:rPr>
          <w:rFonts w:ascii="Times New Roman" w:hAnsi="Times New Roman" w:cs="Times New Roman"/>
          <w:color w:val="2F2B20" w:themeColor="text1"/>
        </w:rPr>
        <w:t xml:space="preserve"> Заплащането на ТБО по схемата „</w:t>
      </w:r>
      <w:r w:rsidRPr="00E02810">
        <w:rPr>
          <w:rFonts w:ascii="Times New Roman" w:hAnsi="Times New Roman" w:cs="Times New Roman"/>
          <w:i/>
          <w:iCs/>
          <w:color w:val="2F2B20" w:themeColor="text1"/>
        </w:rPr>
        <w:t>Плащаш колкото изхвърляш</w:t>
      </w:r>
      <w:r w:rsidRPr="00E02810">
        <w:rPr>
          <w:rFonts w:ascii="Times New Roman" w:hAnsi="Times New Roman" w:cs="Times New Roman"/>
          <w:color w:val="2F2B20" w:themeColor="text1"/>
        </w:rPr>
        <w:t>” е икономически инструмент, който стимулира населението и бизнеса да намаляват генерираните от тях отпадъци, като изследванията показват, че най-ефективни са резултатите по отношение на биоотпадъците, вкл. хранителните и отпадъците от опаковки. В комбинация с други мерки и информационни кампании относно техники за предотвратяване на отпадъците, въвеждането на заплащане на ТБО според количеството допринася за намаляване на образуваните отпадъци. От своя страна г</w:t>
      </w:r>
      <w:r w:rsidRPr="00E02810">
        <w:rPr>
          <w:rFonts w:ascii="Times New Roman" w:hAnsi="Times New Roman" w:cs="Times New Roman"/>
          <w:color w:val="2F2B20" w:themeColor="text1"/>
          <w:lang w:eastAsia="en-US"/>
        </w:rPr>
        <w:t>енерирането на по-малко отпадъци освобождава финансов ресурс на домакинствата за потенциално по-икономически продуктивни начинания – по-ниската и екологосъобразна консумация води до използване на по-малко финансови средства за закупуване на продукти, които се превръщат в отпадък.</w:t>
      </w:r>
    </w:p>
    <w:p w14:paraId="2734BF4F" w14:textId="77777777" w:rsidR="00255B82" w:rsidRPr="00E02810" w:rsidRDefault="00255B82" w:rsidP="00E672D9">
      <w:pPr>
        <w:jc w:val="both"/>
        <w:rPr>
          <w:rFonts w:ascii="Times New Roman" w:hAnsi="Times New Roman" w:cs="Times New Roman"/>
          <w:color w:val="2F2B20" w:themeColor="text1"/>
          <w:lang w:eastAsia="en-US"/>
        </w:rPr>
      </w:pPr>
    </w:p>
    <w:p w14:paraId="3A39D073" w14:textId="77777777" w:rsidR="00B43345" w:rsidRPr="00E02810" w:rsidRDefault="00404CBB" w:rsidP="008878DE">
      <w:pPr>
        <w:pStyle w:val="21"/>
        <w:numPr>
          <w:ilvl w:val="2"/>
          <w:numId w:val="74"/>
        </w:numPr>
        <w:pBdr>
          <w:bottom w:val="single" w:sz="4" w:space="1" w:color="auto"/>
        </w:pBdr>
        <w:ind w:left="0" w:firstLine="0"/>
        <w:jc w:val="both"/>
        <w:rPr>
          <w:rFonts w:ascii="Times New Roman" w:hAnsi="Times New Roman"/>
          <w:color w:val="2F2B20" w:themeColor="text1"/>
        </w:rPr>
      </w:pPr>
      <w:bookmarkStart w:id="85" w:name="_Toc57708969"/>
      <w:bookmarkStart w:id="86" w:name="_Toc80282288"/>
      <w:r w:rsidRPr="00E02810">
        <w:rPr>
          <w:rFonts w:ascii="Times New Roman" w:hAnsi="Times New Roman"/>
          <w:color w:val="2F2B20" w:themeColor="text1"/>
        </w:rPr>
        <w:t>Цели и мерки за предотвратяване образуването на отпадъци за периода 2021 - 2028г.</w:t>
      </w:r>
      <w:bookmarkEnd w:id="85"/>
      <w:bookmarkEnd w:id="86"/>
    </w:p>
    <w:p w14:paraId="56FE949B" w14:textId="77777777" w:rsidR="00B43345" w:rsidRPr="00E02810" w:rsidRDefault="00B43345" w:rsidP="00B43345">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 xml:space="preserve">ЗУО изисква кметовете на общини да разработят и изпълняват програма за управление на отпадъците за територията на съответната община, съответстваща на структурата и съдържанието на Националния план за управление на отпадъците. Съгласно изискването за съответствие на структура и съдържание, общинските програми за управление на отпадъците също трябва да съдържат програма за предотвратяване образуването на отпадъци. </w:t>
      </w:r>
    </w:p>
    <w:p w14:paraId="7F97ED6C" w14:textId="77777777" w:rsidR="00B43345" w:rsidRPr="00E02810" w:rsidRDefault="00B43345" w:rsidP="00B43345">
      <w:pPr>
        <w:jc w:val="both"/>
        <w:rPr>
          <w:rFonts w:ascii="Times New Roman" w:hAnsi="Times New Roman" w:cs="Times New Roman"/>
          <w:color w:val="2F2B20" w:themeColor="text1"/>
        </w:rPr>
      </w:pPr>
      <w:r w:rsidRPr="00E02810">
        <w:rPr>
          <w:rFonts w:ascii="Times New Roman" w:hAnsi="Times New Roman" w:cs="Times New Roman"/>
          <w:color w:val="2F2B20" w:themeColor="text1"/>
          <w:lang w:eastAsia="en-US"/>
        </w:rPr>
        <w:t>Именно в изпълнение на това изискване на ЗУО</w:t>
      </w:r>
      <w:r w:rsidR="008B29CF">
        <w:rPr>
          <w:rFonts w:ascii="Times New Roman" w:hAnsi="Times New Roman" w:cs="Times New Roman"/>
          <w:color w:val="2F2B20" w:themeColor="text1"/>
          <w:lang w:eastAsia="en-US"/>
        </w:rPr>
        <w:t>,</w:t>
      </w:r>
      <w:r w:rsidRPr="00E02810">
        <w:rPr>
          <w:rFonts w:ascii="Times New Roman" w:hAnsi="Times New Roman" w:cs="Times New Roman"/>
          <w:color w:val="2F2B20" w:themeColor="text1"/>
          <w:lang w:eastAsia="en-US"/>
        </w:rPr>
        <w:t xml:space="preserve"> община </w:t>
      </w:r>
      <w:r w:rsidR="008B29CF">
        <w:rPr>
          <w:rFonts w:ascii="Times New Roman" w:hAnsi="Times New Roman" w:cs="Times New Roman"/>
          <w:color w:val="2F2B20" w:themeColor="text1"/>
          <w:lang w:eastAsia="en-US"/>
        </w:rPr>
        <w:t>Хасково</w:t>
      </w:r>
      <w:r w:rsidR="003F1D9D" w:rsidRPr="00E02810">
        <w:rPr>
          <w:rFonts w:ascii="Times New Roman" w:hAnsi="Times New Roman" w:cs="Times New Roman"/>
          <w:color w:val="2F2B20" w:themeColor="text1"/>
          <w:lang w:eastAsia="en-US"/>
        </w:rPr>
        <w:t xml:space="preserve"> </w:t>
      </w:r>
      <w:r w:rsidRPr="00E02810">
        <w:rPr>
          <w:rFonts w:ascii="Times New Roman" w:hAnsi="Times New Roman" w:cs="Times New Roman"/>
          <w:color w:val="2F2B20" w:themeColor="text1"/>
          <w:lang w:eastAsia="en-US"/>
        </w:rPr>
        <w:t>разработи настоящата Програма за предотвратяване образуването на отпадъци (ППОО)</w:t>
      </w:r>
      <w:r w:rsidR="003F1D9D" w:rsidRPr="00E02810">
        <w:rPr>
          <w:rFonts w:ascii="Times New Roman" w:hAnsi="Times New Roman" w:cs="Times New Roman"/>
          <w:color w:val="2F2B20" w:themeColor="text1"/>
          <w:lang w:eastAsia="en-US"/>
        </w:rPr>
        <w:t xml:space="preserve">, </w:t>
      </w:r>
      <w:r w:rsidRPr="00E02810">
        <w:rPr>
          <w:rFonts w:ascii="Times New Roman" w:hAnsi="Times New Roman" w:cs="Times New Roman"/>
          <w:color w:val="2F2B20" w:themeColor="text1"/>
          <w:lang w:eastAsia="en-US"/>
        </w:rPr>
        <w:t xml:space="preserve"> като неразделна част от Програмата за управление на отпадъците до 202</w:t>
      </w:r>
      <w:r w:rsidRPr="00E02810">
        <w:rPr>
          <w:rFonts w:ascii="Times New Roman" w:hAnsi="Times New Roman" w:cs="Times New Roman"/>
          <w:color w:val="2F2B20" w:themeColor="text1"/>
          <w:lang w:val="en-US" w:eastAsia="en-US"/>
        </w:rPr>
        <w:t>8</w:t>
      </w:r>
      <w:r w:rsidRPr="00E02810">
        <w:rPr>
          <w:rFonts w:ascii="Times New Roman" w:hAnsi="Times New Roman" w:cs="Times New Roman"/>
          <w:color w:val="2F2B20" w:themeColor="text1"/>
          <w:lang w:eastAsia="en-US"/>
        </w:rPr>
        <w:t xml:space="preserve"> г. </w:t>
      </w:r>
      <w:r w:rsidRPr="00E02810">
        <w:rPr>
          <w:rFonts w:ascii="Times New Roman" w:hAnsi="Times New Roman" w:cs="Times New Roman"/>
          <w:color w:val="2F2B20" w:themeColor="text1"/>
        </w:rPr>
        <w:t>Целите на подпрограмата съответстват на генералната стратегическа цел на страната към изграждане на общество и бизнес, които не генерират отпадъци, и на националните цели за предотвратяване на отпадъците.</w:t>
      </w:r>
    </w:p>
    <w:p w14:paraId="027C56C1" w14:textId="77777777" w:rsidR="003F1D9D" w:rsidRPr="00E02810" w:rsidRDefault="003F1D9D" w:rsidP="00B43345">
      <w:pPr>
        <w:jc w:val="both"/>
        <w:rPr>
          <w:rFonts w:ascii="Times New Roman" w:hAnsi="Times New Roman" w:cs="Times New Roman"/>
          <w:b/>
          <w:i/>
          <w:color w:val="2F2B20" w:themeColor="text1"/>
          <w:lang w:eastAsia="en-US"/>
        </w:rPr>
      </w:pPr>
    </w:p>
    <w:p w14:paraId="7718C9CE" w14:textId="77777777" w:rsidR="00B43345" w:rsidRPr="00E02810" w:rsidRDefault="00B43345" w:rsidP="00B43345">
      <w:pPr>
        <w:jc w:val="both"/>
        <w:rPr>
          <w:rFonts w:ascii="Times New Roman" w:hAnsi="Times New Roman" w:cs="Times New Roman"/>
          <w:i/>
          <w:color w:val="2F2B20" w:themeColor="text1"/>
          <w:lang w:eastAsia="en-US"/>
        </w:rPr>
      </w:pPr>
      <w:r w:rsidRPr="00E02810">
        <w:rPr>
          <w:rFonts w:ascii="Times New Roman" w:hAnsi="Times New Roman" w:cs="Times New Roman"/>
          <w:b/>
          <w:i/>
          <w:color w:val="2F2B20" w:themeColor="text1"/>
          <w:lang w:eastAsia="en-US"/>
        </w:rPr>
        <w:t>Стратегическата цел</w:t>
      </w:r>
      <w:r w:rsidRPr="00E02810">
        <w:rPr>
          <w:rFonts w:ascii="Times New Roman" w:hAnsi="Times New Roman" w:cs="Times New Roman"/>
          <w:i/>
          <w:color w:val="2F2B20" w:themeColor="text1"/>
          <w:lang w:eastAsia="en-US"/>
        </w:rPr>
        <w:t xml:space="preserve"> е прекъсване на връзката между икономическия растеж и подобряване благосъстоянието на хората, от една страна и от друга страна - нарастването на образуването на отпадъци и свързаното с това вредно влияние върху здравето на хората и околната среда.</w:t>
      </w:r>
    </w:p>
    <w:p w14:paraId="0D02DDAD" w14:textId="77777777" w:rsidR="003F1D9D" w:rsidRPr="00E02810" w:rsidRDefault="003F1D9D" w:rsidP="00B43345">
      <w:pPr>
        <w:jc w:val="both"/>
        <w:rPr>
          <w:rFonts w:ascii="Times New Roman" w:hAnsi="Times New Roman" w:cs="Times New Roman"/>
          <w:i/>
          <w:color w:val="2F2B20" w:themeColor="text1"/>
          <w:lang w:eastAsia="en-US"/>
        </w:rPr>
      </w:pPr>
    </w:p>
    <w:p w14:paraId="41FEE760" w14:textId="77777777" w:rsidR="00DB20B4" w:rsidRPr="00E02810" w:rsidRDefault="00B43345" w:rsidP="002A73AC">
      <w:pPr>
        <w:jc w:val="both"/>
        <w:rPr>
          <w:rFonts w:ascii="Times New Roman" w:hAnsi="Times New Roman" w:cs="Times New Roman"/>
          <w:i/>
          <w:color w:val="2F2B20" w:themeColor="text1"/>
          <w:lang w:eastAsia="en-US"/>
        </w:rPr>
      </w:pPr>
      <w:r w:rsidRPr="00E02810">
        <w:rPr>
          <w:rFonts w:ascii="Times New Roman" w:hAnsi="Times New Roman" w:cs="Times New Roman"/>
          <w:b/>
          <w:i/>
          <w:color w:val="2F2B20" w:themeColor="text1"/>
          <w:lang w:eastAsia="en-US"/>
        </w:rPr>
        <w:t>Оперативната цел</w:t>
      </w:r>
      <w:r w:rsidRPr="00E02810">
        <w:rPr>
          <w:rFonts w:ascii="Times New Roman" w:hAnsi="Times New Roman" w:cs="Times New Roman"/>
          <w:i/>
          <w:color w:val="2F2B20" w:themeColor="text1"/>
          <w:lang w:eastAsia="en-US"/>
        </w:rPr>
        <w:t xml:space="preserve"> е намаляване на количеството на образуваните отпадъци и на количествата на вредни веще</w:t>
      </w:r>
      <w:r w:rsidR="002A73AC" w:rsidRPr="00E02810">
        <w:rPr>
          <w:rFonts w:ascii="Times New Roman" w:hAnsi="Times New Roman" w:cs="Times New Roman"/>
          <w:i/>
          <w:color w:val="2F2B20" w:themeColor="text1"/>
          <w:lang w:eastAsia="en-US"/>
        </w:rPr>
        <w:t xml:space="preserve">ства, съдържащи се в отпадъците и е количествено ориентирана, като </w:t>
      </w:r>
      <w:r w:rsidR="00DB20B4" w:rsidRPr="00E02810">
        <w:rPr>
          <w:rFonts w:ascii="Times New Roman" w:hAnsi="Times New Roman" w:cs="Times New Roman"/>
          <w:i/>
          <w:color w:val="2F2B20" w:themeColor="text1"/>
          <w:lang w:eastAsia="en-US"/>
        </w:rPr>
        <w:t>е формулирана по следния начин:</w:t>
      </w:r>
    </w:p>
    <w:p w14:paraId="6AFF2A2F" w14:textId="77777777" w:rsidR="003E2F42" w:rsidRPr="00E02810" w:rsidRDefault="00DB20B4" w:rsidP="00F266BD">
      <w:pPr>
        <w:spacing w:after="200"/>
        <w:ind w:left="708"/>
        <w:jc w:val="both"/>
        <w:rPr>
          <w:rFonts w:ascii="Times New Roman" w:hAnsi="Times New Roman" w:cs="Times New Roman"/>
          <w:i/>
          <w:color w:val="2F2B20" w:themeColor="text1"/>
          <w:lang w:val="en-US" w:eastAsia="en-US"/>
        </w:rPr>
      </w:pPr>
      <w:r w:rsidRPr="00E02810">
        <w:rPr>
          <w:rFonts w:ascii="Times New Roman" w:hAnsi="Times New Roman" w:cs="Times New Roman"/>
          <w:i/>
          <w:color w:val="2F2B20" w:themeColor="text1"/>
          <w:lang w:eastAsia="en-US"/>
        </w:rPr>
        <w:t>„Нормата на натрупване на битови отпадъци нараства със значително по-бавни темпове от нарастването на доходите”. Като ежегоден индикатор е посочена стойността на показателя за съответната година на програмния период, а като целеви индикатор – нормата на натрупване на битови отпадъци през 20</w:t>
      </w:r>
      <w:r w:rsidR="002A73AC" w:rsidRPr="00E02810">
        <w:rPr>
          <w:rFonts w:ascii="Times New Roman" w:hAnsi="Times New Roman" w:cs="Times New Roman"/>
          <w:i/>
          <w:color w:val="2F2B20" w:themeColor="text1"/>
          <w:lang w:eastAsia="en-US"/>
        </w:rPr>
        <w:t>28</w:t>
      </w:r>
      <w:r w:rsidR="00EF3E21">
        <w:rPr>
          <w:rFonts w:ascii="Times New Roman" w:hAnsi="Times New Roman" w:cs="Times New Roman"/>
          <w:i/>
          <w:color w:val="2F2B20" w:themeColor="text1"/>
          <w:lang w:eastAsia="en-US"/>
        </w:rPr>
        <w:t xml:space="preserve"> </w:t>
      </w:r>
      <w:r w:rsidRPr="00E02810">
        <w:rPr>
          <w:rFonts w:ascii="Times New Roman" w:hAnsi="Times New Roman" w:cs="Times New Roman"/>
          <w:i/>
          <w:color w:val="2F2B20" w:themeColor="text1"/>
          <w:lang w:eastAsia="en-US"/>
        </w:rPr>
        <w:t>г. е не повече от  </w:t>
      </w:r>
      <w:r w:rsidR="003A2F7E" w:rsidRPr="00E02810">
        <w:rPr>
          <w:rFonts w:ascii="Times New Roman" w:hAnsi="Times New Roman" w:cs="Times New Roman"/>
          <w:i/>
          <w:color w:val="2F2B20" w:themeColor="text1"/>
          <w:lang w:eastAsia="en-US"/>
        </w:rPr>
        <w:t xml:space="preserve">282 </w:t>
      </w:r>
      <w:r w:rsidRPr="00E02810">
        <w:rPr>
          <w:rFonts w:ascii="Times New Roman" w:hAnsi="Times New Roman" w:cs="Times New Roman"/>
          <w:i/>
          <w:color w:val="2F2B20" w:themeColor="text1"/>
          <w:lang w:eastAsia="en-US"/>
        </w:rPr>
        <w:t>кг/ж</w:t>
      </w:r>
      <w:r w:rsidR="002A73AC" w:rsidRPr="00E02810">
        <w:rPr>
          <w:rFonts w:ascii="Times New Roman" w:hAnsi="Times New Roman" w:cs="Times New Roman"/>
          <w:i/>
          <w:color w:val="2F2B20" w:themeColor="text1"/>
          <w:lang w:eastAsia="en-US"/>
        </w:rPr>
        <w:t>“</w:t>
      </w:r>
      <w:r w:rsidRPr="00E02810">
        <w:rPr>
          <w:rFonts w:ascii="Times New Roman" w:hAnsi="Times New Roman" w:cs="Times New Roman"/>
          <w:i/>
          <w:color w:val="2F2B20" w:themeColor="text1"/>
          <w:lang w:eastAsia="en-US"/>
        </w:rPr>
        <w:t>.</w:t>
      </w:r>
      <w:bookmarkStart w:id="87" w:name="_Toc57708970"/>
    </w:p>
    <w:p w14:paraId="5A0244E2" w14:textId="77777777" w:rsidR="00B43345" w:rsidRPr="00E02810" w:rsidRDefault="0035187B" w:rsidP="008878DE">
      <w:pPr>
        <w:pStyle w:val="21"/>
        <w:numPr>
          <w:ilvl w:val="2"/>
          <w:numId w:val="74"/>
        </w:numPr>
        <w:ind w:left="0" w:firstLine="0"/>
        <w:rPr>
          <w:rFonts w:ascii="Times New Roman" w:hAnsi="Times New Roman"/>
          <w:color w:val="2F2B20" w:themeColor="text1"/>
        </w:rPr>
      </w:pPr>
      <w:bookmarkStart w:id="88" w:name="_Toc80282289"/>
      <w:r w:rsidRPr="00E02810">
        <w:rPr>
          <w:rFonts w:ascii="Times New Roman" w:hAnsi="Times New Roman"/>
          <w:color w:val="2F2B20" w:themeColor="text1"/>
        </w:rPr>
        <w:t>Мерки за предотвратяване образуването на отпадъци</w:t>
      </w:r>
      <w:bookmarkEnd w:id="87"/>
      <w:bookmarkEnd w:id="88"/>
    </w:p>
    <w:p w14:paraId="24197D07" w14:textId="77777777" w:rsidR="00B43345" w:rsidRPr="00E02810" w:rsidRDefault="00B43345" w:rsidP="00B43345">
      <w:pPr>
        <w:jc w:val="both"/>
        <w:rPr>
          <w:rFonts w:ascii="Times New Roman" w:hAnsi="Times New Roman" w:cs="Times New Roman"/>
          <w:color w:val="2F2B20" w:themeColor="text1"/>
        </w:rPr>
      </w:pPr>
      <w:r w:rsidRPr="00E02810">
        <w:rPr>
          <w:rFonts w:ascii="Times New Roman" w:hAnsi="Times New Roman" w:cs="Times New Roman"/>
          <w:color w:val="2F2B20" w:themeColor="text1"/>
          <w:lang w:eastAsia="en-US"/>
        </w:rPr>
        <w:t xml:space="preserve">Предвижда се целите да бъдат постигнати чрез конкретни мерки/дейности, които са представени в Плана за действие към настоящата програма. За всяка мярка са посочени срок за реализация, стойност и възможни източници на финансиране, очакван резултат от изпълнението на мярката, </w:t>
      </w:r>
      <w:r w:rsidRPr="00E02810">
        <w:rPr>
          <w:rFonts w:ascii="Times New Roman" w:hAnsi="Times New Roman" w:cs="Times New Roman"/>
          <w:color w:val="2F2B20" w:themeColor="text1"/>
        </w:rPr>
        <w:t>индикатори за проследяване на напредъка и изпълнението на мярката, отговорни институции.</w:t>
      </w:r>
    </w:p>
    <w:p w14:paraId="00DE30BE" w14:textId="77777777" w:rsidR="003A2F7E" w:rsidRPr="00E02810" w:rsidRDefault="003A2F7E" w:rsidP="00B43345">
      <w:pPr>
        <w:jc w:val="both"/>
        <w:rPr>
          <w:rFonts w:ascii="Times New Roman" w:hAnsi="Times New Roman" w:cs="Times New Roman"/>
          <w:color w:val="2F2B20" w:themeColor="text1"/>
        </w:rPr>
      </w:pPr>
    </w:p>
    <w:p w14:paraId="6700892A" w14:textId="77777777" w:rsidR="003A2F7E" w:rsidRPr="00E02810" w:rsidRDefault="003A2F7E" w:rsidP="0035187B">
      <w:pPr>
        <w:jc w:val="both"/>
        <w:rPr>
          <w:rFonts w:ascii="Times New Roman" w:hAnsi="Times New Roman" w:cs="Times New Roman"/>
          <w:b/>
          <w:color w:val="2F2B20" w:themeColor="text1"/>
          <w:lang w:eastAsia="en-US"/>
        </w:rPr>
      </w:pPr>
      <w:r w:rsidRPr="00E02810">
        <w:rPr>
          <w:rFonts w:ascii="Times New Roman" w:hAnsi="Times New Roman" w:cs="Times New Roman"/>
          <w:b/>
          <w:color w:val="2F2B20" w:themeColor="text1"/>
          <w:lang w:eastAsia="en-US"/>
        </w:rPr>
        <w:t>Предоставяне на домакинствата на компостери за зелени и други биоотпадъци</w:t>
      </w:r>
    </w:p>
    <w:p w14:paraId="4963410C" w14:textId="77777777" w:rsidR="00B43345" w:rsidRPr="00E02810" w:rsidRDefault="00B43345" w:rsidP="00B43345">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В общините в България, най-често прилаганата мярка за предотвратяване образуването на отпадъците е домашното компостиране.</w:t>
      </w:r>
    </w:p>
    <w:p w14:paraId="7FC341FF" w14:textId="77777777" w:rsidR="003F1D9D" w:rsidRPr="00E02810" w:rsidRDefault="003F1D9D" w:rsidP="00B43345">
      <w:pPr>
        <w:jc w:val="both"/>
        <w:rPr>
          <w:rFonts w:ascii="Times New Roman" w:hAnsi="Times New Roman" w:cs="Times New Roman"/>
          <w:color w:val="2F2B20" w:themeColor="text1"/>
          <w:lang w:eastAsia="en-US"/>
        </w:rPr>
      </w:pPr>
    </w:p>
    <w:p w14:paraId="00C7CF46" w14:textId="77777777" w:rsidR="00B43345" w:rsidRPr="00E02810" w:rsidRDefault="003A2F7E" w:rsidP="0035187B">
      <w:pPr>
        <w:jc w:val="both"/>
        <w:rPr>
          <w:rFonts w:ascii="Times New Roman" w:hAnsi="Times New Roman" w:cs="Times New Roman"/>
          <w:b/>
          <w:color w:val="2F2B20" w:themeColor="text1"/>
          <w:lang w:eastAsia="en-US"/>
        </w:rPr>
      </w:pPr>
      <w:bookmarkStart w:id="89" w:name="_Toc57708971"/>
      <w:r w:rsidRPr="00E02810">
        <w:rPr>
          <w:rFonts w:ascii="Times New Roman" w:hAnsi="Times New Roman" w:cs="Times New Roman"/>
          <w:b/>
          <w:color w:val="2F2B20" w:themeColor="text1"/>
          <w:lang w:eastAsia="en-US"/>
        </w:rPr>
        <w:t>Провеждане на зелени обществени поръчки</w:t>
      </w:r>
      <w:bookmarkEnd w:id="89"/>
    </w:p>
    <w:p w14:paraId="0C6758D2" w14:textId="77777777" w:rsidR="00B43345" w:rsidRPr="00E02810" w:rsidRDefault="00B43345" w:rsidP="0035187B">
      <w:pPr>
        <w:jc w:val="both"/>
        <w:rPr>
          <w:rFonts w:ascii="Times New Roman" w:hAnsi="Times New Roman" w:cs="Times New Roman"/>
          <w:b/>
          <w:color w:val="2F2B20" w:themeColor="text1"/>
        </w:rPr>
      </w:pPr>
      <w:r w:rsidRPr="00E02810">
        <w:rPr>
          <w:rFonts w:ascii="Times New Roman" w:hAnsi="Times New Roman" w:cs="Times New Roman"/>
          <w:color w:val="2F2B20" w:themeColor="text1"/>
          <w:lang w:eastAsia="en-US"/>
        </w:rPr>
        <w:t>Зелените обществени поръчки са регулаторен инструмент за предотвратяване на отпадъците. Те се дефинират като “процедура, чрез която публичните</w:t>
      </w:r>
      <w:r w:rsidRPr="00E02810">
        <w:rPr>
          <w:rFonts w:ascii="Times New Roman" w:hAnsi="Times New Roman" w:cs="Times New Roman"/>
          <w:i/>
          <w:iCs/>
          <w:color w:val="2F2B20" w:themeColor="text1"/>
        </w:rPr>
        <w:t xml:space="preserve"> органи се стремят да получат продукти, услуги и строителни работи с намалено въздействие върху околната среда през целия им жизнен цикъл, вместо продукти, услуги и строителни работи със същата основна функция, които иначе биха били предоставяни</w:t>
      </w:r>
      <w:r w:rsidRPr="00E02810">
        <w:rPr>
          <w:rFonts w:ascii="Times New Roman" w:hAnsi="Times New Roman" w:cs="Times New Roman"/>
          <w:color w:val="2F2B20" w:themeColor="text1"/>
        </w:rPr>
        <w:t xml:space="preserve">” Европейската Комисия препоръчва </w:t>
      </w:r>
      <w:r w:rsidRPr="00E02810">
        <w:rPr>
          <w:rFonts w:ascii="Times New Roman" w:hAnsi="Times New Roman" w:cs="Times New Roman"/>
          <w:color w:val="2F2B20" w:themeColor="text1"/>
          <w:shd w:val="clear" w:color="auto" w:fill="FFFFFF"/>
        </w:rPr>
        <w:t>определяне на общи критерии за „</w:t>
      </w:r>
      <w:r w:rsidRPr="00E02810">
        <w:rPr>
          <w:rFonts w:ascii="Times New Roman" w:hAnsi="Times New Roman" w:cs="Times New Roman"/>
          <w:i/>
          <w:iCs/>
          <w:color w:val="2F2B20" w:themeColor="text1"/>
          <w:shd w:val="clear" w:color="auto" w:fill="FFFFFF"/>
        </w:rPr>
        <w:t>зелените</w:t>
      </w:r>
      <w:r w:rsidRPr="00E02810">
        <w:rPr>
          <w:rFonts w:ascii="Times New Roman" w:hAnsi="Times New Roman" w:cs="Times New Roman"/>
          <w:color w:val="2F2B20" w:themeColor="text1"/>
          <w:shd w:val="clear" w:color="auto" w:fill="FFFFFF"/>
        </w:rPr>
        <w:t xml:space="preserve">” обществени поръчки, като по този начин се постигне прилагане на единен подход от страните членки, за да не се нарушава конкуренцията на пазара на Общността. Европейската комисия разработи и критерии за различни стоки и услуги, които тя счита за най-подходящи при възлагане на обществени поръчки за тези стоки и услуги. </w:t>
      </w:r>
    </w:p>
    <w:p w14:paraId="73C72017" w14:textId="77777777" w:rsidR="00B43345" w:rsidRPr="00E02810" w:rsidRDefault="00B43345" w:rsidP="00B43345">
      <w:pPr>
        <w:autoSpaceDE w:val="0"/>
        <w:autoSpaceDN w:val="0"/>
        <w:adjustRightInd w:val="0"/>
        <w:jc w:val="both"/>
        <w:rPr>
          <w:rFonts w:ascii="Times New Roman" w:hAnsi="Times New Roman" w:cs="Times New Roman"/>
          <w:color w:val="2F2B20" w:themeColor="text1"/>
        </w:rPr>
      </w:pPr>
      <w:r w:rsidRPr="00E02810">
        <w:rPr>
          <w:rFonts w:ascii="Times New Roman" w:hAnsi="Times New Roman" w:cs="Times New Roman"/>
          <w:color w:val="2F2B20" w:themeColor="text1"/>
        </w:rPr>
        <w:t>Според българското и европейското законодателство за обществени поръчки при възлагането им офертите може да се или на база най-ниска цена, или на база „</w:t>
      </w:r>
      <w:r w:rsidRPr="00E02810">
        <w:rPr>
          <w:rFonts w:ascii="Times New Roman" w:hAnsi="Times New Roman" w:cs="Times New Roman"/>
          <w:i/>
          <w:iCs/>
          <w:color w:val="2F2B20" w:themeColor="text1"/>
        </w:rPr>
        <w:t>икономически най-изгодна</w:t>
      </w:r>
      <w:r w:rsidRPr="00E02810">
        <w:rPr>
          <w:rFonts w:ascii="Times New Roman" w:hAnsi="Times New Roman" w:cs="Times New Roman"/>
          <w:color w:val="2F2B20" w:themeColor="text1"/>
        </w:rPr>
        <w:t>“ оферта, като при втория начин се вземат предвид и други критерии за възлагане, в допълнение на цената. Тъй като критерият „</w:t>
      </w:r>
      <w:r w:rsidRPr="00E02810">
        <w:rPr>
          <w:rFonts w:ascii="Times New Roman" w:hAnsi="Times New Roman" w:cs="Times New Roman"/>
          <w:i/>
          <w:iCs/>
          <w:color w:val="2F2B20" w:themeColor="text1"/>
        </w:rPr>
        <w:t>икономически най-изгодна оферта</w:t>
      </w:r>
      <w:r w:rsidRPr="00E02810">
        <w:rPr>
          <w:rFonts w:ascii="Times New Roman" w:hAnsi="Times New Roman" w:cs="Times New Roman"/>
          <w:color w:val="2F2B20" w:themeColor="text1"/>
        </w:rPr>
        <w:t>“ винаги се състои от два или повече подкритерия, те могат да включват екологични критерии.</w:t>
      </w:r>
    </w:p>
    <w:p w14:paraId="392719B7" w14:textId="77777777" w:rsidR="00803840" w:rsidRPr="00E02810" w:rsidRDefault="00803840" w:rsidP="00803840">
      <w:pPr>
        <w:autoSpaceDE w:val="0"/>
        <w:autoSpaceDN w:val="0"/>
        <w:adjustRightInd w:val="0"/>
        <w:spacing w:after="200"/>
        <w:jc w:val="both"/>
        <w:rPr>
          <w:rFonts w:ascii="Times New Roman" w:hAnsi="Times New Roman" w:cs="Times New Roman"/>
          <w:color w:val="2F2B20" w:themeColor="text1"/>
          <w:shd w:val="clear" w:color="auto" w:fill="FFFFFF"/>
        </w:rPr>
      </w:pPr>
      <w:bookmarkStart w:id="90" w:name="_Toc57708972"/>
      <w:r w:rsidRPr="00E02810">
        <w:rPr>
          <w:rFonts w:ascii="Times New Roman" w:hAnsi="Times New Roman" w:cs="Times New Roman"/>
          <w:color w:val="2F2B20" w:themeColor="text1"/>
          <w:shd w:val="clear" w:color="auto" w:fill="FFFFFF"/>
        </w:rPr>
        <w:t xml:space="preserve">Настоящата програма предвижда провеждане на обучение на служители от звената за обществени поръчки на общинска администрация относно "зелени обществени поръчки", включително разработване на детайлни методически указания и примерни тръжни документи. Целта на тази мярка е към 2028 г. поне </w:t>
      </w:r>
      <w:r w:rsidR="00F74445" w:rsidRPr="00E02810">
        <w:rPr>
          <w:rFonts w:ascii="Times New Roman" w:hAnsi="Times New Roman" w:cs="Times New Roman"/>
          <w:color w:val="2F2B20" w:themeColor="text1"/>
          <w:shd w:val="clear" w:color="auto" w:fill="FFFFFF"/>
        </w:rPr>
        <w:t>1</w:t>
      </w:r>
      <w:r w:rsidRPr="00E02810">
        <w:rPr>
          <w:rFonts w:ascii="Times New Roman" w:hAnsi="Times New Roman" w:cs="Times New Roman"/>
          <w:color w:val="2F2B20" w:themeColor="text1"/>
          <w:shd w:val="clear" w:color="auto" w:fill="FFFFFF"/>
        </w:rPr>
        <w:t xml:space="preserve">0% от проведените от община  </w:t>
      </w:r>
      <w:r w:rsidR="008B7DCD">
        <w:rPr>
          <w:rFonts w:ascii="Times New Roman" w:hAnsi="Times New Roman" w:cs="Times New Roman"/>
          <w:color w:val="2F2B20" w:themeColor="text1"/>
          <w:shd w:val="clear" w:color="auto" w:fill="FFFFFF"/>
        </w:rPr>
        <w:t>Хасково</w:t>
      </w:r>
      <w:r w:rsidRPr="00E02810">
        <w:rPr>
          <w:rFonts w:ascii="Times New Roman" w:hAnsi="Times New Roman" w:cs="Times New Roman"/>
          <w:color w:val="2F2B20" w:themeColor="text1"/>
          <w:shd w:val="clear" w:color="auto" w:fill="FFFFFF"/>
        </w:rPr>
        <w:t xml:space="preserve"> обществени поръчки да са "зелени“.</w:t>
      </w:r>
    </w:p>
    <w:p w14:paraId="2C124D62" w14:textId="77777777" w:rsidR="00B43345" w:rsidRPr="00E02810" w:rsidRDefault="0035187B" w:rsidP="0035187B">
      <w:pPr>
        <w:jc w:val="both"/>
        <w:rPr>
          <w:rFonts w:ascii="Times New Roman" w:hAnsi="Times New Roman" w:cs="Times New Roman"/>
          <w:b/>
          <w:color w:val="2F2B20" w:themeColor="text1"/>
          <w:lang w:eastAsia="en-US"/>
        </w:rPr>
      </w:pPr>
      <w:r w:rsidRPr="00E02810">
        <w:rPr>
          <w:rFonts w:ascii="Times New Roman" w:hAnsi="Times New Roman" w:cs="Times New Roman"/>
          <w:b/>
          <w:color w:val="2F2B20" w:themeColor="text1"/>
          <w:lang w:eastAsia="en-US"/>
        </w:rPr>
        <w:t>Данъчни облекчения за дейности, които пряко водят до повторна употреба</w:t>
      </w:r>
      <w:bookmarkEnd w:id="90"/>
      <w:r w:rsidRPr="00E02810">
        <w:rPr>
          <w:rFonts w:ascii="Times New Roman" w:hAnsi="Times New Roman" w:cs="Times New Roman"/>
          <w:b/>
          <w:color w:val="2F2B20" w:themeColor="text1"/>
          <w:lang w:eastAsia="en-US"/>
        </w:rPr>
        <w:t xml:space="preserve"> </w:t>
      </w:r>
    </w:p>
    <w:p w14:paraId="552F8284" w14:textId="77777777" w:rsidR="00B43345" w:rsidRPr="00E02810" w:rsidRDefault="00DD0726" w:rsidP="00B43345">
      <w:pPr>
        <w:autoSpaceDE w:val="0"/>
        <w:autoSpaceDN w:val="0"/>
        <w:adjustRightInd w:val="0"/>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 xml:space="preserve">В съответствие с Националната програма за предотвратяване на образуването на отпадъци общината ще предложи и определяне на минимална ставка на патентния данък за фирми, чиято дейност пряко води до повторна употреба на дадени продукти. Целта е да се стимулират собствениците на занаятчийски работилници и ателиета за поправка да разширяват и модернизират своята дейност, като предоставят по-качествени услуги на гражданите, </w:t>
      </w:r>
      <w:r w:rsidR="00B43345" w:rsidRPr="00E02810">
        <w:rPr>
          <w:rFonts w:ascii="Times New Roman" w:hAnsi="Times New Roman" w:cs="Times New Roman"/>
          <w:color w:val="2F2B20" w:themeColor="text1"/>
          <w:lang w:eastAsia="en-US"/>
        </w:rPr>
        <w:t>кат</w:t>
      </w:r>
      <w:r w:rsidR="00BA7557" w:rsidRPr="00E02810">
        <w:rPr>
          <w:rFonts w:ascii="Times New Roman" w:hAnsi="Times New Roman" w:cs="Times New Roman"/>
          <w:color w:val="2F2B20" w:themeColor="text1"/>
          <w:lang w:eastAsia="en-US"/>
        </w:rPr>
        <w:t xml:space="preserve">о </w:t>
      </w:r>
      <w:r w:rsidRPr="00E02810">
        <w:rPr>
          <w:rFonts w:ascii="Times New Roman" w:hAnsi="Times New Roman" w:cs="Times New Roman"/>
          <w:color w:val="2F2B20" w:themeColor="text1"/>
          <w:lang w:eastAsia="en-US"/>
        </w:rPr>
        <w:t xml:space="preserve">се </w:t>
      </w:r>
      <w:r w:rsidR="00BA7557" w:rsidRPr="00E02810">
        <w:rPr>
          <w:rFonts w:ascii="Times New Roman" w:hAnsi="Times New Roman" w:cs="Times New Roman"/>
          <w:color w:val="2F2B20" w:themeColor="text1"/>
          <w:lang w:eastAsia="en-US"/>
        </w:rPr>
        <w:t>въвед</w:t>
      </w:r>
      <w:r w:rsidRPr="00E02810">
        <w:rPr>
          <w:rFonts w:ascii="Times New Roman" w:hAnsi="Times New Roman" w:cs="Times New Roman"/>
          <w:color w:val="2F2B20" w:themeColor="text1"/>
          <w:lang w:eastAsia="en-US"/>
        </w:rPr>
        <w:t xml:space="preserve">ат </w:t>
      </w:r>
      <w:r w:rsidR="00BA7557" w:rsidRPr="00E02810">
        <w:rPr>
          <w:rFonts w:ascii="Times New Roman" w:hAnsi="Times New Roman" w:cs="Times New Roman"/>
          <w:color w:val="2F2B20" w:themeColor="text1"/>
          <w:lang w:eastAsia="en-US"/>
        </w:rPr>
        <w:t xml:space="preserve"> промени в Наредбата  за определяне на местните данъци  за </w:t>
      </w:r>
      <w:r w:rsidR="00B43345" w:rsidRPr="00E02810">
        <w:rPr>
          <w:rFonts w:ascii="Times New Roman" w:hAnsi="Times New Roman" w:cs="Times New Roman"/>
          <w:color w:val="2F2B20" w:themeColor="text1"/>
          <w:lang w:eastAsia="en-US"/>
        </w:rPr>
        <w:t>намаляване на данъчната ставка на патентния данък за лица, чиято дейност пряко води до повторна употреба и до предотвратяване на отпадъците (например ателиета за поправки</w:t>
      </w:r>
      <w:r w:rsidR="00BA7557" w:rsidRPr="00E02810">
        <w:rPr>
          <w:rFonts w:ascii="Times New Roman" w:hAnsi="Times New Roman" w:cs="Times New Roman"/>
          <w:color w:val="2F2B20" w:themeColor="text1"/>
          <w:lang w:eastAsia="en-US"/>
        </w:rPr>
        <w:t xml:space="preserve"> и др.</w:t>
      </w:r>
      <w:r w:rsidR="00B43345" w:rsidRPr="00E02810">
        <w:rPr>
          <w:rFonts w:ascii="Times New Roman" w:hAnsi="Times New Roman" w:cs="Times New Roman"/>
          <w:color w:val="2F2B20" w:themeColor="text1"/>
          <w:lang w:eastAsia="en-US"/>
        </w:rPr>
        <w:t>).</w:t>
      </w:r>
    </w:p>
    <w:p w14:paraId="1AAEDA99" w14:textId="77777777" w:rsidR="00B43345" w:rsidRPr="00E02810" w:rsidRDefault="00B43345" w:rsidP="00B43345">
      <w:pPr>
        <w:autoSpaceDE w:val="0"/>
        <w:autoSpaceDN w:val="0"/>
        <w:adjustRightInd w:val="0"/>
        <w:jc w:val="both"/>
        <w:rPr>
          <w:rFonts w:ascii="Times New Roman" w:hAnsi="Times New Roman" w:cs="Times New Roman"/>
          <w:i/>
          <w:color w:val="2F2B20" w:themeColor="text1"/>
        </w:rPr>
      </w:pPr>
    </w:p>
    <w:p w14:paraId="4104CE7D" w14:textId="77777777" w:rsidR="00B43345" w:rsidRPr="00E02810" w:rsidRDefault="0035187B" w:rsidP="00D20F11">
      <w:pPr>
        <w:jc w:val="both"/>
        <w:rPr>
          <w:rFonts w:ascii="Times New Roman" w:hAnsi="Times New Roman"/>
          <w:b/>
          <w:bCs/>
          <w:iCs/>
          <w:color w:val="2F2B20" w:themeColor="text1"/>
        </w:rPr>
      </w:pPr>
      <w:bookmarkStart w:id="91" w:name="_Toc57708974"/>
      <w:r w:rsidRPr="00E02810">
        <w:rPr>
          <w:rFonts w:ascii="Times New Roman" w:hAnsi="Times New Roman"/>
          <w:b/>
          <w:bCs/>
          <w:iCs/>
          <w:color w:val="2F2B20" w:themeColor="text1"/>
        </w:rPr>
        <w:t>Провеждане на разяснителни кампании и предоставяне на информация, насочена към широката общественост като цяло или към специфични групи потребители</w:t>
      </w:r>
      <w:bookmarkEnd w:id="91"/>
    </w:p>
    <w:p w14:paraId="70726002" w14:textId="77777777" w:rsidR="00B43345" w:rsidRPr="00E02810" w:rsidRDefault="00B43345" w:rsidP="00B43345">
      <w:pPr>
        <w:autoSpaceDE w:val="0"/>
        <w:autoSpaceDN w:val="0"/>
        <w:adjustRightInd w:val="0"/>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Предотвратяването на образуване на отпадъци и свързаното с това намаляване на количеството генерирани отпадъци може да е успешно само при участие на широката общественост. За целта е необходимо повишаване на обществената информираност и съзнание за екологосъобразно отношение към ресурсите и необходимостта от предотвратяване на отпадъците. Най-често пречка за по-активно участие на населението в дейности, </w:t>
      </w:r>
      <w:r w:rsidRPr="00E02810">
        <w:rPr>
          <w:rFonts w:ascii="Times New Roman" w:hAnsi="Times New Roman" w:cs="Times New Roman"/>
          <w:color w:val="2F2B20" w:themeColor="text1"/>
          <w:lang w:eastAsia="en-US"/>
        </w:rPr>
        <w:t>свързани с генериране и разделно събиране на отпадъците, се явяват л</w:t>
      </w:r>
      <w:r w:rsidRPr="00E02810">
        <w:rPr>
          <w:rFonts w:ascii="Times New Roman" w:hAnsi="Times New Roman" w:cs="Times New Roman"/>
          <w:color w:val="2F2B20" w:themeColor="text1"/>
        </w:rPr>
        <w:t xml:space="preserve">ипсата на </w:t>
      </w:r>
      <w:r w:rsidRPr="00E02810">
        <w:rPr>
          <w:rFonts w:ascii="Times New Roman" w:hAnsi="Times New Roman" w:cs="Times New Roman"/>
          <w:color w:val="2F2B20" w:themeColor="text1"/>
          <w:lang w:eastAsia="en-US"/>
        </w:rPr>
        <w:t xml:space="preserve">ясна представа у жителите колко струва на общината управление на отпадъците и за какво и защо се изразходват средствата и на познания относно ползите от предотвратяването на отпадъци и техниките за прилагането му. </w:t>
      </w:r>
    </w:p>
    <w:p w14:paraId="6EDA1B51" w14:textId="77777777" w:rsidR="00B43345" w:rsidRPr="00E02810" w:rsidRDefault="006460D4" w:rsidP="00B43345">
      <w:pPr>
        <w:autoSpaceDE w:val="0"/>
        <w:autoSpaceDN w:val="0"/>
        <w:adjustRightInd w:val="0"/>
        <w:jc w:val="both"/>
        <w:rPr>
          <w:rFonts w:ascii="Times New Roman" w:hAnsi="Times New Roman" w:cs="Times New Roman"/>
          <w:color w:val="2F2B20" w:themeColor="text1"/>
        </w:rPr>
      </w:pPr>
      <w:r w:rsidRPr="00E02810">
        <w:rPr>
          <w:rFonts w:ascii="Times New Roman" w:hAnsi="Times New Roman" w:cs="Times New Roman"/>
          <w:color w:val="2F2B20" w:themeColor="text1"/>
        </w:rPr>
        <w:t>Популяризирането на различни практически действия, водещи до предотвратяване на отпадъците, може да се извършва чрез съответни кампании в средствата за масова информация, рекламни брошури, интернет сайтове и пр. Целта на тези кампании е потребителят да е в състояние да взема информирано решение при пазаруване или при извършване на ежедневните дейности в домакинството с оглед предотвратяване на отпадъците и намаляване на тяхното количество.</w:t>
      </w:r>
      <w:r w:rsidR="00B43345" w:rsidRPr="00E02810">
        <w:rPr>
          <w:rFonts w:ascii="Times New Roman" w:hAnsi="Times New Roman" w:cs="Times New Roman"/>
          <w:color w:val="2F2B20" w:themeColor="text1"/>
        </w:rPr>
        <w:t xml:space="preserve"> </w:t>
      </w:r>
      <w:r w:rsidR="001B0CBF" w:rsidRPr="00E02810">
        <w:rPr>
          <w:rFonts w:ascii="Times New Roman" w:hAnsi="Times New Roman" w:cs="Times New Roman"/>
          <w:color w:val="2F2B20" w:themeColor="text1"/>
        </w:rPr>
        <w:t>П</w:t>
      </w:r>
      <w:r w:rsidR="00B43345" w:rsidRPr="00E02810">
        <w:rPr>
          <w:rFonts w:ascii="Times New Roman" w:hAnsi="Times New Roman" w:cs="Times New Roman"/>
          <w:color w:val="2F2B20" w:themeColor="text1"/>
        </w:rPr>
        <w:t>риоритет на кампаниите е предотвратяване на биоотпадъците и отпадъци от опаковки, включително:</w:t>
      </w:r>
    </w:p>
    <w:p w14:paraId="4056F686" w14:textId="77777777" w:rsidR="00B43345" w:rsidRPr="00E02810" w:rsidRDefault="00B43345" w:rsidP="008878DE">
      <w:pPr>
        <w:pStyle w:val="a4"/>
        <w:widowControl/>
        <w:numPr>
          <w:ilvl w:val="0"/>
          <w:numId w:val="71"/>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 xml:space="preserve">намаляване образуване на хранителни отпадъци </w:t>
      </w:r>
    </w:p>
    <w:p w14:paraId="633C5582" w14:textId="77777777" w:rsidR="00B43345" w:rsidRPr="00E02810" w:rsidRDefault="00B43345" w:rsidP="008878DE">
      <w:pPr>
        <w:pStyle w:val="a4"/>
        <w:widowControl/>
        <w:numPr>
          <w:ilvl w:val="0"/>
          <w:numId w:val="71"/>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намаляване на използването на пластмасови и метални опаковки;</w:t>
      </w:r>
    </w:p>
    <w:p w14:paraId="1CA94C79" w14:textId="77777777" w:rsidR="00B43345" w:rsidRPr="00E02810" w:rsidRDefault="00B43345" w:rsidP="008878DE">
      <w:pPr>
        <w:pStyle w:val="a4"/>
        <w:widowControl/>
        <w:numPr>
          <w:ilvl w:val="0"/>
          <w:numId w:val="71"/>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намаляване на опаковките на течности;</w:t>
      </w:r>
    </w:p>
    <w:p w14:paraId="25E7752E" w14:textId="77777777" w:rsidR="00B43345" w:rsidRPr="00E02810" w:rsidRDefault="00B43345" w:rsidP="008878DE">
      <w:pPr>
        <w:pStyle w:val="a4"/>
        <w:widowControl/>
        <w:numPr>
          <w:ilvl w:val="0"/>
          <w:numId w:val="71"/>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намаляване употребата на хартия и картон;</w:t>
      </w:r>
    </w:p>
    <w:p w14:paraId="3B873A88" w14:textId="77777777" w:rsidR="00B43345" w:rsidRPr="00E02810" w:rsidRDefault="00B43345" w:rsidP="008878DE">
      <w:pPr>
        <w:pStyle w:val="a4"/>
        <w:widowControl/>
        <w:numPr>
          <w:ilvl w:val="0"/>
          <w:numId w:val="71"/>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насърчаване използването на съдове и прибори за многократна употреба от хотели, ресторанти, заведения за обществено хранене и кетъринг компании;</w:t>
      </w:r>
    </w:p>
    <w:p w14:paraId="4DDD3E8F" w14:textId="77777777" w:rsidR="00B43345" w:rsidRPr="00E02810" w:rsidRDefault="00B43345" w:rsidP="008878DE">
      <w:pPr>
        <w:pStyle w:val="a4"/>
        <w:widowControl/>
        <w:numPr>
          <w:ilvl w:val="0"/>
          <w:numId w:val="71"/>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насърчаване на повторната употреба/поправка.</w:t>
      </w:r>
    </w:p>
    <w:p w14:paraId="3BB5D4E8" w14:textId="77777777" w:rsidR="00B43345" w:rsidRPr="00E02810" w:rsidRDefault="00B43345" w:rsidP="00B43345">
      <w:pPr>
        <w:autoSpaceDE w:val="0"/>
        <w:autoSpaceDN w:val="0"/>
        <w:adjustRightInd w:val="0"/>
        <w:jc w:val="both"/>
        <w:rPr>
          <w:rFonts w:ascii="Times New Roman" w:hAnsi="Times New Roman" w:cs="Times New Roman"/>
          <w:color w:val="2F2B20" w:themeColor="text1"/>
        </w:rPr>
      </w:pPr>
    </w:p>
    <w:p w14:paraId="49B5A3C5" w14:textId="77777777" w:rsidR="00B43345" w:rsidRPr="00E02810" w:rsidRDefault="00B43345" w:rsidP="00B43345">
      <w:pPr>
        <w:autoSpaceDE w:val="0"/>
        <w:autoSpaceDN w:val="0"/>
        <w:adjustRightInd w:val="0"/>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rPr>
        <w:t>Провежданите кампании са насочени както към обществеността като цяло, така и към специфични целеви групи. Приоритет е включване на темата в класните и извънкласните дейности на училищата на територията на общината</w:t>
      </w:r>
      <w:r w:rsidRPr="00E02810">
        <w:rPr>
          <w:rFonts w:ascii="Times New Roman" w:hAnsi="Times New Roman" w:cs="Times New Roman"/>
          <w:color w:val="2F2B20" w:themeColor="text1"/>
          <w:lang w:eastAsia="en-US"/>
        </w:rPr>
        <w:t>.</w:t>
      </w:r>
    </w:p>
    <w:p w14:paraId="58588E16" w14:textId="77777777" w:rsidR="00A0331F" w:rsidRPr="00E02810" w:rsidRDefault="00A0331F" w:rsidP="00B43345">
      <w:pPr>
        <w:autoSpaceDE w:val="0"/>
        <w:autoSpaceDN w:val="0"/>
        <w:adjustRightInd w:val="0"/>
        <w:jc w:val="both"/>
        <w:rPr>
          <w:rFonts w:ascii="Times New Roman" w:hAnsi="Times New Roman" w:cs="Times New Roman"/>
          <w:color w:val="2F2B20" w:themeColor="text1"/>
          <w:lang w:eastAsia="en-US"/>
        </w:rPr>
      </w:pPr>
    </w:p>
    <w:p w14:paraId="584FD3CF" w14:textId="77777777" w:rsidR="00B43345" w:rsidRPr="00E02810" w:rsidRDefault="00B43345" w:rsidP="00B43345">
      <w:pPr>
        <w:autoSpaceDE w:val="0"/>
        <w:autoSpaceDN w:val="0"/>
        <w:adjustRightInd w:val="0"/>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 xml:space="preserve">Ежегодно през </w:t>
      </w:r>
      <w:r w:rsidR="00D20F11" w:rsidRPr="00E02810">
        <w:rPr>
          <w:rFonts w:ascii="Times New Roman" w:hAnsi="Times New Roman" w:cs="Times New Roman"/>
          <w:i/>
          <w:color w:val="2F2B20" w:themeColor="text1"/>
          <w:lang w:eastAsia="en-US"/>
        </w:rPr>
        <w:t xml:space="preserve">м. ноември, </w:t>
      </w:r>
      <w:r w:rsidR="00D20F11" w:rsidRPr="00E02810">
        <w:rPr>
          <w:rFonts w:ascii="Times New Roman" w:hAnsi="Times New Roman" w:cs="Times New Roman"/>
          <w:color w:val="2F2B20" w:themeColor="text1"/>
          <w:lang w:eastAsia="en-US"/>
        </w:rPr>
        <w:t xml:space="preserve"> </w:t>
      </w:r>
      <w:r w:rsidRPr="00E02810">
        <w:rPr>
          <w:rFonts w:ascii="Times New Roman" w:hAnsi="Times New Roman" w:cs="Times New Roman"/>
          <w:i/>
          <w:color w:val="2F2B20" w:themeColor="text1"/>
          <w:lang w:eastAsia="en-US"/>
        </w:rPr>
        <w:t>Европейската седмица на предотвратяване на отпадъци</w:t>
      </w:r>
      <w:r w:rsidR="00562F7B" w:rsidRPr="00E02810">
        <w:rPr>
          <w:rFonts w:ascii="Times New Roman" w:hAnsi="Times New Roman" w:cs="Times New Roman"/>
          <w:i/>
          <w:color w:val="2F2B20" w:themeColor="text1"/>
          <w:lang w:val="en-US" w:eastAsia="en-US"/>
        </w:rPr>
        <w:t xml:space="preserve"> </w:t>
      </w:r>
      <w:r w:rsidRPr="00E02810">
        <w:rPr>
          <w:rFonts w:ascii="Times New Roman" w:hAnsi="Times New Roman" w:cs="Times New Roman"/>
          <w:color w:val="2F2B20" w:themeColor="text1"/>
          <w:lang w:eastAsia="en-US"/>
        </w:rPr>
        <w:t xml:space="preserve">общината </w:t>
      </w:r>
      <w:r w:rsidR="00D20F11" w:rsidRPr="00E02810">
        <w:rPr>
          <w:rFonts w:ascii="Times New Roman" w:hAnsi="Times New Roman" w:cs="Times New Roman"/>
          <w:color w:val="2F2B20" w:themeColor="text1"/>
          <w:lang w:eastAsia="en-US"/>
        </w:rPr>
        <w:t>ще</w:t>
      </w:r>
      <w:r w:rsidR="00562F7B" w:rsidRPr="00E02810">
        <w:rPr>
          <w:rFonts w:ascii="Times New Roman" w:hAnsi="Times New Roman" w:cs="Times New Roman"/>
          <w:color w:val="2F2B20" w:themeColor="text1"/>
          <w:lang w:eastAsia="en-US"/>
        </w:rPr>
        <w:t xml:space="preserve"> </w:t>
      </w:r>
      <w:r w:rsidRPr="00E02810">
        <w:rPr>
          <w:rFonts w:ascii="Times New Roman" w:hAnsi="Times New Roman" w:cs="Times New Roman"/>
          <w:color w:val="2F2B20" w:themeColor="text1"/>
          <w:lang w:eastAsia="en-US"/>
        </w:rPr>
        <w:t xml:space="preserve">провежда специални инициативи </w:t>
      </w:r>
      <w:r w:rsidR="00562F7B" w:rsidRPr="00E02810">
        <w:rPr>
          <w:rFonts w:ascii="Times New Roman" w:hAnsi="Times New Roman" w:cs="Times New Roman"/>
          <w:color w:val="2F2B20" w:themeColor="text1"/>
          <w:lang w:eastAsia="en-US"/>
        </w:rPr>
        <w:t xml:space="preserve">и масови прояви </w:t>
      </w:r>
      <w:r w:rsidRPr="00E02810">
        <w:rPr>
          <w:rFonts w:ascii="Times New Roman" w:hAnsi="Times New Roman" w:cs="Times New Roman"/>
          <w:color w:val="2F2B20" w:themeColor="text1"/>
          <w:lang w:eastAsia="en-US"/>
        </w:rPr>
        <w:t>в училищата и сред други целеви групи</w:t>
      </w:r>
      <w:r w:rsidR="00D20F11" w:rsidRPr="00E02810">
        <w:rPr>
          <w:rFonts w:ascii="Times New Roman" w:hAnsi="Times New Roman" w:cs="Times New Roman"/>
          <w:color w:val="2F2B20" w:themeColor="text1"/>
          <w:lang w:eastAsia="en-US"/>
        </w:rPr>
        <w:t xml:space="preserve">, за </w:t>
      </w:r>
      <w:r w:rsidR="00D20F11" w:rsidRPr="00E02810">
        <w:rPr>
          <w:rFonts w:ascii="Times New Roman" w:hAnsi="Times New Roman" w:cs="Times New Roman"/>
          <w:color w:val="2F2B20" w:themeColor="text1"/>
        </w:rPr>
        <w:t>повишаване на обществената информираност и съзнание за екологосъобразно отношение към ресурсите и необходимостта от предотвратяване на отпадъците</w:t>
      </w:r>
      <w:r w:rsidRPr="00E02810">
        <w:rPr>
          <w:rFonts w:ascii="Times New Roman" w:hAnsi="Times New Roman" w:cs="Times New Roman"/>
          <w:color w:val="2F2B20" w:themeColor="text1"/>
          <w:lang w:eastAsia="en-US"/>
        </w:rPr>
        <w:t>.</w:t>
      </w:r>
    </w:p>
    <w:p w14:paraId="097D82AC" w14:textId="77777777" w:rsidR="00B43345" w:rsidRPr="00E02810" w:rsidRDefault="00B43345" w:rsidP="00B43345">
      <w:pPr>
        <w:shd w:val="clear" w:color="auto" w:fill="FFFFFF" w:themeFill="background1"/>
        <w:jc w:val="both"/>
        <w:rPr>
          <w:rFonts w:ascii="Times New Roman" w:eastAsia="Times New Roman" w:hAnsi="Times New Roman" w:cs="Times New Roman"/>
          <w:b/>
          <w:bCs/>
          <w:color w:val="2F2B20" w:themeColor="text1"/>
          <w:shd w:val="clear" w:color="auto" w:fill="FFFFFF" w:themeFill="background1"/>
          <w:lang w:eastAsia="en-US"/>
        </w:rPr>
      </w:pPr>
    </w:p>
    <w:p w14:paraId="2F0AA520" w14:textId="77777777" w:rsidR="00B43345" w:rsidRPr="00E02810" w:rsidRDefault="00311225" w:rsidP="008878DE">
      <w:pPr>
        <w:pStyle w:val="21"/>
        <w:numPr>
          <w:ilvl w:val="1"/>
          <w:numId w:val="74"/>
        </w:numPr>
        <w:tabs>
          <w:tab w:val="left" w:pos="567"/>
        </w:tabs>
        <w:ind w:left="0" w:firstLine="0"/>
        <w:jc w:val="both"/>
        <w:rPr>
          <w:rFonts w:ascii="Times New Roman" w:hAnsi="Times New Roman"/>
          <w:color w:val="2F2B20" w:themeColor="text1"/>
        </w:rPr>
      </w:pPr>
      <w:bookmarkStart w:id="92" w:name="_Toc57708975"/>
      <w:bookmarkStart w:id="93" w:name="_Toc80282290"/>
      <w:r w:rsidRPr="00E02810">
        <w:rPr>
          <w:rFonts w:ascii="Times New Roman" w:hAnsi="Times New Roman"/>
          <w:color w:val="2F2B20" w:themeColor="text1"/>
        </w:rPr>
        <w:t>Под-програма за предотвратяване на образуването на хранителни отпадъци</w:t>
      </w:r>
      <w:bookmarkEnd w:id="92"/>
      <w:bookmarkEnd w:id="93"/>
    </w:p>
    <w:p w14:paraId="466D8FA5" w14:textId="77777777" w:rsidR="00B43345" w:rsidRPr="00E02810" w:rsidRDefault="00B43345" w:rsidP="00B43345">
      <w:pPr>
        <w:jc w:val="both"/>
        <w:rPr>
          <w:rFonts w:ascii="Times New Roman" w:hAnsi="Times New Roman" w:cs="Times New Roman"/>
          <w:color w:val="2F2B20" w:themeColor="text1"/>
        </w:rPr>
      </w:pPr>
      <w:r w:rsidRPr="00E02810">
        <w:rPr>
          <w:rFonts w:ascii="Times New Roman" w:hAnsi="Times New Roman" w:cs="Times New Roman"/>
          <w:color w:val="2F2B20" w:themeColor="text1"/>
        </w:rPr>
        <w:t>Предвид поставените цели на глобално ниво и значителното разхищение на храни в европейските страни, в Директива 2018/851 от 2018 г. за изменение на Рамковата директива за отпадъците от 2008 г., се призовава държавите от ЕС да намалят хранителните отпадъци на всеки етап от веригата на доставки на храни, да наблюдават нивата на хранителните отпадъци и да докладват за постигнатия напредък с цел постигане на целта за намаляване на хранителните отпадъци на територията на целия ЕС с 30% до 2025 г. и с 50% до 2030 г. Независимо, че посочените количествени цели не са задължителни, като се вземат предвид екологичните, социалните и икономическите ползи от предотвратяването на хранителните отпадъци, се изисква държавите членки да въведат в своите програми за предотвратяване на отпадъците конкретни мерки за предотвратяване на хранителните отпадъци, включително информационни и образователни кампании, които показват начините за предотвратяване на хранителните отпадъци. Освен това държавите членки трябва да измерват напредъка в намаляването на хранителните отпадъци. За предотвратяване на хранителните отпадъци държавите членки следва да предвидят стимули за събиране на непродадените хранителни продукти на всички етапи от веригата на доставка на храни, както и за тяхното безопасно преразпределяне, включително на благотворителни организации. С цел намаляване на хранителните отпадъци от особено значение е да се повиши информираността на потребителите относно значението на датата на трайност („</w:t>
      </w:r>
      <w:r w:rsidRPr="00E02810">
        <w:rPr>
          <w:rFonts w:ascii="Times New Roman" w:hAnsi="Times New Roman" w:cs="Times New Roman"/>
          <w:i/>
          <w:iCs/>
          <w:color w:val="2F2B20" w:themeColor="text1"/>
        </w:rPr>
        <w:t>годно до</w:t>
      </w:r>
      <w:r w:rsidRPr="00E02810">
        <w:rPr>
          <w:rFonts w:ascii="Times New Roman" w:hAnsi="Times New Roman" w:cs="Times New Roman"/>
          <w:color w:val="2F2B20" w:themeColor="text1"/>
        </w:rPr>
        <w:t>“ и „</w:t>
      </w:r>
      <w:r w:rsidRPr="00E02810">
        <w:rPr>
          <w:rFonts w:ascii="Times New Roman" w:hAnsi="Times New Roman" w:cs="Times New Roman"/>
          <w:i/>
          <w:iCs/>
          <w:color w:val="2F2B20" w:themeColor="text1"/>
        </w:rPr>
        <w:t>най-добър до</w:t>
      </w:r>
      <w:r w:rsidRPr="00E02810">
        <w:rPr>
          <w:rFonts w:ascii="Times New Roman" w:hAnsi="Times New Roman" w:cs="Times New Roman"/>
          <w:color w:val="2F2B20" w:themeColor="text1"/>
        </w:rPr>
        <w:t>“).</w:t>
      </w:r>
    </w:p>
    <w:p w14:paraId="742C90AB" w14:textId="77777777" w:rsidR="00B43345" w:rsidRPr="00E02810" w:rsidRDefault="00B43345" w:rsidP="00B43345">
      <w:pPr>
        <w:jc w:val="both"/>
        <w:rPr>
          <w:rFonts w:ascii="Times New Roman" w:hAnsi="Times New Roman" w:cs="Times New Roman"/>
          <w:color w:val="2F2B20" w:themeColor="text1"/>
        </w:rPr>
      </w:pPr>
      <w:r w:rsidRPr="00E02810">
        <w:rPr>
          <w:rFonts w:ascii="Times New Roman" w:hAnsi="Times New Roman" w:cs="Times New Roman"/>
          <w:color w:val="2F2B20" w:themeColor="text1"/>
        </w:rPr>
        <w:t>Съгласно чл. 2 от Регламент (ЕО) № 178/2002 на Европейския парламент и на Съвета:</w:t>
      </w:r>
    </w:p>
    <w:p w14:paraId="6CB6E741" w14:textId="77777777" w:rsidR="00B43345" w:rsidRPr="00E02810" w:rsidRDefault="00B43345" w:rsidP="00B43345">
      <w:pPr>
        <w:jc w:val="both"/>
        <w:rPr>
          <w:rFonts w:ascii="Times New Roman" w:hAnsi="Times New Roman" w:cs="Times New Roman"/>
          <w:i/>
          <w:iCs/>
          <w:color w:val="2F2B20" w:themeColor="text1"/>
        </w:rPr>
      </w:pPr>
      <w:r w:rsidRPr="00E02810">
        <w:rPr>
          <w:rFonts w:ascii="Times New Roman" w:hAnsi="Times New Roman" w:cs="Times New Roman"/>
          <w:color w:val="2F2B20" w:themeColor="text1"/>
        </w:rPr>
        <w:t>„</w:t>
      </w:r>
      <w:r w:rsidRPr="00E02810">
        <w:rPr>
          <w:rFonts w:ascii="Times New Roman" w:hAnsi="Times New Roman" w:cs="Times New Roman"/>
          <w:i/>
          <w:iCs/>
          <w:color w:val="2F2B20" w:themeColor="text1"/>
        </w:rPr>
        <w:t>По смисъла на настоящия регламент „храни“ (или „хранителни продукти“) означава всяко вещество или продукт, независимо дали е преработен или не, частично преработен или непреработен, който е предназначен за или основателно се очаква да бъде приеман от хора. Понятието „храни“ включва напитки, дъвки и всякакви вещества, включително вода, които са умишлено вложени в храните по време на тяхното производство, приготовление или обработка. То включва водата след точката на съответствие, съгласно определението в чл. 6 от Директива 98/83/ЕО и без да се засягат изискванията на Директиви 80/778/ЕИО и 98/83/ЕО. Понятието „храни“ не включва:</w:t>
      </w:r>
    </w:p>
    <w:p w14:paraId="3FD2A19F" w14:textId="77777777" w:rsidR="00B43345" w:rsidRPr="00E02810" w:rsidRDefault="00B43345" w:rsidP="00B43345">
      <w:pPr>
        <w:jc w:val="both"/>
        <w:rPr>
          <w:rFonts w:ascii="Times New Roman" w:hAnsi="Times New Roman" w:cs="Times New Roman"/>
          <w:i/>
          <w:iCs/>
          <w:color w:val="2F2B20" w:themeColor="text1"/>
        </w:rPr>
      </w:pPr>
      <w:r w:rsidRPr="00E02810">
        <w:rPr>
          <w:rFonts w:ascii="Times New Roman" w:hAnsi="Times New Roman" w:cs="Times New Roman"/>
          <w:i/>
          <w:iCs/>
          <w:color w:val="2F2B20" w:themeColor="text1"/>
        </w:rPr>
        <w:t>а) фуражи</w:t>
      </w:r>
    </w:p>
    <w:p w14:paraId="0E8F3817" w14:textId="77777777" w:rsidR="00B43345" w:rsidRPr="00E02810" w:rsidRDefault="00B43345" w:rsidP="00B43345">
      <w:pPr>
        <w:jc w:val="both"/>
        <w:rPr>
          <w:rFonts w:ascii="Times New Roman" w:hAnsi="Times New Roman" w:cs="Times New Roman"/>
          <w:i/>
          <w:iCs/>
          <w:color w:val="2F2B20" w:themeColor="text1"/>
        </w:rPr>
      </w:pPr>
      <w:r w:rsidRPr="00E02810">
        <w:rPr>
          <w:rFonts w:ascii="Times New Roman" w:hAnsi="Times New Roman" w:cs="Times New Roman"/>
          <w:i/>
          <w:iCs/>
          <w:color w:val="2F2B20" w:themeColor="text1"/>
        </w:rPr>
        <w:t>б) живи животни, освен ако не са подготвени за пускане на пазара за консумация от човека</w:t>
      </w:r>
    </w:p>
    <w:p w14:paraId="27679057" w14:textId="77777777" w:rsidR="00B43345" w:rsidRPr="00E02810" w:rsidRDefault="00B43345" w:rsidP="00B43345">
      <w:pPr>
        <w:jc w:val="both"/>
        <w:rPr>
          <w:rFonts w:ascii="Times New Roman" w:hAnsi="Times New Roman" w:cs="Times New Roman"/>
          <w:i/>
          <w:iCs/>
          <w:color w:val="2F2B20" w:themeColor="text1"/>
        </w:rPr>
      </w:pPr>
      <w:r w:rsidRPr="00E02810">
        <w:rPr>
          <w:rFonts w:ascii="Times New Roman" w:hAnsi="Times New Roman" w:cs="Times New Roman"/>
          <w:i/>
          <w:iCs/>
          <w:color w:val="2F2B20" w:themeColor="text1"/>
        </w:rPr>
        <w:t>в) растения преди прибиране на реколтата</w:t>
      </w:r>
    </w:p>
    <w:p w14:paraId="4B19261B" w14:textId="77777777" w:rsidR="00B43345" w:rsidRPr="00E02810" w:rsidRDefault="00B43345" w:rsidP="00B43345">
      <w:pPr>
        <w:jc w:val="both"/>
        <w:rPr>
          <w:rFonts w:ascii="Times New Roman" w:hAnsi="Times New Roman" w:cs="Times New Roman"/>
          <w:i/>
          <w:iCs/>
          <w:color w:val="2F2B20" w:themeColor="text1"/>
        </w:rPr>
      </w:pPr>
      <w:r w:rsidRPr="00E02810">
        <w:rPr>
          <w:rFonts w:ascii="Times New Roman" w:hAnsi="Times New Roman" w:cs="Times New Roman"/>
          <w:i/>
          <w:iCs/>
          <w:color w:val="2F2B20" w:themeColor="text1"/>
        </w:rPr>
        <w:t>г) медицински продукти по смисъла на Директиви 65/65/ЕИО (21) и 92/73/ЕИО (22) на Съвета</w:t>
      </w:r>
    </w:p>
    <w:p w14:paraId="1ED7C51C" w14:textId="77777777" w:rsidR="00B43345" w:rsidRPr="00E02810" w:rsidRDefault="00B43345" w:rsidP="00B43345">
      <w:pPr>
        <w:jc w:val="both"/>
        <w:rPr>
          <w:rFonts w:ascii="Times New Roman" w:hAnsi="Times New Roman" w:cs="Times New Roman"/>
          <w:i/>
          <w:iCs/>
          <w:color w:val="2F2B20" w:themeColor="text1"/>
        </w:rPr>
      </w:pPr>
      <w:r w:rsidRPr="00E02810">
        <w:rPr>
          <w:rFonts w:ascii="Times New Roman" w:hAnsi="Times New Roman" w:cs="Times New Roman"/>
          <w:i/>
          <w:iCs/>
          <w:color w:val="2F2B20" w:themeColor="text1"/>
        </w:rPr>
        <w:t>д) козметични средства по смисъла на Директива 76/768/ЕИО на Съвета (23)</w:t>
      </w:r>
    </w:p>
    <w:p w14:paraId="56B17AD8" w14:textId="77777777" w:rsidR="00B43345" w:rsidRPr="00E02810" w:rsidRDefault="00B43345" w:rsidP="00B43345">
      <w:pPr>
        <w:jc w:val="both"/>
        <w:rPr>
          <w:rFonts w:ascii="Times New Roman" w:hAnsi="Times New Roman" w:cs="Times New Roman"/>
          <w:i/>
          <w:iCs/>
          <w:color w:val="2F2B20" w:themeColor="text1"/>
        </w:rPr>
      </w:pPr>
      <w:r w:rsidRPr="00E02810">
        <w:rPr>
          <w:rFonts w:ascii="Times New Roman" w:hAnsi="Times New Roman" w:cs="Times New Roman"/>
          <w:i/>
          <w:iCs/>
          <w:color w:val="2F2B20" w:themeColor="text1"/>
        </w:rPr>
        <w:t>е) тютюн и тютюневи изделия по смисъла на Директива 89/622/ЕИО на Съвета (24)</w:t>
      </w:r>
    </w:p>
    <w:p w14:paraId="71C288BB" w14:textId="77777777" w:rsidR="00B43345" w:rsidRPr="00E02810" w:rsidRDefault="00B43345" w:rsidP="00B43345">
      <w:pPr>
        <w:jc w:val="both"/>
        <w:rPr>
          <w:rFonts w:ascii="Times New Roman" w:hAnsi="Times New Roman" w:cs="Times New Roman"/>
          <w:i/>
          <w:iCs/>
          <w:color w:val="2F2B20" w:themeColor="text1"/>
        </w:rPr>
      </w:pPr>
      <w:r w:rsidRPr="00E02810">
        <w:rPr>
          <w:rFonts w:ascii="Times New Roman" w:hAnsi="Times New Roman" w:cs="Times New Roman"/>
          <w:i/>
          <w:iCs/>
          <w:color w:val="2F2B20" w:themeColor="text1"/>
        </w:rPr>
        <w:t>ж) наркотични или психотропни вещества по смисъла на Единната конвенция на Обединените нации за наркотичните вещества от 1961 г. и Конвенцията на Обединените нации за психотропните вещества от 1971 г.</w:t>
      </w:r>
    </w:p>
    <w:p w14:paraId="4F046D16" w14:textId="77777777" w:rsidR="00B43345" w:rsidRPr="00E02810" w:rsidRDefault="00B43345" w:rsidP="00B43345">
      <w:pPr>
        <w:jc w:val="both"/>
        <w:rPr>
          <w:rFonts w:ascii="Times New Roman" w:eastAsia="Times New Roman" w:hAnsi="Times New Roman" w:cs="Times New Roman"/>
          <w:iCs/>
          <w:color w:val="2F2B20" w:themeColor="text1"/>
          <w:lang w:eastAsia="en-US"/>
        </w:rPr>
      </w:pPr>
      <w:r w:rsidRPr="00E02810">
        <w:rPr>
          <w:rFonts w:ascii="Times New Roman" w:hAnsi="Times New Roman" w:cs="Times New Roman"/>
          <w:i/>
          <w:iCs/>
          <w:color w:val="2F2B20" w:themeColor="text1"/>
        </w:rPr>
        <w:t>з) остатъчни вещества и замърсители.</w:t>
      </w:r>
      <w:r w:rsidRPr="00E02810">
        <w:rPr>
          <w:rFonts w:ascii="Times New Roman" w:eastAsia="Times New Roman" w:hAnsi="Times New Roman" w:cs="Times New Roman"/>
          <w:iCs/>
          <w:color w:val="2F2B20" w:themeColor="text1"/>
          <w:lang w:eastAsia="en-US"/>
        </w:rPr>
        <w:t>“</w:t>
      </w:r>
    </w:p>
    <w:p w14:paraId="77D9C845" w14:textId="106F64BD" w:rsidR="00B43345" w:rsidRPr="00E02810" w:rsidRDefault="00B43345" w:rsidP="002B2A8B">
      <w:pPr>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По отношение количествата на хранителните отпадъци  все още няма отделна статистика. За тях може да се направи  извод от морфологичния състав на отпадъците  в общината. Съгласно данните за процентното съдържание на отделните фракции, те представляват </w:t>
      </w:r>
      <w:r w:rsidR="006978EF">
        <w:rPr>
          <w:rFonts w:ascii="Times New Roman" w:hAnsi="Times New Roman" w:cs="Times New Roman"/>
          <w:color w:val="2F2B20" w:themeColor="text1"/>
        </w:rPr>
        <w:t>13.88</w:t>
      </w:r>
      <w:r w:rsidR="00543B57" w:rsidRPr="00E02810">
        <w:rPr>
          <w:rFonts w:ascii="Times New Roman" w:hAnsi="Times New Roman" w:cs="Times New Roman"/>
          <w:color w:val="2F2B20" w:themeColor="text1"/>
        </w:rPr>
        <w:t xml:space="preserve"> </w:t>
      </w:r>
      <w:r w:rsidRPr="00E02810">
        <w:rPr>
          <w:rFonts w:ascii="Times New Roman" w:hAnsi="Times New Roman" w:cs="Times New Roman"/>
          <w:color w:val="2F2B20" w:themeColor="text1"/>
        </w:rPr>
        <w:t xml:space="preserve">% от общото количество на образуваните </w:t>
      </w:r>
      <w:r w:rsidR="00543B57" w:rsidRPr="00E02810">
        <w:rPr>
          <w:rFonts w:ascii="Times New Roman" w:hAnsi="Times New Roman" w:cs="Times New Roman"/>
          <w:color w:val="2F2B20" w:themeColor="text1"/>
        </w:rPr>
        <w:t xml:space="preserve">смесени битови </w:t>
      </w:r>
      <w:r w:rsidRPr="00E02810">
        <w:rPr>
          <w:rFonts w:ascii="Times New Roman" w:hAnsi="Times New Roman" w:cs="Times New Roman"/>
          <w:color w:val="2F2B20" w:themeColor="text1"/>
        </w:rPr>
        <w:t xml:space="preserve">отпадъци или средно около </w:t>
      </w:r>
      <w:r w:rsidR="002B2A8B">
        <w:rPr>
          <w:rFonts w:ascii="Times New Roman" w:hAnsi="Times New Roman" w:cs="Times New Roman"/>
          <w:color w:val="2F2B20" w:themeColor="text1"/>
        </w:rPr>
        <w:t>5 653</w:t>
      </w:r>
      <w:r w:rsidR="00543B57" w:rsidRPr="00E02810">
        <w:rPr>
          <w:rFonts w:ascii="Times New Roman" w:hAnsi="Times New Roman" w:cs="Times New Roman"/>
          <w:color w:val="2F2B20" w:themeColor="text1"/>
        </w:rPr>
        <w:t xml:space="preserve"> </w:t>
      </w:r>
      <w:r w:rsidR="00B75FD3">
        <w:rPr>
          <w:rFonts w:ascii="Times New Roman" w:hAnsi="Times New Roman" w:cs="Times New Roman"/>
          <w:color w:val="2F2B20" w:themeColor="text1"/>
        </w:rPr>
        <w:t>т</w:t>
      </w:r>
      <w:r w:rsidRPr="00E02810">
        <w:rPr>
          <w:rFonts w:ascii="Times New Roman" w:hAnsi="Times New Roman" w:cs="Times New Roman"/>
          <w:color w:val="2F2B20" w:themeColor="text1"/>
        </w:rPr>
        <w:t>/</w:t>
      </w:r>
      <w:r w:rsidR="006978EF">
        <w:rPr>
          <w:rFonts w:ascii="Times New Roman" w:hAnsi="Times New Roman" w:cs="Times New Roman"/>
          <w:color w:val="2F2B20" w:themeColor="text1"/>
        </w:rPr>
        <w:t>г</w:t>
      </w:r>
      <w:r w:rsidRPr="00E02810">
        <w:rPr>
          <w:rFonts w:ascii="Times New Roman" w:hAnsi="Times New Roman" w:cs="Times New Roman"/>
          <w:color w:val="2F2B20" w:themeColor="text1"/>
        </w:rPr>
        <w:t>.</w:t>
      </w:r>
      <w:r w:rsidRPr="00E02810">
        <w:rPr>
          <w:rFonts w:ascii="Times New Roman" w:eastAsia="Times New Roman" w:hAnsi="Times New Roman" w:cs="Times New Roman"/>
          <w:color w:val="2F2B20" w:themeColor="text1"/>
        </w:rPr>
        <w:t xml:space="preserve"> </w:t>
      </w:r>
      <w:r w:rsidRPr="00E02810">
        <w:rPr>
          <w:rFonts w:ascii="Times New Roman" w:hAnsi="Times New Roman" w:cs="Times New Roman"/>
          <w:color w:val="2F2B20" w:themeColor="text1"/>
        </w:rPr>
        <w:t>Настоящата Програма за предотвратяване образуването на хранителните отпадъци си поставя стратегическа и оперативна цел, съвместими с целите на Програмата за предотвратяване на образуването на отпадъци 2021 - 202</w:t>
      </w:r>
      <w:r w:rsidRPr="00E02810">
        <w:rPr>
          <w:rFonts w:ascii="Times New Roman" w:hAnsi="Times New Roman" w:cs="Times New Roman"/>
          <w:color w:val="2F2B20" w:themeColor="text1"/>
          <w:lang w:val="en-US"/>
        </w:rPr>
        <w:t>8</w:t>
      </w:r>
      <w:r w:rsidRPr="00E02810">
        <w:rPr>
          <w:rFonts w:ascii="Times New Roman" w:hAnsi="Times New Roman" w:cs="Times New Roman"/>
          <w:color w:val="2F2B20" w:themeColor="text1"/>
        </w:rPr>
        <w:t xml:space="preserve"> г. По-конкретно целите на настоящата програма са:</w:t>
      </w:r>
    </w:p>
    <w:p w14:paraId="78E4F2C1" w14:textId="77777777" w:rsidR="00B43345" w:rsidRPr="00E02810" w:rsidRDefault="00B43345" w:rsidP="002B2A8B">
      <w:pPr>
        <w:jc w:val="both"/>
        <w:rPr>
          <w:rFonts w:ascii="Times New Roman" w:hAnsi="Times New Roman" w:cs="Times New Roman"/>
          <w:b/>
          <w:i/>
          <w:color w:val="2F2B20" w:themeColor="text1"/>
        </w:rPr>
      </w:pPr>
      <w:r w:rsidRPr="00E02810">
        <w:rPr>
          <w:rFonts w:ascii="Times New Roman" w:hAnsi="Times New Roman" w:cs="Times New Roman"/>
          <w:b/>
          <w:i/>
          <w:color w:val="2F2B20" w:themeColor="text1"/>
        </w:rPr>
        <w:t xml:space="preserve">Стратегическа цел </w:t>
      </w:r>
    </w:p>
    <w:p w14:paraId="0241C157" w14:textId="77777777" w:rsidR="00B43345" w:rsidRPr="00E02810" w:rsidRDefault="00B43345" w:rsidP="00B43345">
      <w:pPr>
        <w:jc w:val="both"/>
        <w:rPr>
          <w:rFonts w:ascii="Times New Roman" w:hAnsi="Times New Roman" w:cs="Times New Roman"/>
          <w:color w:val="2F2B20" w:themeColor="text1"/>
        </w:rPr>
      </w:pPr>
      <w:r w:rsidRPr="00E02810">
        <w:rPr>
          <w:rFonts w:ascii="Times New Roman" w:hAnsi="Times New Roman" w:cs="Times New Roman"/>
          <w:color w:val="2F2B20" w:themeColor="text1"/>
        </w:rPr>
        <w:t>Прекъсване на връзката между икономическия растеж и подобряване благосъстоянието на хората, от една страна и от друга страна - нарастването на образуването на хранителните отпадъци и свързаното с това вредно влияние върху здравето на хората и околната среда.</w:t>
      </w:r>
    </w:p>
    <w:p w14:paraId="2FA2D763" w14:textId="77777777" w:rsidR="00B43345" w:rsidRPr="00E02810" w:rsidRDefault="00B43345" w:rsidP="00B43345">
      <w:pPr>
        <w:jc w:val="both"/>
        <w:rPr>
          <w:rFonts w:ascii="Times New Roman" w:hAnsi="Times New Roman" w:cs="Times New Roman"/>
          <w:b/>
          <w:i/>
          <w:color w:val="2F2B20" w:themeColor="text1"/>
        </w:rPr>
      </w:pPr>
      <w:r w:rsidRPr="00E02810">
        <w:rPr>
          <w:rFonts w:ascii="Times New Roman" w:hAnsi="Times New Roman" w:cs="Times New Roman"/>
          <w:b/>
          <w:i/>
          <w:color w:val="2F2B20" w:themeColor="text1"/>
        </w:rPr>
        <w:t>Оперативна цел</w:t>
      </w:r>
    </w:p>
    <w:p w14:paraId="152DADF6" w14:textId="77777777" w:rsidR="00B43345" w:rsidRPr="00E02810" w:rsidRDefault="00B43345" w:rsidP="00B43345">
      <w:pPr>
        <w:jc w:val="both"/>
        <w:rPr>
          <w:rFonts w:ascii="Times New Roman" w:hAnsi="Times New Roman" w:cs="Times New Roman"/>
          <w:color w:val="2F2B20" w:themeColor="text1"/>
        </w:rPr>
      </w:pPr>
      <w:r w:rsidRPr="00E02810">
        <w:rPr>
          <w:rFonts w:ascii="Times New Roman" w:hAnsi="Times New Roman" w:cs="Times New Roman"/>
          <w:color w:val="2F2B20" w:themeColor="text1"/>
        </w:rPr>
        <w:t>Намаляване на количеството на образуваните хранителни отпадъци.</w:t>
      </w:r>
    </w:p>
    <w:p w14:paraId="14777B4E" w14:textId="77777777" w:rsidR="00B43345" w:rsidRPr="00E02810" w:rsidRDefault="00B43345" w:rsidP="00B43345">
      <w:pPr>
        <w:jc w:val="both"/>
        <w:rPr>
          <w:rFonts w:ascii="Times New Roman" w:hAnsi="Times New Roman" w:cs="Times New Roman"/>
          <w:color w:val="2F2B20" w:themeColor="text1"/>
        </w:rPr>
      </w:pPr>
    </w:p>
    <w:p w14:paraId="46C21702" w14:textId="77777777" w:rsidR="00B43345" w:rsidRPr="00E02810" w:rsidRDefault="001662AB" w:rsidP="008878DE">
      <w:pPr>
        <w:pStyle w:val="21"/>
        <w:numPr>
          <w:ilvl w:val="2"/>
          <w:numId w:val="74"/>
        </w:numPr>
        <w:tabs>
          <w:tab w:val="left" w:pos="709"/>
        </w:tabs>
        <w:ind w:left="0" w:firstLine="0"/>
        <w:jc w:val="both"/>
        <w:rPr>
          <w:rFonts w:ascii="Times New Roman" w:hAnsi="Times New Roman"/>
          <w:snapToGrid w:val="0"/>
          <w:color w:val="2F2B20" w:themeColor="text1"/>
        </w:rPr>
      </w:pPr>
      <w:bookmarkStart w:id="94" w:name="_Toc57708976"/>
      <w:bookmarkStart w:id="95" w:name="_Toc80282291"/>
      <w:r w:rsidRPr="00E02810">
        <w:rPr>
          <w:rFonts w:ascii="Times New Roman" w:hAnsi="Times New Roman"/>
          <w:snapToGrid w:val="0"/>
          <w:color w:val="2F2B20" w:themeColor="text1"/>
        </w:rPr>
        <w:t>Мерки за предотвратяване образуването на хранителните отпадъци</w:t>
      </w:r>
      <w:bookmarkEnd w:id="94"/>
      <w:bookmarkEnd w:id="95"/>
    </w:p>
    <w:p w14:paraId="1EF97FFF" w14:textId="77777777" w:rsidR="00B43345" w:rsidRPr="00E02810" w:rsidRDefault="00B43345" w:rsidP="00B43345">
      <w:pPr>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Основните предизвикателства, с които община </w:t>
      </w:r>
      <w:r w:rsidR="007A03F7">
        <w:rPr>
          <w:rFonts w:ascii="Times New Roman" w:hAnsi="Times New Roman" w:cs="Times New Roman"/>
          <w:color w:val="2F2B20" w:themeColor="text1"/>
        </w:rPr>
        <w:t>Хасково</w:t>
      </w:r>
      <w:r w:rsidR="008E36E7" w:rsidRPr="00E02810">
        <w:rPr>
          <w:rFonts w:ascii="Times New Roman" w:hAnsi="Times New Roman" w:cs="Times New Roman"/>
          <w:color w:val="2F2B20" w:themeColor="text1"/>
        </w:rPr>
        <w:t xml:space="preserve"> </w:t>
      </w:r>
      <w:r w:rsidRPr="00E02810">
        <w:rPr>
          <w:rFonts w:ascii="Times New Roman" w:hAnsi="Times New Roman" w:cs="Times New Roman"/>
          <w:color w:val="2F2B20" w:themeColor="text1"/>
        </w:rPr>
        <w:t xml:space="preserve"> трябва да се справи, за да осигури цялостна политика по предотвратяване образуването на хранителни отпадъци, могат да се идентифицират по следния начин:</w:t>
      </w:r>
    </w:p>
    <w:p w14:paraId="64B00C10" w14:textId="51DBAEBA" w:rsidR="00B43345" w:rsidRPr="00E02810" w:rsidRDefault="00B43345" w:rsidP="008878DE">
      <w:pPr>
        <w:pStyle w:val="a4"/>
        <w:widowControl/>
        <w:numPr>
          <w:ilvl w:val="0"/>
          <w:numId w:val="72"/>
        </w:numPr>
        <w:spacing w:line="259" w:lineRule="auto"/>
        <w:jc w:val="both"/>
        <w:rPr>
          <w:rFonts w:ascii="Times New Roman" w:hAnsi="Times New Roman"/>
          <w:color w:val="2F2B20" w:themeColor="text1"/>
        </w:rPr>
      </w:pPr>
      <w:r w:rsidRPr="00E02810">
        <w:rPr>
          <w:rFonts w:ascii="Times New Roman" w:eastAsia="Arial Unicode MS" w:hAnsi="Times New Roman"/>
          <w:color w:val="2F2B20" w:themeColor="text1"/>
        </w:rPr>
        <w:t>събиране на информация за количествата образувани хранителни отпадъци от бита;</w:t>
      </w:r>
      <w:r w:rsidR="00F72D02">
        <w:rPr>
          <w:rFonts w:ascii="Times New Roman" w:eastAsia="Arial Unicode MS" w:hAnsi="Times New Roman"/>
          <w:color w:val="2F2B20" w:themeColor="text1"/>
        </w:rPr>
        <w:t xml:space="preserve"> </w:t>
      </w:r>
    </w:p>
    <w:p w14:paraId="50CBA504" w14:textId="77777777" w:rsidR="00B43345" w:rsidRPr="00E02810" w:rsidRDefault="00B43345" w:rsidP="008878DE">
      <w:pPr>
        <w:pStyle w:val="a4"/>
        <w:widowControl/>
        <w:numPr>
          <w:ilvl w:val="0"/>
          <w:numId w:val="72"/>
        </w:numPr>
        <w:spacing w:line="259" w:lineRule="auto"/>
        <w:jc w:val="both"/>
        <w:rPr>
          <w:rFonts w:ascii="Times New Roman" w:eastAsia="Arial Unicode MS" w:hAnsi="Times New Roman"/>
          <w:color w:val="2F2B20" w:themeColor="text1"/>
        </w:rPr>
      </w:pPr>
      <w:r w:rsidRPr="00E02810">
        <w:rPr>
          <w:rFonts w:ascii="Times New Roman" w:eastAsia="Arial Unicode MS" w:hAnsi="Times New Roman"/>
          <w:color w:val="2F2B20" w:themeColor="text1"/>
        </w:rPr>
        <w:t>идентифициране на заинтересованите страни на всички етапи от хранителната верига;</w:t>
      </w:r>
    </w:p>
    <w:p w14:paraId="2F86772D" w14:textId="77777777" w:rsidR="00B43345" w:rsidRPr="00E02810" w:rsidRDefault="00B43345" w:rsidP="008878DE">
      <w:pPr>
        <w:pStyle w:val="a4"/>
        <w:widowControl/>
        <w:numPr>
          <w:ilvl w:val="0"/>
          <w:numId w:val="72"/>
        </w:numPr>
        <w:spacing w:line="259" w:lineRule="auto"/>
        <w:jc w:val="both"/>
        <w:rPr>
          <w:rFonts w:ascii="Times New Roman" w:eastAsia="Arial Unicode MS" w:hAnsi="Times New Roman"/>
          <w:color w:val="2F2B20" w:themeColor="text1"/>
        </w:rPr>
      </w:pPr>
      <w:r w:rsidRPr="00E02810">
        <w:rPr>
          <w:rFonts w:ascii="Times New Roman" w:eastAsia="Arial Unicode MS" w:hAnsi="Times New Roman"/>
          <w:color w:val="2F2B20" w:themeColor="text1"/>
        </w:rPr>
        <w:t>повишаване информираността на населението;</w:t>
      </w:r>
    </w:p>
    <w:p w14:paraId="5496C254" w14:textId="77777777" w:rsidR="00F75B17" w:rsidRPr="00E02810" w:rsidRDefault="00B43345" w:rsidP="008878DE">
      <w:pPr>
        <w:pStyle w:val="a4"/>
        <w:widowControl/>
        <w:numPr>
          <w:ilvl w:val="0"/>
          <w:numId w:val="72"/>
        </w:numPr>
        <w:spacing w:line="259" w:lineRule="auto"/>
        <w:jc w:val="both"/>
        <w:rPr>
          <w:rFonts w:ascii="Times New Roman" w:eastAsia="Arial Unicode MS" w:hAnsi="Times New Roman"/>
          <w:color w:val="2F2B20" w:themeColor="text1"/>
        </w:rPr>
      </w:pPr>
      <w:r w:rsidRPr="00E02810">
        <w:rPr>
          <w:rFonts w:ascii="Times New Roman" w:eastAsia="Arial Unicode MS" w:hAnsi="Times New Roman"/>
          <w:color w:val="2F2B20" w:themeColor="text1"/>
        </w:rPr>
        <w:t>осигуряване на  необходимото финансиране за осъществяване на посочените мерки в плана за действие към програмата.</w:t>
      </w:r>
    </w:p>
    <w:p w14:paraId="36A9E735" w14:textId="77777777" w:rsidR="00895067" w:rsidRPr="00E02810" w:rsidRDefault="00895067" w:rsidP="008878DE">
      <w:pPr>
        <w:pStyle w:val="a4"/>
        <w:widowControl/>
        <w:numPr>
          <w:ilvl w:val="0"/>
          <w:numId w:val="72"/>
        </w:numPr>
        <w:spacing w:line="259" w:lineRule="auto"/>
        <w:jc w:val="both"/>
        <w:rPr>
          <w:rFonts w:ascii="Times New Roman" w:eastAsia="Arial Unicode MS" w:hAnsi="Times New Roman"/>
          <w:color w:val="2F2B20" w:themeColor="text1"/>
        </w:rPr>
        <w:sectPr w:rsidR="00895067" w:rsidRPr="00E02810" w:rsidSect="00680B03">
          <w:type w:val="nextColumn"/>
          <w:pgSz w:w="11900" w:h="16840"/>
          <w:pgMar w:top="2268" w:right="1134" w:bottom="1134" w:left="1418" w:header="340" w:footer="340" w:gutter="0"/>
          <w:cols w:space="720"/>
          <w:noEndnote/>
          <w:docGrid w:linePitch="360"/>
        </w:sectPr>
      </w:pPr>
    </w:p>
    <w:p w14:paraId="3C9A5DEA" w14:textId="2013596B" w:rsidR="00BC27CD" w:rsidRPr="00E02810" w:rsidRDefault="00F75B17" w:rsidP="00255B82">
      <w:pPr>
        <w:pStyle w:val="af9"/>
        <w:rPr>
          <w:color w:val="2F2B20" w:themeColor="text1"/>
        </w:rPr>
      </w:pPr>
      <w:bookmarkStart w:id="96" w:name="_Toc80282309"/>
      <w:r w:rsidRPr="00E02810">
        <w:rPr>
          <w:color w:val="2F2B20" w:themeColor="text1"/>
        </w:rPr>
        <w:t xml:space="preserve">Таблица </w:t>
      </w:r>
      <w:r w:rsidRPr="00E02810">
        <w:rPr>
          <w:color w:val="2F2B20" w:themeColor="text1"/>
        </w:rPr>
        <w:fldChar w:fldCharType="begin"/>
      </w:r>
      <w:r w:rsidRPr="00E02810">
        <w:rPr>
          <w:color w:val="2F2B20" w:themeColor="text1"/>
        </w:rPr>
        <w:instrText xml:space="preserve"> SEQ Таблица \* ARABIC </w:instrText>
      </w:r>
      <w:r w:rsidRPr="00E02810">
        <w:rPr>
          <w:color w:val="2F2B20" w:themeColor="text1"/>
        </w:rPr>
        <w:fldChar w:fldCharType="separate"/>
      </w:r>
      <w:r w:rsidR="002B1D4D">
        <w:rPr>
          <w:color w:val="2F2B20" w:themeColor="text1"/>
        </w:rPr>
        <w:t>6</w:t>
      </w:r>
      <w:r w:rsidRPr="00E02810">
        <w:rPr>
          <w:color w:val="2F2B20" w:themeColor="text1"/>
        </w:rPr>
        <w:fldChar w:fldCharType="end"/>
      </w:r>
      <w:r w:rsidRPr="00E02810">
        <w:rPr>
          <w:color w:val="2F2B20" w:themeColor="text1"/>
          <w:lang w:val="en-US"/>
        </w:rPr>
        <w:t xml:space="preserve"> - </w:t>
      </w:r>
      <w:r w:rsidRPr="00E02810">
        <w:rPr>
          <w:color w:val="2F2B20" w:themeColor="text1"/>
        </w:rPr>
        <w:t>План за действие - Програма за предотвратяване образуването на отпадъци</w:t>
      </w:r>
      <w:bookmarkEnd w:id="96"/>
    </w:p>
    <w:tbl>
      <w:tblPr>
        <w:tblW w:w="15170" w:type="dxa"/>
        <w:jc w:val="center"/>
        <w:tblCellMar>
          <w:left w:w="70" w:type="dxa"/>
          <w:right w:w="70" w:type="dxa"/>
        </w:tblCellMar>
        <w:tblLook w:val="04A0" w:firstRow="1" w:lastRow="0" w:firstColumn="1" w:lastColumn="0" w:noHBand="0" w:noVBand="1"/>
      </w:tblPr>
      <w:tblGrid>
        <w:gridCol w:w="2850"/>
        <w:gridCol w:w="1200"/>
        <w:gridCol w:w="1600"/>
        <w:gridCol w:w="1380"/>
        <w:gridCol w:w="2100"/>
        <w:gridCol w:w="2040"/>
        <w:gridCol w:w="2200"/>
        <w:gridCol w:w="1800"/>
      </w:tblGrid>
      <w:tr w:rsidR="00BC27CD" w:rsidRPr="00E02810" w14:paraId="44D7C52E" w14:textId="77777777" w:rsidTr="00255B82">
        <w:trPr>
          <w:trHeight w:val="900"/>
          <w:jc w:val="center"/>
        </w:trPr>
        <w:tc>
          <w:tcPr>
            <w:tcW w:w="285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0911BEDD"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Стратегическа цел</w:t>
            </w:r>
          </w:p>
        </w:tc>
        <w:tc>
          <w:tcPr>
            <w:tcW w:w="12320" w:type="dxa"/>
            <w:gridSpan w:val="7"/>
            <w:tcBorders>
              <w:top w:val="single" w:sz="8" w:space="0" w:color="auto"/>
              <w:left w:val="nil"/>
              <w:bottom w:val="single" w:sz="4" w:space="0" w:color="auto"/>
              <w:right w:val="single" w:sz="8" w:space="0" w:color="000000"/>
            </w:tcBorders>
            <w:shd w:val="clear" w:color="000000" w:fill="F2F2F2"/>
            <w:vAlign w:val="center"/>
            <w:hideMark/>
          </w:tcPr>
          <w:p w14:paraId="08D3EA7F"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Прекъсване на връзката между икономическия растеж и подобряване благосъстоянието на хората, от една страна и от друга страна - нарастването на образуването на отпадъци и свързаното с това вредно влияние върху здравето на хората и околната среда</w:t>
            </w:r>
          </w:p>
        </w:tc>
      </w:tr>
      <w:tr w:rsidR="00BC27CD" w:rsidRPr="00E02810" w14:paraId="3B378FA2" w14:textId="77777777" w:rsidTr="00255B82">
        <w:trPr>
          <w:trHeight w:val="480"/>
          <w:jc w:val="center"/>
        </w:trPr>
        <w:tc>
          <w:tcPr>
            <w:tcW w:w="2850" w:type="dxa"/>
            <w:vMerge w:val="restart"/>
            <w:tcBorders>
              <w:top w:val="nil"/>
              <w:left w:val="single" w:sz="8" w:space="0" w:color="auto"/>
              <w:bottom w:val="single" w:sz="4" w:space="0" w:color="auto"/>
              <w:right w:val="single" w:sz="4" w:space="0" w:color="auto"/>
            </w:tcBorders>
            <w:shd w:val="clear" w:color="000000" w:fill="F2F2F2"/>
            <w:vAlign w:val="center"/>
            <w:hideMark/>
          </w:tcPr>
          <w:p w14:paraId="24B454A6"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Мерки/Дейности</w:t>
            </w:r>
          </w:p>
        </w:tc>
        <w:tc>
          <w:tcPr>
            <w:tcW w:w="1200" w:type="dxa"/>
            <w:tcBorders>
              <w:top w:val="nil"/>
              <w:left w:val="nil"/>
              <w:bottom w:val="single" w:sz="4" w:space="0" w:color="auto"/>
              <w:right w:val="single" w:sz="4" w:space="0" w:color="auto"/>
            </w:tcBorders>
            <w:shd w:val="clear" w:color="000000" w:fill="F2F2F2"/>
            <w:vAlign w:val="center"/>
            <w:hideMark/>
          </w:tcPr>
          <w:p w14:paraId="35201D1A"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Бюджет</w:t>
            </w:r>
          </w:p>
        </w:tc>
        <w:tc>
          <w:tcPr>
            <w:tcW w:w="1600" w:type="dxa"/>
            <w:vMerge w:val="restart"/>
            <w:tcBorders>
              <w:top w:val="nil"/>
              <w:left w:val="single" w:sz="4" w:space="0" w:color="auto"/>
              <w:bottom w:val="single" w:sz="4" w:space="0" w:color="auto"/>
              <w:right w:val="single" w:sz="4" w:space="0" w:color="auto"/>
            </w:tcBorders>
            <w:shd w:val="clear" w:color="000000" w:fill="F2F2F2"/>
            <w:vAlign w:val="center"/>
            <w:hideMark/>
          </w:tcPr>
          <w:p w14:paraId="2C093C26"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Източници на финансиране</w:t>
            </w:r>
          </w:p>
        </w:tc>
        <w:tc>
          <w:tcPr>
            <w:tcW w:w="13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79553F24"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Срок за реализация</w:t>
            </w:r>
          </w:p>
        </w:tc>
        <w:tc>
          <w:tcPr>
            <w:tcW w:w="2100" w:type="dxa"/>
            <w:vMerge w:val="restart"/>
            <w:tcBorders>
              <w:top w:val="nil"/>
              <w:left w:val="single" w:sz="4" w:space="0" w:color="auto"/>
              <w:bottom w:val="single" w:sz="4" w:space="0" w:color="auto"/>
              <w:right w:val="single" w:sz="4" w:space="0" w:color="auto"/>
            </w:tcBorders>
            <w:shd w:val="clear" w:color="000000" w:fill="F2F2F2"/>
            <w:vAlign w:val="center"/>
            <w:hideMark/>
          </w:tcPr>
          <w:p w14:paraId="566430E7"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Очаквани резултати</w:t>
            </w:r>
          </w:p>
        </w:tc>
        <w:tc>
          <w:tcPr>
            <w:tcW w:w="4240" w:type="dxa"/>
            <w:gridSpan w:val="2"/>
            <w:tcBorders>
              <w:top w:val="single" w:sz="4" w:space="0" w:color="auto"/>
              <w:left w:val="nil"/>
              <w:bottom w:val="single" w:sz="4" w:space="0" w:color="auto"/>
              <w:right w:val="single" w:sz="4" w:space="0" w:color="auto"/>
            </w:tcBorders>
            <w:shd w:val="clear" w:color="000000" w:fill="F2F2F2"/>
            <w:vAlign w:val="center"/>
            <w:hideMark/>
          </w:tcPr>
          <w:p w14:paraId="5CB4EC40"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Индикатори за изпълнение</w:t>
            </w:r>
          </w:p>
        </w:tc>
        <w:tc>
          <w:tcPr>
            <w:tcW w:w="1800" w:type="dxa"/>
            <w:vMerge w:val="restart"/>
            <w:tcBorders>
              <w:top w:val="nil"/>
              <w:left w:val="single" w:sz="4" w:space="0" w:color="auto"/>
              <w:bottom w:val="single" w:sz="4" w:space="0" w:color="auto"/>
              <w:right w:val="single" w:sz="8" w:space="0" w:color="auto"/>
            </w:tcBorders>
            <w:shd w:val="clear" w:color="000000" w:fill="F2F2F2"/>
            <w:vAlign w:val="center"/>
            <w:hideMark/>
          </w:tcPr>
          <w:p w14:paraId="23D84764"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Отговорност за изпълнение</w:t>
            </w:r>
          </w:p>
        </w:tc>
      </w:tr>
      <w:tr w:rsidR="00BC27CD" w:rsidRPr="00E02810" w14:paraId="3929A76D" w14:textId="77777777" w:rsidTr="00255B82">
        <w:trPr>
          <w:trHeight w:val="435"/>
          <w:jc w:val="center"/>
        </w:trPr>
        <w:tc>
          <w:tcPr>
            <w:tcW w:w="2850" w:type="dxa"/>
            <w:vMerge/>
            <w:tcBorders>
              <w:top w:val="nil"/>
              <w:left w:val="single" w:sz="8" w:space="0" w:color="auto"/>
              <w:bottom w:val="single" w:sz="4" w:space="0" w:color="auto"/>
              <w:right w:val="single" w:sz="4" w:space="0" w:color="auto"/>
            </w:tcBorders>
            <w:vAlign w:val="center"/>
            <w:hideMark/>
          </w:tcPr>
          <w:p w14:paraId="5D8E1E8E"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p>
        </w:tc>
        <w:tc>
          <w:tcPr>
            <w:tcW w:w="1200" w:type="dxa"/>
            <w:tcBorders>
              <w:top w:val="nil"/>
              <w:left w:val="nil"/>
              <w:bottom w:val="single" w:sz="4" w:space="0" w:color="auto"/>
              <w:right w:val="single" w:sz="4" w:space="0" w:color="auto"/>
            </w:tcBorders>
            <w:shd w:val="clear" w:color="000000" w:fill="F2F2F2"/>
            <w:vAlign w:val="center"/>
            <w:hideMark/>
          </w:tcPr>
          <w:p w14:paraId="30370C39"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(лв.)</w:t>
            </w:r>
          </w:p>
        </w:tc>
        <w:tc>
          <w:tcPr>
            <w:tcW w:w="1600" w:type="dxa"/>
            <w:vMerge/>
            <w:tcBorders>
              <w:top w:val="nil"/>
              <w:left w:val="single" w:sz="4" w:space="0" w:color="auto"/>
              <w:bottom w:val="single" w:sz="4" w:space="0" w:color="auto"/>
              <w:right w:val="single" w:sz="4" w:space="0" w:color="auto"/>
            </w:tcBorders>
            <w:vAlign w:val="center"/>
            <w:hideMark/>
          </w:tcPr>
          <w:p w14:paraId="4ADCA9FE"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p>
        </w:tc>
        <w:tc>
          <w:tcPr>
            <w:tcW w:w="1380" w:type="dxa"/>
            <w:vMerge/>
            <w:tcBorders>
              <w:top w:val="nil"/>
              <w:left w:val="single" w:sz="4" w:space="0" w:color="auto"/>
              <w:bottom w:val="single" w:sz="4" w:space="0" w:color="auto"/>
              <w:right w:val="single" w:sz="4" w:space="0" w:color="auto"/>
            </w:tcBorders>
            <w:vAlign w:val="center"/>
            <w:hideMark/>
          </w:tcPr>
          <w:p w14:paraId="0E725376"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p>
        </w:tc>
        <w:tc>
          <w:tcPr>
            <w:tcW w:w="2100" w:type="dxa"/>
            <w:vMerge/>
            <w:tcBorders>
              <w:top w:val="nil"/>
              <w:left w:val="single" w:sz="4" w:space="0" w:color="auto"/>
              <w:bottom w:val="single" w:sz="4" w:space="0" w:color="auto"/>
              <w:right w:val="single" w:sz="4" w:space="0" w:color="auto"/>
            </w:tcBorders>
            <w:vAlign w:val="center"/>
            <w:hideMark/>
          </w:tcPr>
          <w:p w14:paraId="52F895B5"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p>
        </w:tc>
        <w:tc>
          <w:tcPr>
            <w:tcW w:w="2040" w:type="dxa"/>
            <w:tcBorders>
              <w:top w:val="nil"/>
              <w:left w:val="nil"/>
              <w:bottom w:val="single" w:sz="4" w:space="0" w:color="auto"/>
              <w:right w:val="single" w:sz="4" w:space="0" w:color="auto"/>
            </w:tcBorders>
            <w:shd w:val="clear" w:color="000000" w:fill="F2F2F2"/>
            <w:vAlign w:val="center"/>
            <w:hideMark/>
          </w:tcPr>
          <w:p w14:paraId="2594114E"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Текущи</w:t>
            </w:r>
          </w:p>
        </w:tc>
        <w:tc>
          <w:tcPr>
            <w:tcW w:w="2200" w:type="dxa"/>
            <w:tcBorders>
              <w:top w:val="nil"/>
              <w:left w:val="nil"/>
              <w:bottom w:val="single" w:sz="4" w:space="0" w:color="auto"/>
              <w:right w:val="single" w:sz="4" w:space="0" w:color="auto"/>
            </w:tcBorders>
            <w:shd w:val="clear" w:color="000000" w:fill="F2F2F2"/>
            <w:vAlign w:val="center"/>
            <w:hideMark/>
          </w:tcPr>
          <w:p w14:paraId="3C689AED"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Целеви</w:t>
            </w:r>
          </w:p>
        </w:tc>
        <w:tc>
          <w:tcPr>
            <w:tcW w:w="1800" w:type="dxa"/>
            <w:vMerge/>
            <w:tcBorders>
              <w:top w:val="nil"/>
              <w:left w:val="single" w:sz="4" w:space="0" w:color="auto"/>
              <w:bottom w:val="single" w:sz="4" w:space="0" w:color="auto"/>
              <w:right w:val="single" w:sz="8" w:space="0" w:color="auto"/>
            </w:tcBorders>
            <w:vAlign w:val="center"/>
            <w:hideMark/>
          </w:tcPr>
          <w:p w14:paraId="140C5BC7"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p>
        </w:tc>
      </w:tr>
      <w:tr w:rsidR="00BC27CD" w:rsidRPr="00E02810" w14:paraId="1672B88A" w14:textId="77777777" w:rsidTr="00255B82">
        <w:trPr>
          <w:trHeight w:val="1440"/>
          <w:jc w:val="center"/>
        </w:trPr>
        <w:tc>
          <w:tcPr>
            <w:tcW w:w="2850" w:type="dxa"/>
            <w:tcBorders>
              <w:top w:val="nil"/>
              <w:left w:val="single" w:sz="8" w:space="0" w:color="auto"/>
              <w:bottom w:val="single" w:sz="4" w:space="0" w:color="auto"/>
              <w:right w:val="single" w:sz="4" w:space="0" w:color="auto"/>
            </w:tcBorders>
            <w:shd w:val="clear" w:color="auto" w:fill="FFFFFF" w:themeFill="background1"/>
            <w:vAlign w:val="center"/>
            <w:hideMark/>
          </w:tcPr>
          <w:p w14:paraId="0E08DB0A" w14:textId="77777777" w:rsidR="00BC27CD"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Мониторинг на изпълнение на включените в програмата мерки за предотвратяване образуването на отпадъци </w:t>
            </w:r>
          </w:p>
          <w:p w14:paraId="04C7CB54" w14:textId="73CB08BB" w:rsidR="00F72D02" w:rsidRPr="00E02810" w:rsidRDefault="00F72D02" w:rsidP="00BC27CD">
            <w:pPr>
              <w:widowControl/>
              <w:rPr>
                <w:rFonts w:ascii="Times New Roman" w:eastAsia="Times New Roman" w:hAnsi="Times New Roman" w:cs="Times New Roman"/>
                <w:color w:val="2F2B20" w:themeColor="text1"/>
                <w:sz w:val="20"/>
                <w:szCs w:val="20"/>
                <w:lang w:bidi="ar-SA"/>
              </w:rPr>
            </w:pPr>
          </w:p>
        </w:tc>
        <w:tc>
          <w:tcPr>
            <w:tcW w:w="1200" w:type="dxa"/>
            <w:tcBorders>
              <w:top w:val="nil"/>
              <w:left w:val="nil"/>
              <w:bottom w:val="single" w:sz="4" w:space="0" w:color="auto"/>
              <w:right w:val="single" w:sz="4" w:space="0" w:color="auto"/>
            </w:tcBorders>
            <w:shd w:val="clear" w:color="auto" w:fill="FFFFFF" w:themeFill="background1"/>
            <w:vAlign w:val="center"/>
            <w:hideMark/>
          </w:tcPr>
          <w:p w14:paraId="7FD00DEF"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6BB38168"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80" w:type="dxa"/>
            <w:tcBorders>
              <w:top w:val="nil"/>
              <w:left w:val="nil"/>
              <w:bottom w:val="single" w:sz="4" w:space="0" w:color="auto"/>
              <w:right w:val="single" w:sz="4" w:space="0" w:color="auto"/>
            </w:tcBorders>
            <w:shd w:val="clear" w:color="auto" w:fill="FFFFFF" w:themeFill="background1"/>
            <w:vAlign w:val="center"/>
            <w:hideMark/>
          </w:tcPr>
          <w:p w14:paraId="60786F16"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ежегодно</w:t>
            </w:r>
          </w:p>
        </w:tc>
        <w:tc>
          <w:tcPr>
            <w:tcW w:w="2100" w:type="dxa"/>
            <w:tcBorders>
              <w:top w:val="nil"/>
              <w:left w:val="nil"/>
              <w:bottom w:val="single" w:sz="4" w:space="0" w:color="auto"/>
              <w:right w:val="single" w:sz="4" w:space="0" w:color="auto"/>
            </w:tcBorders>
            <w:shd w:val="clear" w:color="auto" w:fill="FFFFFF" w:themeFill="background1"/>
            <w:vAlign w:val="center"/>
            <w:hideMark/>
          </w:tcPr>
          <w:p w14:paraId="074A8606"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14:paraId="51043E4A"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Ежегодно - % изпълнени/в процес на изпълнение мерки </w:t>
            </w:r>
          </w:p>
        </w:tc>
        <w:tc>
          <w:tcPr>
            <w:tcW w:w="2200" w:type="dxa"/>
            <w:tcBorders>
              <w:top w:val="nil"/>
              <w:left w:val="nil"/>
              <w:bottom w:val="single" w:sz="4" w:space="0" w:color="auto"/>
              <w:right w:val="single" w:sz="4" w:space="0" w:color="auto"/>
            </w:tcBorders>
            <w:shd w:val="clear" w:color="auto" w:fill="FFFFFF" w:themeFill="background1"/>
            <w:vAlign w:val="center"/>
            <w:hideMark/>
          </w:tcPr>
          <w:p w14:paraId="2AD679DF"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Всички мерки за ПОО, включени в Програмата, са изпълнени до края на 2028 г.</w:t>
            </w:r>
          </w:p>
        </w:tc>
        <w:tc>
          <w:tcPr>
            <w:tcW w:w="1800" w:type="dxa"/>
            <w:tcBorders>
              <w:top w:val="nil"/>
              <w:left w:val="nil"/>
              <w:bottom w:val="single" w:sz="4" w:space="0" w:color="auto"/>
              <w:right w:val="single" w:sz="8" w:space="0" w:color="auto"/>
            </w:tcBorders>
            <w:shd w:val="clear" w:color="auto" w:fill="FFFFFF" w:themeFill="background1"/>
            <w:vAlign w:val="center"/>
            <w:hideMark/>
          </w:tcPr>
          <w:p w14:paraId="010E2374"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r w:rsidRPr="00E02810">
              <w:rPr>
                <w:rFonts w:ascii="Times New Roman" w:eastAsia="Times New Roman" w:hAnsi="Times New Roman" w:cs="Times New Roman"/>
                <w:color w:val="2F2B20" w:themeColor="text1"/>
                <w:sz w:val="20"/>
                <w:szCs w:val="20"/>
                <w:lang w:bidi="ar-SA"/>
              </w:rPr>
              <w:br/>
              <w:t>Зам.-кмет</w:t>
            </w:r>
          </w:p>
        </w:tc>
      </w:tr>
      <w:tr w:rsidR="00C62666" w:rsidRPr="00E02810" w14:paraId="713DA46C" w14:textId="77777777" w:rsidTr="00255B82">
        <w:trPr>
          <w:trHeight w:val="1230"/>
          <w:jc w:val="center"/>
        </w:trPr>
        <w:tc>
          <w:tcPr>
            <w:tcW w:w="2850" w:type="dxa"/>
            <w:tcBorders>
              <w:top w:val="nil"/>
              <w:left w:val="single" w:sz="8" w:space="0" w:color="auto"/>
              <w:bottom w:val="single" w:sz="4" w:space="0" w:color="auto"/>
              <w:right w:val="single" w:sz="4" w:space="0" w:color="auto"/>
            </w:tcBorders>
            <w:shd w:val="clear" w:color="auto" w:fill="FFFFFF" w:themeFill="background1"/>
            <w:vAlign w:val="center"/>
          </w:tcPr>
          <w:p w14:paraId="4A1E3DBB" w14:textId="77777777" w:rsidR="00C62666" w:rsidRDefault="00C62666" w:rsidP="00C62666">
            <w:pPr>
              <w:widowControl/>
              <w:rPr>
                <w:rFonts w:ascii="Times New Roman" w:eastAsia="Times New Roman" w:hAnsi="Times New Roman" w:cs="Times New Roman"/>
                <w:color w:val="2F2B20" w:themeColor="text1"/>
                <w:sz w:val="20"/>
                <w:szCs w:val="20"/>
                <w:lang w:bidi="ar-SA"/>
              </w:rPr>
            </w:pPr>
            <w:r w:rsidRPr="00C62666">
              <w:rPr>
                <w:rFonts w:ascii="Times New Roman" w:eastAsia="Times New Roman" w:hAnsi="Times New Roman" w:cs="Times New Roman"/>
                <w:color w:val="2F2B20" w:themeColor="text1"/>
                <w:sz w:val="20"/>
                <w:szCs w:val="20"/>
                <w:lang w:bidi="ar-SA"/>
              </w:rPr>
              <w:t>Въвеждане на мерки за намаляване употребата за продукти за еднократна употреба, включително торбички за пазаруване</w:t>
            </w:r>
          </w:p>
          <w:p w14:paraId="05330BBC" w14:textId="4F1AF51B" w:rsidR="00F72D02" w:rsidRPr="00C62666" w:rsidRDefault="00F72D02" w:rsidP="00C62666">
            <w:pPr>
              <w:widowControl/>
              <w:rPr>
                <w:rFonts w:ascii="Times New Roman" w:eastAsia="Times New Roman" w:hAnsi="Times New Roman" w:cs="Times New Roman"/>
                <w:color w:val="2F2B20" w:themeColor="text1"/>
                <w:sz w:val="20"/>
                <w:szCs w:val="20"/>
                <w:lang w:bidi="ar-SA"/>
              </w:rPr>
            </w:pPr>
          </w:p>
        </w:tc>
        <w:tc>
          <w:tcPr>
            <w:tcW w:w="1200" w:type="dxa"/>
            <w:tcBorders>
              <w:top w:val="nil"/>
              <w:left w:val="nil"/>
              <w:bottom w:val="single" w:sz="4" w:space="0" w:color="auto"/>
              <w:right w:val="single" w:sz="4" w:space="0" w:color="auto"/>
            </w:tcBorders>
            <w:shd w:val="clear" w:color="auto" w:fill="FFFFFF" w:themeFill="background1"/>
            <w:vAlign w:val="center"/>
          </w:tcPr>
          <w:p w14:paraId="1255F089" w14:textId="77777777" w:rsidR="00C62666" w:rsidRPr="00C62666" w:rsidRDefault="00C62666" w:rsidP="00C62666">
            <w:pPr>
              <w:widowControl/>
              <w:jc w:val="center"/>
              <w:rPr>
                <w:rFonts w:ascii="Times New Roman" w:eastAsia="Times New Roman" w:hAnsi="Times New Roman" w:cs="Times New Roman"/>
                <w:color w:val="2F2B20" w:themeColor="text1"/>
                <w:sz w:val="20"/>
                <w:szCs w:val="20"/>
                <w:lang w:bidi="ar-SA"/>
              </w:rPr>
            </w:pPr>
          </w:p>
        </w:tc>
        <w:tc>
          <w:tcPr>
            <w:tcW w:w="1600" w:type="dxa"/>
            <w:tcBorders>
              <w:top w:val="nil"/>
              <w:left w:val="nil"/>
              <w:bottom w:val="single" w:sz="4" w:space="0" w:color="auto"/>
              <w:right w:val="single" w:sz="4" w:space="0" w:color="auto"/>
            </w:tcBorders>
            <w:shd w:val="clear" w:color="auto" w:fill="FFFFFF" w:themeFill="background1"/>
            <w:vAlign w:val="center"/>
          </w:tcPr>
          <w:p w14:paraId="05F964F5" w14:textId="77777777" w:rsidR="00C62666" w:rsidRPr="00C62666" w:rsidRDefault="00C62666" w:rsidP="00C62666">
            <w:pPr>
              <w:widowControl/>
              <w:jc w:val="center"/>
              <w:rPr>
                <w:rFonts w:ascii="Times New Roman" w:eastAsia="Times New Roman" w:hAnsi="Times New Roman" w:cs="Times New Roman"/>
                <w:color w:val="2F2B20" w:themeColor="text1"/>
                <w:sz w:val="20"/>
                <w:szCs w:val="20"/>
                <w:lang w:bidi="ar-SA"/>
              </w:rPr>
            </w:pPr>
            <w:r w:rsidRPr="00C62666">
              <w:rPr>
                <w:rFonts w:ascii="Times New Roman" w:eastAsia="Times New Roman" w:hAnsi="Times New Roman" w:cs="Times New Roman"/>
                <w:color w:val="2F2B20" w:themeColor="text1"/>
                <w:sz w:val="20"/>
                <w:szCs w:val="20"/>
                <w:lang w:bidi="ar-SA"/>
              </w:rPr>
              <w:t>общински бюджет</w:t>
            </w:r>
          </w:p>
        </w:tc>
        <w:tc>
          <w:tcPr>
            <w:tcW w:w="1380" w:type="dxa"/>
            <w:tcBorders>
              <w:top w:val="nil"/>
              <w:left w:val="nil"/>
              <w:bottom w:val="single" w:sz="4" w:space="0" w:color="auto"/>
              <w:right w:val="single" w:sz="4" w:space="0" w:color="auto"/>
            </w:tcBorders>
            <w:shd w:val="clear" w:color="auto" w:fill="FFFFFF" w:themeFill="background1"/>
            <w:vAlign w:val="center"/>
          </w:tcPr>
          <w:p w14:paraId="4BA2AC6C" w14:textId="77777777" w:rsidR="00C62666" w:rsidRPr="00C62666" w:rsidRDefault="00C62666" w:rsidP="00C62666">
            <w:pPr>
              <w:widowControl/>
              <w:jc w:val="center"/>
              <w:rPr>
                <w:rFonts w:ascii="Times New Roman" w:eastAsia="Times New Roman" w:hAnsi="Times New Roman" w:cs="Times New Roman"/>
                <w:color w:val="2F2B20" w:themeColor="text1"/>
                <w:sz w:val="20"/>
                <w:szCs w:val="20"/>
                <w:lang w:bidi="ar-SA"/>
              </w:rPr>
            </w:pPr>
            <w:r w:rsidRPr="00C62666">
              <w:rPr>
                <w:rFonts w:ascii="Times New Roman" w:eastAsia="Times New Roman" w:hAnsi="Times New Roman" w:cs="Times New Roman"/>
                <w:color w:val="2F2B20" w:themeColor="text1"/>
                <w:sz w:val="20"/>
                <w:szCs w:val="20"/>
                <w:lang w:bidi="ar-SA"/>
              </w:rPr>
              <w:t>2022-2024</w:t>
            </w:r>
          </w:p>
        </w:tc>
        <w:tc>
          <w:tcPr>
            <w:tcW w:w="2100" w:type="dxa"/>
            <w:tcBorders>
              <w:top w:val="nil"/>
              <w:left w:val="nil"/>
              <w:bottom w:val="single" w:sz="4" w:space="0" w:color="auto"/>
              <w:right w:val="single" w:sz="4" w:space="0" w:color="auto"/>
            </w:tcBorders>
            <w:shd w:val="clear" w:color="auto" w:fill="FFFFFF" w:themeFill="background1"/>
            <w:vAlign w:val="center"/>
          </w:tcPr>
          <w:p w14:paraId="3ABD8586" w14:textId="77777777" w:rsidR="00C62666" w:rsidRPr="00C62666" w:rsidRDefault="00C62666" w:rsidP="00C62666">
            <w:pPr>
              <w:widowControl/>
              <w:rPr>
                <w:rFonts w:ascii="Times New Roman" w:eastAsia="Times New Roman" w:hAnsi="Times New Roman" w:cs="Times New Roman"/>
                <w:color w:val="2F2B20" w:themeColor="text1"/>
                <w:sz w:val="20"/>
                <w:szCs w:val="20"/>
                <w:lang w:bidi="ar-SA"/>
              </w:rPr>
            </w:pPr>
            <w:r w:rsidRPr="00C62666">
              <w:rPr>
                <w:rFonts w:ascii="Times New Roman" w:eastAsia="Times New Roman" w:hAnsi="Times New Roman" w:cs="Times New Roman"/>
                <w:color w:val="2F2B20" w:themeColor="text1"/>
                <w:sz w:val="20"/>
                <w:szCs w:val="20"/>
                <w:lang w:bidi="ar-SA"/>
              </w:rPr>
              <w:t>Предотвратени отпадъци</w:t>
            </w:r>
          </w:p>
        </w:tc>
        <w:tc>
          <w:tcPr>
            <w:tcW w:w="2040" w:type="dxa"/>
            <w:tcBorders>
              <w:top w:val="nil"/>
              <w:left w:val="nil"/>
              <w:bottom w:val="single" w:sz="4" w:space="0" w:color="auto"/>
              <w:right w:val="single" w:sz="4" w:space="0" w:color="auto"/>
            </w:tcBorders>
            <w:shd w:val="clear" w:color="auto" w:fill="FFFFFF" w:themeFill="background1"/>
            <w:vAlign w:val="center"/>
          </w:tcPr>
          <w:p w14:paraId="13B83ACD" w14:textId="77777777" w:rsidR="00C62666" w:rsidRPr="00C62666" w:rsidRDefault="00C62666" w:rsidP="00C62666">
            <w:pPr>
              <w:widowControl/>
              <w:rPr>
                <w:rFonts w:ascii="Times New Roman" w:eastAsia="Times New Roman" w:hAnsi="Times New Roman" w:cs="Times New Roman"/>
                <w:color w:val="2F2B20" w:themeColor="text1"/>
                <w:sz w:val="20"/>
                <w:szCs w:val="20"/>
                <w:lang w:bidi="ar-SA"/>
              </w:rPr>
            </w:pPr>
            <w:r w:rsidRPr="00C62666">
              <w:rPr>
                <w:rFonts w:ascii="Times New Roman" w:eastAsia="Times New Roman" w:hAnsi="Times New Roman" w:cs="Times New Roman"/>
                <w:color w:val="2F2B20" w:themeColor="text1"/>
                <w:sz w:val="20"/>
                <w:szCs w:val="20"/>
                <w:lang w:bidi="ar-SA"/>
              </w:rPr>
              <w:t>Брой въведени мерки</w:t>
            </w:r>
          </w:p>
        </w:tc>
        <w:tc>
          <w:tcPr>
            <w:tcW w:w="2200" w:type="dxa"/>
            <w:tcBorders>
              <w:top w:val="nil"/>
              <w:left w:val="nil"/>
              <w:bottom w:val="single" w:sz="4" w:space="0" w:color="auto"/>
              <w:right w:val="single" w:sz="4" w:space="0" w:color="auto"/>
            </w:tcBorders>
            <w:shd w:val="clear" w:color="auto" w:fill="FFFFFF" w:themeFill="background1"/>
            <w:vAlign w:val="center"/>
          </w:tcPr>
          <w:p w14:paraId="1DB48B23" w14:textId="77777777" w:rsidR="00C62666" w:rsidRPr="00C62666" w:rsidRDefault="00C62666" w:rsidP="00C62666">
            <w:pPr>
              <w:widowControl/>
              <w:rPr>
                <w:rFonts w:ascii="Times New Roman" w:eastAsia="Times New Roman" w:hAnsi="Times New Roman" w:cs="Times New Roman"/>
                <w:color w:val="2F2B20" w:themeColor="text1"/>
                <w:sz w:val="20"/>
                <w:szCs w:val="20"/>
                <w:lang w:bidi="ar-SA"/>
              </w:rPr>
            </w:pPr>
            <w:r w:rsidRPr="00C62666">
              <w:rPr>
                <w:rFonts w:ascii="Times New Roman" w:eastAsia="Times New Roman" w:hAnsi="Times New Roman" w:cs="Times New Roman"/>
                <w:color w:val="2F2B20" w:themeColor="text1"/>
                <w:sz w:val="20"/>
                <w:szCs w:val="20"/>
                <w:lang w:bidi="ar-SA"/>
              </w:rPr>
              <w:t>Намаляване  изпълзването на продукти за еднократна употреба</w:t>
            </w:r>
          </w:p>
        </w:tc>
        <w:tc>
          <w:tcPr>
            <w:tcW w:w="1800" w:type="dxa"/>
            <w:tcBorders>
              <w:top w:val="nil"/>
              <w:left w:val="nil"/>
              <w:bottom w:val="single" w:sz="4" w:space="0" w:color="auto"/>
              <w:right w:val="single" w:sz="8" w:space="0" w:color="auto"/>
            </w:tcBorders>
            <w:shd w:val="clear" w:color="auto" w:fill="FFFFFF" w:themeFill="background1"/>
            <w:vAlign w:val="center"/>
          </w:tcPr>
          <w:p w14:paraId="324A8E30" w14:textId="77777777" w:rsidR="00C62666" w:rsidRPr="00C62666" w:rsidRDefault="00C62666" w:rsidP="00C62666">
            <w:pPr>
              <w:widowControl/>
              <w:jc w:val="center"/>
              <w:rPr>
                <w:rFonts w:ascii="Times New Roman" w:eastAsia="Times New Roman" w:hAnsi="Times New Roman" w:cs="Times New Roman"/>
                <w:color w:val="2F2B20" w:themeColor="text1"/>
                <w:sz w:val="20"/>
                <w:szCs w:val="20"/>
                <w:lang w:bidi="ar-SA"/>
              </w:rPr>
            </w:pPr>
            <w:r w:rsidRPr="00C62666">
              <w:rPr>
                <w:rFonts w:ascii="Times New Roman" w:eastAsia="Times New Roman" w:hAnsi="Times New Roman" w:cs="Times New Roman"/>
                <w:color w:val="2F2B20" w:themeColor="text1"/>
                <w:sz w:val="20"/>
                <w:szCs w:val="20"/>
                <w:lang w:bidi="ar-SA"/>
              </w:rPr>
              <w:t>Кмет</w:t>
            </w:r>
          </w:p>
        </w:tc>
      </w:tr>
      <w:tr w:rsidR="00BC27CD" w:rsidRPr="00E02810" w14:paraId="2BF59FAE" w14:textId="77777777" w:rsidTr="00255B82">
        <w:trPr>
          <w:trHeight w:val="1230"/>
          <w:jc w:val="center"/>
        </w:trPr>
        <w:tc>
          <w:tcPr>
            <w:tcW w:w="2850" w:type="dxa"/>
            <w:tcBorders>
              <w:top w:val="nil"/>
              <w:left w:val="single" w:sz="8" w:space="0" w:color="auto"/>
              <w:bottom w:val="single" w:sz="4" w:space="0" w:color="auto"/>
              <w:right w:val="single" w:sz="4" w:space="0" w:color="auto"/>
            </w:tcBorders>
            <w:shd w:val="clear" w:color="auto" w:fill="FFFFFF" w:themeFill="background1"/>
            <w:vAlign w:val="center"/>
            <w:hideMark/>
          </w:tcPr>
          <w:p w14:paraId="64D9AD08"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Безвъзмездно предоставяне на  домакинствата на  компостери за зелени и други биоотпадъци</w:t>
            </w:r>
          </w:p>
        </w:tc>
        <w:tc>
          <w:tcPr>
            <w:tcW w:w="1200" w:type="dxa"/>
            <w:tcBorders>
              <w:top w:val="nil"/>
              <w:left w:val="nil"/>
              <w:bottom w:val="single" w:sz="4" w:space="0" w:color="auto"/>
              <w:right w:val="single" w:sz="4" w:space="0" w:color="auto"/>
            </w:tcBorders>
            <w:shd w:val="clear" w:color="auto" w:fill="FFFFFF" w:themeFill="background1"/>
            <w:vAlign w:val="center"/>
            <w:hideMark/>
          </w:tcPr>
          <w:p w14:paraId="0DCFF808" w14:textId="77777777" w:rsidR="00BC27CD" w:rsidRPr="00E02810" w:rsidRDefault="00C62666" w:rsidP="00BC27CD">
            <w:pPr>
              <w:widowControl/>
              <w:jc w:val="center"/>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6</w:t>
            </w:r>
            <w:r w:rsidR="00BC27CD" w:rsidRPr="00E02810">
              <w:rPr>
                <w:rFonts w:ascii="Times New Roman" w:eastAsia="Times New Roman" w:hAnsi="Times New Roman" w:cs="Times New Roman"/>
                <w:color w:val="2F2B20" w:themeColor="text1"/>
                <w:sz w:val="20"/>
                <w:szCs w:val="20"/>
                <w:lang w:bidi="ar-SA"/>
              </w:rPr>
              <w:t>0 000</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7E6B0280"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средства от отчисления по чл. 64 от ЗУО</w:t>
            </w:r>
            <w:r w:rsidRPr="00E02810">
              <w:rPr>
                <w:rFonts w:ascii="Times New Roman" w:eastAsia="Times New Roman" w:hAnsi="Times New Roman" w:cs="Times New Roman"/>
                <w:color w:val="2F2B20" w:themeColor="text1"/>
                <w:sz w:val="20"/>
                <w:szCs w:val="20"/>
                <w:lang w:bidi="ar-SA"/>
              </w:rPr>
              <w:br/>
              <w:t>безлихвен заем ПУДООС</w:t>
            </w:r>
          </w:p>
        </w:tc>
        <w:tc>
          <w:tcPr>
            <w:tcW w:w="1380" w:type="dxa"/>
            <w:tcBorders>
              <w:top w:val="nil"/>
              <w:left w:val="nil"/>
              <w:bottom w:val="single" w:sz="4" w:space="0" w:color="auto"/>
              <w:right w:val="single" w:sz="4" w:space="0" w:color="auto"/>
            </w:tcBorders>
            <w:shd w:val="clear" w:color="auto" w:fill="FFFFFF" w:themeFill="background1"/>
            <w:vAlign w:val="center"/>
            <w:hideMark/>
          </w:tcPr>
          <w:p w14:paraId="6A4BE029"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2021-2026</w:t>
            </w:r>
          </w:p>
        </w:tc>
        <w:tc>
          <w:tcPr>
            <w:tcW w:w="2100" w:type="dxa"/>
            <w:tcBorders>
              <w:top w:val="nil"/>
              <w:left w:val="nil"/>
              <w:bottom w:val="single" w:sz="4" w:space="0" w:color="auto"/>
              <w:right w:val="single" w:sz="4" w:space="0" w:color="auto"/>
            </w:tcBorders>
            <w:shd w:val="clear" w:color="auto" w:fill="FFFFFF" w:themeFill="background1"/>
            <w:vAlign w:val="center"/>
            <w:hideMark/>
          </w:tcPr>
          <w:p w14:paraId="7BE361E1"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Предотвратени зелени и други биоотпадъци</w:t>
            </w:r>
          </w:p>
        </w:tc>
        <w:tc>
          <w:tcPr>
            <w:tcW w:w="2040" w:type="dxa"/>
            <w:tcBorders>
              <w:top w:val="nil"/>
              <w:left w:val="nil"/>
              <w:bottom w:val="single" w:sz="4" w:space="0" w:color="auto"/>
              <w:right w:val="single" w:sz="4" w:space="0" w:color="auto"/>
            </w:tcBorders>
            <w:shd w:val="clear" w:color="auto" w:fill="FFFFFF" w:themeFill="background1"/>
            <w:vAlign w:val="center"/>
            <w:hideMark/>
          </w:tcPr>
          <w:p w14:paraId="5D2EDE89"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Брой предоставени  компостери на домакинствата</w:t>
            </w:r>
          </w:p>
        </w:tc>
        <w:tc>
          <w:tcPr>
            <w:tcW w:w="2200" w:type="dxa"/>
            <w:tcBorders>
              <w:top w:val="nil"/>
              <w:left w:val="nil"/>
              <w:bottom w:val="single" w:sz="4" w:space="0" w:color="auto"/>
              <w:right w:val="single" w:sz="4" w:space="0" w:color="auto"/>
            </w:tcBorders>
            <w:shd w:val="clear" w:color="auto" w:fill="FFFFFF" w:themeFill="background1"/>
            <w:vAlign w:val="center"/>
            <w:hideMark/>
          </w:tcPr>
          <w:p w14:paraId="6A1C19E4"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Предотвратени отпадъци </w:t>
            </w:r>
          </w:p>
        </w:tc>
        <w:tc>
          <w:tcPr>
            <w:tcW w:w="1800" w:type="dxa"/>
            <w:tcBorders>
              <w:top w:val="nil"/>
              <w:left w:val="nil"/>
              <w:bottom w:val="single" w:sz="4" w:space="0" w:color="auto"/>
              <w:right w:val="single" w:sz="8" w:space="0" w:color="auto"/>
            </w:tcBorders>
            <w:shd w:val="clear" w:color="auto" w:fill="FFFFFF" w:themeFill="background1"/>
            <w:vAlign w:val="center"/>
            <w:hideMark/>
          </w:tcPr>
          <w:p w14:paraId="531A1DCA"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Зам.-кмет</w:t>
            </w:r>
          </w:p>
        </w:tc>
      </w:tr>
      <w:tr w:rsidR="00351697" w:rsidRPr="00E02810" w14:paraId="0C7350E0" w14:textId="77777777" w:rsidTr="00255B82">
        <w:trPr>
          <w:trHeight w:val="1860"/>
          <w:jc w:val="center"/>
        </w:trPr>
        <w:tc>
          <w:tcPr>
            <w:tcW w:w="2850" w:type="dxa"/>
            <w:tcBorders>
              <w:top w:val="nil"/>
              <w:left w:val="single" w:sz="8" w:space="0" w:color="auto"/>
              <w:bottom w:val="single" w:sz="4" w:space="0" w:color="auto"/>
              <w:right w:val="single" w:sz="4" w:space="0" w:color="auto"/>
            </w:tcBorders>
            <w:shd w:val="clear" w:color="auto" w:fill="FFFFFF" w:themeFill="background1"/>
            <w:vAlign w:val="center"/>
          </w:tcPr>
          <w:p w14:paraId="08FBB320" w14:textId="77777777" w:rsidR="00351697" w:rsidRPr="00351697" w:rsidRDefault="00351697" w:rsidP="00351697">
            <w:pPr>
              <w:widowControl/>
              <w:rPr>
                <w:rFonts w:ascii="Times New Roman" w:eastAsia="Times New Roman" w:hAnsi="Times New Roman" w:cs="Times New Roman"/>
                <w:color w:val="2F2B20" w:themeColor="text1"/>
                <w:sz w:val="20"/>
                <w:szCs w:val="20"/>
                <w:lang w:bidi="ar-SA"/>
              </w:rPr>
            </w:pPr>
            <w:r w:rsidRPr="00351697">
              <w:rPr>
                <w:rFonts w:ascii="Times New Roman" w:eastAsia="Times New Roman" w:hAnsi="Times New Roman" w:cs="Times New Roman"/>
                <w:color w:val="2F2B20" w:themeColor="text1"/>
                <w:sz w:val="20"/>
                <w:szCs w:val="20"/>
                <w:lang w:bidi="ar-SA"/>
              </w:rPr>
              <w:t>Въвеждане на добри практики от други общини и държави във връзка с предотвратяването и разделното събиране на отпадъци и стимулиране на населението да разделя отпадъците при тяхното изхвърляне</w:t>
            </w:r>
          </w:p>
        </w:tc>
        <w:tc>
          <w:tcPr>
            <w:tcW w:w="1200" w:type="dxa"/>
            <w:tcBorders>
              <w:top w:val="nil"/>
              <w:left w:val="nil"/>
              <w:bottom w:val="single" w:sz="4" w:space="0" w:color="auto"/>
              <w:right w:val="single" w:sz="4" w:space="0" w:color="auto"/>
            </w:tcBorders>
            <w:shd w:val="clear" w:color="auto" w:fill="FFFFFF" w:themeFill="background1"/>
            <w:vAlign w:val="center"/>
          </w:tcPr>
          <w:p w14:paraId="3B138F18" w14:textId="77777777" w:rsidR="00351697" w:rsidRPr="00351697" w:rsidRDefault="00351697" w:rsidP="00351697">
            <w:pPr>
              <w:widowControl/>
              <w:jc w:val="center"/>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7</w:t>
            </w:r>
            <w:r w:rsidRPr="00351697">
              <w:rPr>
                <w:rFonts w:ascii="Times New Roman" w:eastAsia="Times New Roman" w:hAnsi="Times New Roman" w:cs="Times New Roman"/>
                <w:color w:val="2F2B20" w:themeColor="text1"/>
                <w:sz w:val="20"/>
                <w:szCs w:val="20"/>
                <w:lang w:bidi="ar-SA"/>
              </w:rPr>
              <w:t>0 000</w:t>
            </w:r>
          </w:p>
        </w:tc>
        <w:tc>
          <w:tcPr>
            <w:tcW w:w="1600" w:type="dxa"/>
            <w:tcBorders>
              <w:top w:val="nil"/>
              <w:left w:val="nil"/>
              <w:bottom w:val="single" w:sz="4" w:space="0" w:color="auto"/>
              <w:right w:val="single" w:sz="4" w:space="0" w:color="auto"/>
            </w:tcBorders>
            <w:shd w:val="clear" w:color="auto" w:fill="FFFFFF" w:themeFill="background1"/>
            <w:vAlign w:val="center"/>
          </w:tcPr>
          <w:p w14:paraId="78655598" w14:textId="77777777" w:rsidR="00351697" w:rsidRPr="00351697" w:rsidRDefault="00351697" w:rsidP="00351697">
            <w:pPr>
              <w:widowControl/>
              <w:jc w:val="center"/>
              <w:rPr>
                <w:rFonts w:ascii="Times New Roman" w:eastAsia="Times New Roman" w:hAnsi="Times New Roman" w:cs="Times New Roman"/>
                <w:color w:val="2F2B20" w:themeColor="text1"/>
                <w:sz w:val="20"/>
                <w:szCs w:val="20"/>
                <w:lang w:bidi="ar-SA"/>
              </w:rPr>
            </w:pPr>
            <w:r w:rsidRPr="00351697">
              <w:rPr>
                <w:rFonts w:ascii="Times New Roman" w:eastAsia="Times New Roman" w:hAnsi="Times New Roman" w:cs="Times New Roman"/>
                <w:color w:val="2F2B20" w:themeColor="text1"/>
                <w:sz w:val="20"/>
                <w:szCs w:val="20"/>
                <w:lang w:bidi="ar-SA"/>
              </w:rPr>
              <w:t>общински бюджет,</w:t>
            </w:r>
          </w:p>
          <w:p w14:paraId="6291AC2A" w14:textId="3E7AD530" w:rsidR="00351697" w:rsidRPr="00351697" w:rsidRDefault="00351697" w:rsidP="00351697">
            <w:pPr>
              <w:widowControl/>
              <w:jc w:val="center"/>
              <w:rPr>
                <w:rFonts w:ascii="Times New Roman" w:eastAsia="Times New Roman" w:hAnsi="Times New Roman" w:cs="Times New Roman"/>
                <w:color w:val="2F2B20" w:themeColor="text1"/>
                <w:sz w:val="20"/>
                <w:szCs w:val="20"/>
                <w:lang w:bidi="ar-SA"/>
              </w:rPr>
            </w:pPr>
            <w:r w:rsidRPr="00351697">
              <w:rPr>
                <w:rFonts w:ascii="Times New Roman" w:eastAsia="Times New Roman" w:hAnsi="Times New Roman" w:cs="Times New Roman"/>
                <w:color w:val="2F2B20" w:themeColor="text1"/>
                <w:sz w:val="20"/>
                <w:szCs w:val="20"/>
                <w:lang w:bidi="ar-SA"/>
              </w:rPr>
              <w:t>Програма за околна среда 2021-</w:t>
            </w:r>
            <w:r w:rsidRPr="00B64852">
              <w:rPr>
                <w:rFonts w:ascii="Times New Roman" w:eastAsia="Times New Roman" w:hAnsi="Times New Roman" w:cs="Times New Roman"/>
                <w:color w:val="2F2B20" w:themeColor="text1"/>
                <w:sz w:val="20"/>
                <w:szCs w:val="20"/>
                <w:lang w:bidi="ar-SA"/>
              </w:rPr>
              <w:t>2017</w:t>
            </w:r>
            <w:r w:rsidR="00F72D02">
              <w:rPr>
                <w:rFonts w:ascii="Times New Roman" w:eastAsia="Times New Roman" w:hAnsi="Times New Roman" w:cs="Times New Roman"/>
                <w:color w:val="2F2B20" w:themeColor="text1"/>
                <w:sz w:val="20"/>
                <w:szCs w:val="20"/>
                <w:lang w:bidi="ar-SA"/>
              </w:rPr>
              <w:t xml:space="preserve"> </w:t>
            </w:r>
          </w:p>
        </w:tc>
        <w:tc>
          <w:tcPr>
            <w:tcW w:w="1380" w:type="dxa"/>
            <w:tcBorders>
              <w:top w:val="nil"/>
              <w:left w:val="nil"/>
              <w:bottom w:val="single" w:sz="4" w:space="0" w:color="auto"/>
              <w:right w:val="single" w:sz="4" w:space="0" w:color="auto"/>
            </w:tcBorders>
            <w:shd w:val="clear" w:color="auto" w:fill="FFFFFF" w:themeFill="background1"/>
            <w:vAlign w:val="center"/>
          </w:tcPr>
          <w:p w14:paraId="0986C285" w14:textId="77777777" w:rsidR="00351697" w:rsidRPr="00351697" w:rsidRDefault="00351697" w:rsidP="00351697">
            <w:pPr>
              <w:widowControl/>
              <w:jc w:val="center"/>
              <w:rPr>
                <w:rFonts w:ascii="Times New Roman" w:eastAsia="Times New Roman" w:hAnsi="Times New Roman" w:cs="Times New Roman"/>
                <w:color w:val="2F2B20" w:themeColor="text1"/>
                <w:sz w:val="20"/>
                <w:szCs w:val="20"/>
                <w:lang w:bidi="ar-SA"/>
              </w:rPr>
            </w:pPr>
            <w:r w:rsidRPr="00351697">
              <w:rPr>
                <w:rFonts w:ascii="Times New Roman" w:eastAsia="Times New Roman" w:hAnsi="Times New Roman" w:cs="Times New Roman"/>
                <w:color w:val="2F2B20" w:themeColor="text1"/>
                <w:sz w:val="20"/>
                <w:szCs w:val="20"/>
                <w:lang w:bidi="ar-SA"/>
              </w:rPr>
              <w:t>2022-2026</w:t>
            </w:r>
          </w:p>
        </w:tc>
        <w:tc>
          <w:tcPr>
            <w:tcW w:w="2100" w:type="dxa"/>
            <w:tcBorders>
              <w:top w:val="nil"/>
              <w:left w:val="nil"/>
              <w:bottom w:val="single" w:sz="4" w:space="0" w:color="auto"/>
              <w:right w:val="single" w:sz="4" w:space="0" w:color="auto"/>
            </w:tcBorders>
            <w:shd w:val="clear" w:color="auto" w:fill="FFFFFF" w:themeFill="background1"/>
            <w:vAlign w:val="center"/>
          </w:tcPr>
          <w:p w14:paraId="11E11414" w14:textId="77777777" w:rsidR="00351697" w:rsidRPr="00351697" w:rsidRDefault="00351697" w:rsidP="00351697">
            <w:pPr>
              <w:widowControl/>
              <w:rPr>
                <w:rFonts w:ascii="Times New Roman" w:eastAsia="Times New Roman" w:hAnsi="Times New Roman" w:cs="Times New Roman"/>
                <w:color w:val="2F2B20" w:themeColor="text1"/>
                <w:sz w:val="20"/>
                <w:szCs w:val="20"/>
                <w:lang w:bidi="ar-SA"/>
              </w:rPr>
            </w:pPr>
            <w:r w:rsidRPr="00351697">
              <w:rPr>
                <w:rFonts w:ascii="Times New Roman" w:eastAsia="Times New Roman" w:hAnsi="Times New Roman" w:cs="Times New Roman"/>
                <w:color w:val="2F2B20" w:themeColor="text1"/>
                <w:sz w:val="20"/>
                <w:szCs w:val="20"/>
                <w:lang w:bidi="ar-SA"/>
              </w:rPr>
              <w:t>Предотвратени отпадъци</w:t>
            </w:r>
          </w:p>
        </w:tc>
        <w:tc>
          <w:tcPr>
            <w:tcW w:w="2040" w:type="dxa"/>
            <w:tcBorders>
              <w:top w:val="nil"/>
              <w:left w:val="nil"/>
              <w:bottom w:val="single" w:sz="4" w:space="0" w:color="auto"/>
              <w:right w:val="single" w:sz="4" w:space="0" w:color="auto"/>
            </w:tcBorders>
            <w:shd w:val="clear" w:color="auto" w:fill="FFFFFF" w:themeFill="background1"/>
            <w:vAlign w:val="center"/>
          </w:tcPr>
          <w:p w14:paraId="02CBF9BE" w14:textId="77777777" w:rsidR="00351697" w:rsidRPr="00351697" w:rsidRDefault="00351697" w:rsidP="00351697">
            <w:pPr>
              <w:widowControl/>
              <w:rPr>
                <w:rFonts w:ascii="Times New Roman" w:eastAsia="Times New Roman" w:hAnsi="Times New Roman" w:cs="Times New Roman"/>
                <w:color w:val="2F2B20" w:themeColor="text1"/>
                <w:sz w:val="20"/>
                <w:szCs w:val="20"/>
                <w:lang w:bidi="ar-SA"/>
              </w:rPr>
            </w:pPr>
            <w:r w:rsidRPr="00351697">
              <w:rPr>
                <w:rFonts w:ascii="Times New Roman" w:eastAsia="Times New Roman" w:hAnsi="Times New Roman" w:cs="Times New Roman"/>
                <w:color w:val="2F2B20" w:themeColor="text1"/>
                <w:sz w:val="20"/>
                <w:szCs w:val="20"/>
                <w:lang w:bidi="ar-SA"/>
              </w:rPr>
              <w:t>Брой въведени мерки</w:t>
            </w:r>
          </w:p>
        </w:tc>
        <w:tc>
          <w:tcPr>
            <w:tcW w:w="2200" w:type="dxa"/>
            <w:tcBorders>
              <w:top w:val="nil"/>
              <w:left w:val="nil"/>
              <w:bottom w:val="single" w:sz="4" w:space="0" w:color="auto"/>
              <w:right w:val="single" w:sz="4" w:space="0" w:color="auto"/>
            </w:tcBorders>
            <w:shd w:val="clear" w:color="auto" w:fill="FFFFFF" w:themeFill="background1"/>
            <w:vAlign w:val="center"/>
          </w:tcPr>
          <w:p w14:paraId="6638A385" w14:textId="77777777" w:rsidR="00351697" w:rsidRPr="00351697" w:rsidRDefault="00351697" w:rsidP="00351697">
            <w:pPr>
              <w:widowControl/>
              <w:rPr>
                <w:rFonts w:ascii="Times New Roman" w:eastAsia="Times New Roman" w:hAnsi="Times New Roman" w:cs="Times New Roman"/>
                <w:color w:val="2F2B20" w:themeColor="text1"/>
                <w:sz w:val="20"/>
                <w:szCs w:val="20"/>
                <w:lang w:bidi="ar-SA"/>
              </w:rPr>
            </w:pPr>
            <w:r w:rsidRPr="00351697">
              <w:rPr>
                <w:rFonts w:ascii="Times New Roman" w:eastAsia="Times New Roman" w:hAnsi="Times New Roman" w:cs="Times New Roman"/>
                <w:color w:val="2F2B20" w:themeColor="text1"/>
                <w:sz w:val="20"/>
                <w:szCs w:val="20"/>
                <w:lang w:bidi="ar-SA"/>
              </w:rPr>
              <w:t>Предотвратени отпадъци</w:t>
            </w:r>
          </w:p>
        </w:tc>
        <w:tc>
          <w:tcPr>
            <w:tcW w:w="1800" w:type="dxa"/>
            <w:tcBorders>
              <w:top w:val="nil"/>
              <w:left w:val="nil"/>
              <w:bottom w:val="single" w:sz="4" w:space="0" w:color="auto"/>
              <w:right w:val="single" w:sz="8" w:space="0" w:color="auto"/>
            </w:tcBorders>
            <w:shd w:val="clear" w:color="auto" w:fill="FFFFFF" w:themeFill="background1"/>
            <w:vAlign w:val="center"/>
          </w:tcPr>
          <w:p w14:paraId="25E619AF" w14:textId="77777777" w:rsidR="00351697" w:rsidRPr="00351697" w:rsidRDefault="00351697" w:rsidP="00351697">
            <w:pPr>
              <w:widowControl/>
              <w:jc w:val="center"/>
              <w:rPr>
                <w:rFonts w:ascii="Times New Roman" w:eastAsia="Times New Roman" w:hAnsi="Times New Roman" w:cs="Times New Roman"/>
                <w:color w:val="2F2B20" w:themeColor="text1"/>
                <w:sz w:val="20"/>
                <w:szCs w:val="20"/>
                <w:lang w:bidi="ar-SA"/>
              </w:rPr>
            </w:pPr>
            <w:r w:rsidRPr="00351697">
              <w:rPr>
                <w:rFonts w:ascii="Times New Roman" w:eastAsia="Times New Roman" w:hAnsi="Times New Roman" w:cs="Times New Roman"/>
                <w:color w:val="2F2B20" w:themeColor="text1"/>
                <w:sz w:val="20"/>
                <w:szCs w:val="20"/>
                <w:lang w:bidi="ar-SA"/>
              </w:rPr>
              <w:t>Кмет</w:t>
            </w:r>
          </w:p>
          <w:p w14:paraId="07741C6E" w14:textId="77777777" w:rsidR="00351697" w:rsidRPr="00351697" w:rsidRDefault="00351697" w:rsidP="00351697">
            <w:pPr>
              <w:widowControl/>
              <w:jc w:val="center"/>
              <w:rPr>
                <w:rFonts w:ascii="Times New Roman" w:eastAsia="Times New Roman" w:hAnsi="Times New Roman" w:cs="Times New Roman"/>
                <w:color w:val="2F2B20" w:themeColor="text1"/>
                <w:sz w:val="20"/>
                <w:szCs w:val="20"/>
                <w:lang w:bidi="ar-SA"/>
              </w:rPr>
            </w:pPr>
            <w:r w:rsidRPr="00351697">
              <w:rPr>
                <w:rFonts w:ascii="Times New Roman" w:eastAsia="Times New Roman" w:hAnsi="Times New Roman" w:cs="Times New Roman"/>
                <w:color w:val="2F2B20" w:themeColor="text1"/>
                <w:sz w:val="20"/>
                <w:szCs w:val="20"/>
                <w:lang w:bidi="ar-SA"/>
              </w:rPr>
              <w:t>Общински съвет</w:t>
            </w:r>
          </w:p>
        </w:tc>
      </w:tr>
      <w:tr w:rsidR="00BC27CD" w:rsidRPr="00E02810" w14:paraId="341F5C2C" w14:textId="77777777" w:rsidTr="00255B82">
        <w:trPr>
          <w:trHeight w:val="1860"/>
          <w:jc w:val="center"/>
        </w:trPr>
        <w:tc>
          <w:tcPr>
            <w:tcW w:w="2850" w:type="dxa"/>
            <w:tcBorders>
              <w:top w:val="nil"/>
              <w:left w:val="single" w:sz="8" w:space="0" w:color="auto"/>
              <w:bottom w:val="single" w:sz="4" w:space="0" w:color="auto"/>
              <w:right w:val="single" w:sz="4" w:space="0" w:color="auto"/>
            </w:tcBorders>
            <w:shd w:val="clear" w:color="auto" w:fill="FFFFFF" w:themeFill="background1"/>
            <w:vAlign w:val="center"/>
            <w:hideMark/>
          </w:tcPr>
          <w:p w14:paraId="3EF25B98"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Обучение относно "зелени обществени поръчки" на служители от  звената от общинската администрация с отговорности, свързани с възлагане на обществени поръчки – разработване на изисквания към изпълнителите и технически спецификации. </w:t>
            </w:r>
          </w:p>
        </w:tc>
        <w:tc>
          <w:tcPr>
            <w:tcW w:w="1200" w:type="dxa"/>
            <w:tcBorders>
              <w:top w:val="nil"/>
              <w:left w:val="nil"/>
              <w:bottom w:val="single" w:sz="4" w:space="0" w:color="auto"/>
              <w:right w:val="single" w:sz="4" w:space="0" w:color="auto"/>
            </w:tcBorders>
            <w:shd w:val="clear" w:color="auto" w:fill="FFFFFF" w:themeFill="background1"/>
            <w:vAlign w:val="center"/>
            <w:hideMark/>
          </w:tcPr>
          <w:p w14:paraId="72B0B53A" w14:textId="77777777" w:rsidR="00BC27CD" w:rsidRPr="00E02810" w:rsidRDefault="00C62666" w:rsidP="00BC27CD">
            <w:pPr>
              <w:widowControl/>
              <w:jc w:val="center"/>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2</w:t>
            </w:r>
            <w:r w:rsidR="00BC27CD" w:rsidRPr="00E02810">
              <w:rPr>
                <w:rFonts w:ascii="Times New Roman" w:eastAsia="Times New Roman" w:hAnsi="Times New Roman" w:cs="Times New Roman"/>
                <w:color w:val="2F2B20" w:themeColor="text1"/>
                <w:sz w:val="20"/>
                <w:szCs w:val="20"/>
                <w:lang w:bidi="ar-SA"/>
              </w:rPr>
              <w:t>0 000</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00255834"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80" w:type="dxa"/>
            <w:tcBorders>
              <w:top w:val="nil"/>
              <w:left w:val="nil"/>
              <w:bottom w:val="single" w:sz="4" w:space="0" w:color="auto"/>
              <w:right w:val="single" w:sz="4" w:space="0" w:color="auto"/>
            </w:tcBorders>
            <w:shd w:val="clear" w:color="auto" w:fill="FFFFFF" w:themeFill="background1"/>
            <w:vAlign w:val="center"/>
            <w:hideMark/>
          </w:tcPr>
          <w:p w14:paraId="33B5662F"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2021-2028</w:t>
            </w:r>
          </w:p>
        </w:tc>
        <w:tc>
          <w:tcPr>
            <w:tcW w:w="2100" w:type="dxa"/>
            <w:tcBorders>
              <w:top w:val="nil"/>
              <w:left w:val="nil"/>
              <w:bottom w:val="single" w:sz="4" w:space="0" w:color="auto"/>
              <w:right w:val="single" w:sz="4" w:space="0" w:color="auto"/>
            </w:tcBorders>
            <w:shd w:val="clear" w:color="auto" w:fill="FFFFFF" w:themeFill="background1"/>
            <w:vAlign w:val="center"/>
            <w:hideMark/>
          </w:tcPr>
          <w:p w14:paraId="511DE1C1"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14:paraId="026A98B0"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Ежегодно - брой проведени „зелени“ обществени поръчки</w:t>
            </w:r>
          </w:p>
        </w:tc>
        <w:tc>
          <w:tcPr>
            <w:tcW w:w="2200" w:type="dxa"/>
            <w:tcBorders>
              <w:top w:val="nil"/>
              <w:left w:val="nil"/>
              <w:bottom w:val="single" w:sz="4" w:space="0" w:color="auto"/>
              <w:right w:val="single" w:sz="4" w:space="0" w:color="auto"/>
            </w:tcBorders>
            <w:shd w:val="clear" w:color="auto" w:fill="FFFFFF" w:themeFill="background1"/>
            <w:vAlign w:val="center"/>
            <w:hideMark/>
          </w:tcPr>
          <w:p w14:paraId="4E7036CF"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Към края на 2028 г. 10% от обществените поръчки в общината са „зелени“</w:t>
            </w:r>
          </w:p>
        </w:tc>
        <w:tc>
          <w:tcPr>
            <w:tcW w:w="1800" w:type="dxa"/>
            <w:tcBorders>
              <w:top w:val="nil"/>
              <w:left w:val="nil"/>
              <w:bottom w:val="single" w:sz="4" w:space="0" w:color="auto"/>
              <w:right w:val="single" w:sz="8" w:space="0" w:color="auto"/>
            </w:tcBorders>
            <w:shd w:val="clear" w:color="auto" w:fill="FFFFFF" w:themeFill="background1"/>
            <w:vAlign w:val="center"/>
            <w:hideMark/>
          </w:tcPr>
          <w:p w14:paraId="41F376BF"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BC27CD" w:rsidRPr="00E02810" w14:paraId="3583E5D0" w14:textId="77777777" w:rsidTr="00255B82">
        <w:trPr>
          <w:trHeight w:val="2805"/>
          <w:jc w:val="center"/>
        </w:trPr>
        <w:tc>
          <w:tcPr>
            <w:tcW w:w="2850" w:type="dxa"/>
            <w:tcBorders>
              <w:top w:val="nil"/>
              <w:left w:val="single" w:sz="8" w:space="0" w:color="auto"/>
              <w:bottom w:val="single" w:sz="4" w:space="0" w:color="auto"/>
              <w:right w:val="single" w:sz="4" w:space="0" w:color="auto"/>
            </w:tcBorders>
            <w:shd w:val="clear" w:color="auto" w:fill="FFFFFF" w:themeFill="background1"/>
            <w:vAlign w:val="center"/>
            <w:hideMark/>
          </w:tcPr>
          <w:p w14:paraId="321FD535" w14:textId="77777777" w:rsidR="00BC27CD"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Определяне на патентния данък по ЗМДТ до допустимия минимум за тези данъчно задължени лица, чиято дейност пряко води до повторна употреба на дадени продукти (напр. ремонт на обувки, мебели, дрехи, домакински уреди и пр.) и оттам и до ПО.</w:t>
            </w:r>
          </w:p>
          <w:p w14:paraId="0A432833" w14:textId="09515D25" w:rsidR="00F72D02" w:rsidRPr="00E02810" w:rsidRDefault="00F72D02" w:rsidP="00BC27CD">
            <w:pPr>
              <w:widowControl/>
              <w:rPr>
                <w:rFonts w:ascii="Times New Roman" w:eastAsia="Times New Roman" w:hAnsi="Times New Roman" w:cs="Times New Roman"/>
                <w:color w:val="2F2B20" w:themeColor="text1"/>
                <w:sz w:val="20"/>
                <w:szCs w:val="20"/>
                <w:lang w:bidi="ar-SA"/>
              </w:rPr>
            </w:pPr>
          </w:p>
        </w:tc>
        <w:tc>
          <w:tcPr>
            <w:tcW w:w="1200" w:type="dxa"/>
            <w:tcBorders>
              <w:top w:val="nil"/>
              <w:left w:val="nil"/>
              <w:bottom w:val="single" w:sz="4" w:space="0" w:color="auto"/>
              <w:right w:val="single" w:sz="4" w:space="0" w:color="auto"/>
            </w:tcBorders>
            <w:shd w:val="clear" w:color="auto" w:fill="FFFFFF" w:themeFill="background1"/>
            <w:vAlign w:val="center"/>
            <w:hideMark/>
          </w:tcPr>
          <w:p w14:paraId="4D69ED1D"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73BA6166"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80" w:type="dxa"/>
            <w:tcBorders>
              <w:top w:val="nil"/>
              <w:left w:val="nil"/>
              <w:bottom w:val="single" w:sz="4" w:space="0" w:color="auto"/>
              <w:right w:val="single" w:sz="4" w:space="0" w:color="auto"/>
            </w:tcBorders>
            <w:shd w:val="clear" w:color="auto" w:fill="FFFFFF" w:themeFill="background1"/>
            <w:vAlign w:val="center"/>
            <w:hideMark/>
          </w:tcPr>
          <w:p w14:paraId="50378D86"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2025</w:t>
            </w:r>
          </w:p>
        </w:tc>
        <w:tc>
          <w:tcPr>
            <w:tcW w:w="2100" w:type="dxa"/>
            <w:tcBorders>
              <w:top w:val="nil"/>
              <w:left w:val="nil"/>
              <w:bottom w:val="single" w:sz="4" w:space="0" w:color="auto"/>
              <w:right w:val="single" w:sz="4" w:space="0" w:color="auto"/>
            </w:tcBorders>
            <w:shd w:val="clear" w:color="auto" w:fill="FFFFFF" w:themeFill="background1"/>
            <w:vAlign w:val="center"/>
            <w:hideMark/>
          </w:tcPr>
          <w:p w14:paraId="7E3D371A"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14:paraId="0D77D018"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Етапи на подготовка и одобрение на промени в Наредбата за определяне на размера на местните данъци на </w:t>
            </w:r>
            <w:r w:rsidR="00C62666">
              <w:rPr>
                <w:rFonts w:ascii="Times New Roman" w:eastAsia="Times New Roman" w:hAnsi="Times New Roman" w:cs="Times New Roman"/>
                <w:color w:val="2F2B20" w:themeColor="text1"/>
                <w:sz w:val="20"/>
                <w:szCs w:val="20"/>
                <w:lang w:bidi="ar-SA"/>
              </w:rPr>
              <w:t>община Хасково</w:t>
            </w:r>
          </w:p>
        </w:tc>
        <w:tc>
          <w:tcPr>
            <w:tcW w:w="2200" w:type="dxa"/>
            <w:tcBorders>
              <w:top w:val="nil"/>
              <w:left w:val="nil"/>
              <w:bottom w:val="single" w:sz="4" w:space="0" w:color="auto"/>
              <w:right w:val="single" w:sz="4" w:space="0" w:color="auto"/>
            </w:tcBorders>
            <w:shd w:val="clear" w:color="auto" w:fill="FFFFFF" w:themeFill="background1"/>
            <w:vAlign w:val="center"/>
            <w:hideMark/>
          </w:tcPr>
          <w:p w14:paraId="4876CEB5"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В Наредбата за определяне на местните данъци  е одобрена промяна, предвиждаща минимална ставка за патентния данък за услуги, отнасящи се до повторна употреба на продукти и оттам - до прилагане на политиките за ПО</w:t>
            </w:r>
          </w:p>
        </w:tc>
        <w:tc>
          <w:tcPr>
            <w:tcW w:w="1800" w:type="dxa"/>
            <w:tcBorders>
              <w:top w:val="nil"/>
              <w:left w:val="nil"/>
              <w:bottom w:val="single" w:sz="4" w:space="0" w:color="auto"/>
              <w:right w:val="single" w:sz="8" w:space="0" w:color="auto"/>
            </w:tcBorders>
            <w:shd w:val="clear" w:color="auto" w:fill="FFFFFF" w:themeFill="background1"/>
            <w:vAlign w:val="center"/>
            <w:hideMark/>
          </w:tcPr>
          <w:p w14:paraId="10E4D31E"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съвет</w:t>
            </w:r>
          </w:p>
        </w:tc>
      </w:tr>
      <w:tr w:rsidR="00BC27CD" w:rsidRPr="00E02810" w14:paraId="18370F79" w14:textId="77777777" w:rsidTr="00255B82">
        <w:trPr>
          <w:trHeight w:val="1380"/>
          <w:jc w:val="center"/>
        </w:trPr>
        <w:tc>
          <w:tcPr>
            <w:tcW w:w="2850" w:type="dxa"/>
            <w:tcBorders>
              <w:top w:val="nil"/>
              <w:left w:val="single" w:sz="8" w:space="0" w:color="auto"/>
              <w:bottom w:val="single" w:sz="4" w:space="0" w:color="auto"/>
              <w:right w:val="single" w:sz="4" w:space="0" w:color="auto"/>
            </w:tcBorders>
            <w:shd w:val="clear" w:color="auto" w:fill="FFFFFF" w:themeFill="background1"/>
            <w:vAlign w:val="center"/>
            <w:hideMark/>
          </w:tcPr>
          <w:p w14:paraId="20143415"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Провеждане на периодични информационни  кампании за предотвратяване образуването на отпадъци</w:t>
            </w:r>
          </w:p>
        </w:tc>
        <w:tc>
          <w:tcPr>
            <w:tcW w:w="1200" w:type="dxa"/>
            <w:tcBorders>
              <w:top w:val="nil"/>
              <w:left w:val="nil"/>
              <w:bottom w:val="single" w:sz="4" w:space="0" w:color="auto"/>
              <w:right w:val="single" w:sz="4" w:space="0" w:color="auto"/>
            </w:tcBorders>
            <w:shd w:val="clear" w:color="auto" w:fill="FFFFFF" w:themeFill="background1"/>
            <w:vAlign w:val="center"/>
            <w:hideMark/>
          </w:tcPr>
          <w:p w14:paraId="421EC319" w14:textId="6C1C6DB4"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B64852">
              <w:rPr>
                <w:rFonts w:ascii="Times New Roman" w:eastAsia="Times New Roman" w:hAnsi="Times New Roman" w:cs="Times New Roman"/>
                <w:color w:val="2F2B20" w:themeColor="text1"/>
                <w:sz w:val="20"/>
                <w:szCs w:val="20"/>
                <w:lang w:bidi="ar-SA"/>
              </w:rPr>
              <w:t>40</w:t>
            </w:r>
            <w:r w:rsidR="000646AF" w:rsidRPr="00B64852">
              <w:rPr>
                <w:rFonts w:ascii="Times New Roman" w:eastAsia="Times New Roman" w:hAnsi="Times New Roman" w:cs="Times New Roman"/>
                <w:color w:val="2F2B20" w:themeColor="text1"/>
                <w:sz w:val="20"/>
                <w:szCs w:val="20"/>
                <w:lang w:bidi="ar-SA"/>
              </w:rPr>
              <w:t> </w:t>
            </w:r>
            <w:r w:rsidRPr="00B64852">
              <w:rPr>
                <w:rFonts w:ascii="Times New Roman" w:eastAsia="Times New Roman" w:hAnsi="Times New Roman" w:cs="Times New Roman"/>
                <w:color w:val="2F2B20" w:themeColor="text1"/>
                <w:sz w:val="20"/>
                <w:szCs w:val="20"/>
                <w:lang w:bidi="ar-SA"/>
              </w:rPr>
              <w:t>000</w:t>
            </w:r>
            <w:r w:rsidR="000646AF">
              <w:rPr>
                <w:rFonts w:ascii="Times New Roman" w:eastAsia="Times New Roman" w:hAnsi="Times New Roman" w:cs="Times New Roman"/>
                <w:color w:val="2F2B20" w:themeColor="text1"/>
                <w:sz w:val="20"/>
                <w:szCs w:val="20"/>
                <w:lang w:bidi="ar-SA"/>
              </w:rPr>
              <w:t xml:space="preserve"> </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312F7C23"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средства от отчисления по чл. 64 от ЗУО спонсорство от партньори                            </w:t>
            </w:r>
          </w:p>
        </w:tc>
        <w:tc>
          <w:tcPr>
            <w:tcW w:w="1380" w:type="dxa"/>
            <w:tcBorders>
              <w:top w:val="nil"/>
              <w:left w:val="nil"/>
              <w:bottom w:val="single" w:sz="4" w:space="0" w:color="auto"/>
              <w:right w:val="single" w:sz="4" w:space="0" w:color="auto"/>
            </w:tcBorders>
            <w:shd w:val="clear" w:color="auto" w:fill="FFFFFF" w:themeFill="background1"/>
            <w:vAlign w:val="center"/>
            <w:hideMark/>
          </w:tcPr>
          <w:p w14:paraId="05BA0D54"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2021-2028</w:t>
            </w:r>
          </w:p>
        </w:tc>
        <w:tc>
          <w:tcPr>
            <w:tcW w:w="2100" w:type="dxa"/>
            <w:tcBorders>
              <w:top w:val="nil"/>
              <w:left w:val="nil"/>
              <w:bottom w:val="single" w:sz="4" w:space="0" w:color="auto"/>
              <w:right w:val="single" w:sz="4" w:space="0" w:color="auto"/>
            </w:tcBorders>
            <w:shd w:val="clear" w:color="auto" w:fill="FFFFFF" w:themeFill="background1"/>
            <w:vAlign w:val="center"/>
            <w:hideMark/>
          </w:tcPr>
          <w:p w14:paraId="4D9E1559"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14:paraId="44A5DC43"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брой проведени мероприятия</w:t>
            </w:r>
            <w:r w:rsidRPr="00E02810">
              <w:rPr>
                <w:rFonts w:ascii="Times New Roman" w:eastAsia="Times New Roman" w:hAnsi="Times New Roman" w:cs="Times New Roman"/>
                <w:color w:val="2F2B20" w:themeColor="text1"/>
                <w:sz w:val="20"/>
                <w:szCs w:val="20"/>
                <w:lang w:bidi="ar-SA"/>
              </w:rPr>
              <w:br/>
              <w:t>брой участници</w:t>
            </w:r>
          </w:p>
        </w:tc>
        <w:tc>
          <w:tcPr>
            <w:tcW w:w="2200" w:type="dxa"/>
            <w:tcBorders>
              <w:top w:val="nil"/>
              <w:left w:val="nil"/>
              <w:bottom w:val="single" w:sz="4" w:space="0" w:color="auto"/>
              <w:right w:val="single" w:sz="4" w:space="0" w:color="auto"/>
            </w:tcBorders>
            <w:shd w:val="clear" w:color="auto" w:fill="FFFFFF" w:themeFill="background1"/>
            <w:vAlign w:val="center"/>
            <w:hideMark/>
          </w:tcPr>
          <w:p w14:paraId="29FFC385"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проведени най-малко 8 информационни кампании</w:t>
            </w:r>
          </w:p>
        </w:tc>
        <w:tc>
          <w:tcPr>
            <w:tcW w:w="1800" w:type="dxa"/>
            <w:tcBorders>
              <w:top w:val="nil"/>
              <w:left w:val="nil"/>
              <w:bottom w:val="single" w:sz="4" w:space="0" w:color="auto"/>
              <w:right w:val="single" w:sz="8" w:space="0" w:color="auto"/>
            </w:tcBorders>
            <w:shd w:val="clear" w:color="auto" w:fill="FFFFFF" w:themeFill="background1"/>
            <w:vAlign w:val="center"/>
            <w:hideMark/>
          </w:tcPr>
          <w:p w14:paraId="53FC7C3D" w14:textId="77777777" w:rsidR="00BC27CD" w:rsidRPr="00E02810" w:rsidRDefault="00C62666"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BC27CD" w:rsidRPr="00E02810" w14:paraId="569B8561" w14:textId="77777777" w:rsidTr="00255B82">
        <w:trPr>
          <w:trHeight w:val="1665"/>
          <w:jc w:val="center"/>
        </w:trPr>
        <w:tc>
          <w:tcPr>
            <w:tcW w:w="2850" w:type="dxa"/>
            <w:tcBorders>
              <w:top w:val="nil"/>
              <w:left w:val="single" w:sz="8" w:space="0" w:color="auto"/>
              <w:bottom w:val="single" w:sz="8" w:space="0" w:color="auto"/>
              <w:right w:val="single" w:sz="4" w:space="0" w:color="auto"/>
            </w:tcBorders>
            <w:shd w:val="clear" w:color="auto" w:fill="FFFFFF" w:themeFill="background1"/>
            <w:vAlign w:val="center"/>
            <w:hideMark/>
          </w:tcPr>
          <w:p w14:paraId="13594A3C"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Провеждане на масови прояви в рамките на Европейска седмица за намаляване на отпадъците</w:t>
            </w:r>
          </w:p>
        </w:tc>
        <w:tc>
          <w:tcPr>
            <w:tcW w:w="1200" w:type="dxa"/>
            <w:tcBorders>
              <w:top w:val="nil"/>
              <w:left w:val="nil"/>
              <w:bottom w:val="single" w:sz="8" w:space="0" w:color="auto"/>
              <w:right w:val="single" w:sz="4" w:space="0" w:color="auto"/>
            </w:tcBorders>
            <w:shd w:val="clear" w:color="auto" w:fill="FFFFFF" w:themeFill="background1"/>
            <w:vAlign w:val="center"/>
            <w:hideMark/>
          </w:tcPr>
          <w:p w14:paraId="638198E4"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600" w:type="dxa"/>
            <w:tcBorders>
              <w:top w:val="nil"/>
              <w:left w:val="nil"/>
              <w:bottom w:val="single" w:sz="8" w:space="0" w:color="auto"/>
              <w:right w:val="single" w:sz="4" w:space="0" w:color="auto"/>
            </w:tcBorders>
            <w:shd w:val="clear" w:color="auto" w:fill="FFFFFF" w:themeFill="background1"/>
            <w:vAlign w:val="center"/>
            <w:hideMark/>
          </w:tcPr>
          <w:p w14:paraId="7DD34C66"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средства от отчисления по чл. 64 от ЗУО</w:t>
            </w:r>
          </w:p>
        </w:tc>
        <w:tc>
          <w:tcPr>
            <w:tcW w:w="1380" w:type="dxa"/>
            <w:tcBorders>
              <w:top w:val="nil"/>
              <w:left w:val="nil"/>
              <w:bottom w:val="single" w:sz="8" w:space="0" w:color="auto"/>
              <w:right w:val="single" w:sz="4" w:space="0" w:color="auto"/>
            </w:tcBorders>
            <w:shd w:val="clear" w:color="auto" w:fill="FFFFFF" w:themeFill="background1"/>
            <w:vAlign w:val="center"/>
            <w:hideMark/>
          </w:tcPr>
          <w:p w14:paraId="2E26E2A3"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ежегодно</w:t>
            </w:r>
            <w:r w:rsidRPr="00E02810">
              <w:rPr>
                <w:rFonts w:ascii="Times New Roman" w:eastAsia="Times New Roman" w:hAnsi="Times New Roman" w:cs="Times New Roman"/>
                <w:color w:val="2F2B20" w:themeColor="text1"/>
                <w:sz w:val="20"/>
                <w:szCs w:val="20"/>
                <w:lang w:bidi="ar-SA"/>
              </w:rPr>
              <w:br/>
              <w:t>м. ноември</w:t>
            </w:r>
          </w:p>
        </w:tc>
        <w:tc>
          <w:tcPr>
            <w:tcW w:w="2100" w:type="dxa"/>
            <w:tcBorders>
              <w:top w:val="nil"/>
              <w:left w:val="nil"/>
              <w:bottom w:val="single" w:sz="8" w:space="0" w:color="auto"/>
              <w:right w:val="single" w:sz="4" w:space="0" w:color="auto"/>
            </w:tcBorders>
            <w:shd w:val="clear" w:color="auto" w:fill="FFFFFF" w:themeFill="background1"/>
            <w:vAlign w:val="center"/>
            <w:hideMark/>
          </w:tcPr>
          <w:p w14:paraId="24D14B2D"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2040" w:type="dxa"/>
            <w:tcBorders>
              <w:top w:val="nil"/>
              <w:left w:val="nil"/>
              <w:bottom w:val="single" w:sz="8" w:space="0" w:color="auto"/>
              <w:right w:val="single" w:sz="4" w:space="0" w:color="auto"/>
            </w:tcBorders>
            <w:shd w:val="clear" w:color="auto" w:fill="FFFFFF" w:themeFill="background1"/>
            <w:vAlign w:val="center"/>
            <w:hideMark/>
          </w:tcPr>
          <w:p w14:paraId="0C3DCD86"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Брой проведени прояви</w:t>
            </w:r>
            <w:r w:rsidRPr="00E02810">
              <w:rPr>
                <w:rFonts w:ascii="Times New Roman" w:eastAsia="Times New Roman" w:hAnsi="Times New Roman" w:cs="Times New Roman"/>
                <w:color w:val="2F2B20" w:themeColor="text1"/>
                <w:sz w:val="20"/>
                <w:szCs w:val="20"/>
                <w:lang w:bidi="ar-SA"/>
              </w:rPr>
              <w:br/>
              <w:t>брой участници</w:t>
            </w:r>
          </w:p>
        </w:tc>
        <w:tc>
          <w:tcPr>
            <w:tcW w:w="2200" w:type="dxa"/>
            <w:tcBorders>
              <w:top w:val="nil"/>
              <w:left w:val="nil"/>
              <w:bottom w:val="single" w:sz="8" w:space="0" w:color="auto"/>
              <w:right w:val="single" w:sz="4" w:space="0" w:color="auto"/>
            </w:tcBorders>
            <w:shd w:val="clear" w:color="auto" w:fill="FFFFFF" w:themeFill="background1"/>
            <w:vAlign w:val="center"/>
            <w:hideMark/>
          </w:tcPr>
          <w:p w14:paraId="3A024ECB"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проведени най-малко 8 масови прояви</w:t>
            </w:r>
          </w:p>
        </w:tc>
        <w:tc>
          <w:tcPr>
            <w:tcW w:w="1800" w:type="dxa"/>
            <w:tcBorders>
              <w:top w:val="nil"/>
              <w:left w:val="nil"/>
              <w:bottom w:val="single" w:sz="8" w:space="0" w:color="auto"/>
              <w:right w:val="single" w:sz="8" w:space="0" w:color="auto"/>
            </w:tcBorders>
            <w:shd w:val="clear" w:color="auto" w:fill="FFFFFF" w:themeFill="background1"/>
            <w:vAlign w:val="center"/>
            <w:hideMark/>
          </w:tcPr>
          <w:p w14:paraId="059595AB" w14:textId="77777777" w:rsidR="00BC27CD" w:rsidRPr="00E02810" w:rsidRDefault="00C62666"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bl>
    <w:p w14:paraId="232F3803" w14:textId="77777777" w:rsidR="008E4E06" w:rsidRPr="00E02810" w:rsidRDefault="008E4E06" w:rsidP="008E4E06">
      <w:pPr>
        <w:rPr>
          <w:color w:val="2F2B20" w:themeColor="text1"/>
          <w:lang w:bidi="ar-SA"/>
        </w:rPr>
      </w:pPr>
    </w:p>
    <w:p w14:paraId="65848143" w14:textId="77777777" w:rsidR="008E4E06" w:rsidRPr="00E02810" w:rsidRDefault="008E4E06" w:rsidP="008E4E06">
      <w:pPr>
        <w:rPr>
          <w:color w:val="2F2B20" w:themeColor="text1"/>
          <w:lang w:bidi="ar-SA"/>
        </w:rPr>
        <w:sectPr w:rsidR="008E4E06" w:rsidRPr="00E02810" w:rsidSect="00680B03">
          <w:type w:val="nextColumn"/>
          <w:pgSz w:w="16840" w:h="11900" w:orient="landscape"/>
          <w:pgMar w:top="2268" w:right="1134" w:bottom="1134" w:left="1418" w:header="340" w:footer="340" w:gutter="0"/>
          <w:cols w:space="720"/>
          <w:noEndnote/>
          <w:docGrid w:linePitch="360"/>
        </w:sectPr>
      </w:pPr>
    </w:p>
    <w:p w14:paraId="275FCDB2" w14:textId="47D84B60" w:rsidR="00F75B17" w:rsidRPr="00E02810" w:rsidRDefault="00F75B17" w:rsidP="00E66F2A">
      <w:pPr>
        <w:pStyle w:val="af9"/>
        <w:rPr>
          <w:i/>
          <w:iCs/>
          <w:color w:val="2F2B20" w:themeColor="text1"/>
          <w:lang w:val="en-US"/>
        </w:rPr>
      </w:pPr>
      <w:bookmarkStart w:id="97" w:name="_Toc80282310"/>
      <w:r w:rsidRPr="00B64852">
        <w:rPr>
          <w:color w:val="2F2B20" w:themeColor="text1"/>
        </w:rPr>
        <w:t xml:space="preserve">Таблица </w:t>
      </w:r>
      <w:r w:rsidRPr="00B64852">
        <w:rPr>
          <w:color w:val="2F2B20" w:themeColor="text1"/>
        </w:rPr>
        <w:fldChar w:fldCharType="begin"/>
      </w:r>
      <w:r w:rsidRPr="00B64852">
        <w:rPr>
          <w:color w:val="2F2B20" w:themeColor="text1"/>
        </w:rPr>
        <w:instrText xml:space="preserve"> SEQ Таблица \* ARABIC </w:instrText>
      </w:r>
      <w:r w:rsidRPr="00B64852">
        <w:rPr>
          <w:color w:val="2F2B20" w:themeColor="text1"/>
        </w:rPr>
        <w:fldChar w:fldCharType="separate"/>
      </w:r>
      <w:r w:rsidR="002B1D4D">
        <w:rPr>
          <w:color w:val="2F2B20" w:themeColor="text1"/>
        </w:rPr>
        <w:t>7</w:t>
      </w:r>
      <w:r w:rsidRPr="00B64852">
        <w:rPr>
          <w:color w:val="2F2B20" w:themeColor="text1"/>
        </w:rPr>
        <w:fldChar w:fldCharType="end"/>
      </w:r>
      <w:r w:rsidRPr="00B64852">
        <w:rPr>
          <w:color w:val="2F2B20" w:themeColor="text1"/>
          <w:lang w:val="en-US"/>
        </w:rPr>
        <w:t xml:space="preserve"> - </w:t>
      </w:r>
      <w:r w:rsidRPr="00B64852">
        <w:rPr>
          <w:color w:val="2F2B20" w:themeColor="text1"/>
        </w:rPr>
        <w:t>План за действие - Под-програма за предотвратяване на образуването на хранителни отпадъци</w:t>
      </w:r>
      <w:bookmarkEnd w:id="97"/>
      <w:r w:rsidR="000646AF" w:rsidRPr="00B64852">
        <w:rPr>
          <w:color w:val="2F2B20" w:themeColor="text1"/>
        </w:rPr>
        <w:t xml:space="preserve"> </w:t>
      </w:r>
    </w:p>
    <w:p w14:paraId="2162DDCA" w14:textId="77777777" w:rsidR="00F75B17" w:rsidRPr="00E02810" w:rsidRDefault="00F75B17" w:rsidP="00F75B17">
      <w:pPr>
        <w:pStyle w:val="a4"/>
        <w:jc w:val="center"/>
        <w:rPr>
          <w:bCs/>
          <w:i/>
          <w:iCs/>
          <w:color w:val="2F2B20" w:themeColor="text1"/>
          <w:lang w:val="en-US"/>
        </w:rPr>
      </w:pPr>
    </w:p>
    <w:tbl>
      <w:tblPr>
        <w:tblW w:w="15029" w:type="dxa"/>
        <w:jc w:val="center"/>
        <w:tblCellMar>
          <w:left w:w="70" w:type="dxa"/>
          <w:right w:w="70" w:type="dxa"/>
        </w:tblCellMar>
        <w:tblLook w:val="04A0" w:firstRow="1" w:lastRow="0" w:firstColumn="1" w:lastColumn="0" w:noHBand="0" w:noVBand="1"/>
      </w:tblPr>
      <w:tblGrid>
        <w:gridCol w:w="2709"/>
        <w:gridCol w:w="1200"/>
        <w:gridCol w:w="1600"/>
        <w:gridCol w:w="1380"/>
        <w:gridCol w:w="2100"/>
        <w:gridCol w:w="2040"/>
        <w:gridCol w:w="2200"/>
        <w:gridCol w:w="1800"/>
      </w:tblGrid>
      <w:tr w:rsidR="00BC27CD" w:rsidRPr="00E02810" w14:paraId="2BE705E0" w14:textId="77777777" w:rsidTr="00255B82">
        <w:trPr>
          <w:trHeight w:val="690"/>
          <w:jc w:val="center"/>
        </w:trPr>
        <w:tc>
          <w:tcPr>
            <w:tcW w:w="2709" w:type="dxa"/>
            <w:tcBorders>
              <w:top w:val="single" w:sz="8" w:space="0" w:color="auto"/>
              <w:left w:val="single" w:sz="8" w:space="0" w:color="auto"/>
              <w:bottom w:val="single" w:sz="8" w:space="0" w:color="943634"/>
              <w:right w:val="single" w:sz="8" w:space="0" w:color="943634"/>
            </w:tcBorders>
            <w:shd w:val="clear" w:color="000000" w:fill="F2F2F2"/>
            <w:vAlign w:val="center"/>
            <w:hideMark/>
          </w:tcPr>
          <w:p w14:paraId="68E343BB" w14:textId="77777777" w:rsidR="00BC27CD" w:rsidRPr="00E02810" w:rsidRDefault="00BC27CD" w:rsidP="00013F2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Цел 1:</w:t>
            </w:r>
          </w:p>
        </w:tc>
        <w:tc>
          <w:tcPr>
            <w:tcW w:w="12320" w:type="dxa"/>
            <w:gridSpan w:val="7"/>
            <w:tcBorders>
              <w:top w:val="single" w:sz="8" w:space="0" w:color="auto"/>
              <w:left w:val="nil"/>
              <w:bottom w:val="single" w:sz="8" w:space="0" w:color="943634"/>
              <w:right w:val="single" w:sz="8" w:space="0" w:color="000000"/>
            </w:tcBorders>
            <w:shd w:val="clear" w:color="000000" w:fill="F2F2F2"/>
            <w:vAlign w:val="center"/>
            <w:hideMark/>
          </w:tcPr>
          <w:p w14:paraId="71AA435C" w14:textId="77777777" w:rsidR="00BC27CD" w:rsidRPr="00E02810" w:rsidRDefault="00BC27CD" w:rsidP="00013F2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Намаляване на вредното въздействие на отпадъците чрез предотвратяване образуването им и насърчаване на повторното им използване</w:t>
            </w:r>
          </w:p>
        </w:tc>
      </w:tr>
      <w:tr w:rsidR="00BC27CD" w:rsidRPr="00E02810" w14:paraId="62202D12" w14:textId="77777777" w:rsidTr="00255B82">
        <w:trPr>
          <w:trHeight w:val="315"/>
          <w:jc w:val="center"/>
        </w:trPr>
        <w:tc>
          <w:tcPr>
            <w:tcW w:w="2709" w:type="dxa"/>
            <w:vMerge w:val="restart"/>
            <w:tcBorders>
              <w:top w:val="nil"/>
              <w:left w:val="single" w:sz="8" w:space="0" w:color="auto"/>
              <w:bottom w:val="nil"/>
              <w:right w:val="single" w:sz="8" w:space="0" w:color="943634"/>
            </w:tcBorders>
            <w:shd w:val="clear" w:color="000000" w:fill="F2F2F2"/>
            <w:vAlign w:val="center"/>
            <w:hideMark/>
          </w:tcPr>
          <w:p w14:paraId="58D93A1D" w14:textId="77777777" w:rsidR="00BC27CD" w:rsidRPr="00E02810" w:rsidRDefault="00BC27CD" w:rsidP="00013F2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Мерки/Дейности</w:t>
            </w:r>
          </w:p>
        </w:tc>
        <w:tc>
          <w:tcPr>
            <w:tcW w:w="1200" w:type="dxa"/>
            <w:tcBorders>
              <w:top w:val="nil"/>
              <w:left w:val="nil"/>
              <w:bottom w:val="nil"/>
              <w:right w:val="single" w:sz="8" w:space="0" w:color="943634"/>
            </w:tcBorders>
            <w:shd w:val="clear" w:color="000000" w:fill="F2F2F2"/>
            <w:vAlign w:val="center"/>
            <w:hideMark/>
          </w:tcPr>
          <w:p w14:paraId="20975F47" w14:textId="77777777" w:rsidR="00BC27CD" w:rsidRPr="00E02810" w:rsidRDefault="00BC27CD" w:rsidP="00013F2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Бюджет</w:t>
            </w:r>
          </w:p>
        </w:tc>
        <w:tc>
          <w:tcPr>
            <w:tcW w:w="1600" w:type="dxa"/>
            <w:vMerge w:val="restart"/>
            <w:tcBorders>
              <w:top w:val="nil"/>
              <w:left w:val="single" w:sz="8" w:space="0" w:color="943634"/>
              <w:bottom w:val="nil"/>
              <w:right w:val="single" w:sz="8" w:space="0" w:color="943634"/>
            </w:tcBorders>
            <w:shd w:val="clear" w:color="000000" w:fill="F2F2F2"/>
            <w:vAlign w:val="center"/>
            <w:hideMark/>
          </w:tcPr>
          <w:p w14:paraId="6A2EDA1E" w14:textId="77777777" w:rsidR="00BC27CD" w:rsidRPr="00E02810" w:rsidRDefault="00BC27CD" w:rsidP="00013F2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Източници на финансиране</w:t>
            </w:r>
          </w:p>
        </w:tc>
        <w:tc>
          <w:tcPr>
            <w:tcW w:w="1380" w:type="dxa"/>
            <w:vMerge w:val="restart"/>
            <w:tcBorders>
              <w:top w:val="nil"/>
              <w:left w:val="single" w:sz="8" w:space="0" w:color="943634"/>
              <w:bottom w:val="nil"/>
              <w:right w:val="single" w:sz="8" w:space="0" w:color="943634"/>
            </w:tcBorders>
            <w:shd w:val="clear" w:color="000000" w:fill="F2F2F2"/>
            <w:vAlign w:val="center"/>
            <w:hideMark/>
          </w:tcPr>
          <w:p w14:paraId="22729B00" w14:textId="77777777" w:rsidR="00BC27CD" w:rsidRPr="00E02810" w:rsidRDefault="00BC27CD" w:rsidP="00013F2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Срок за реализация</w:t>
            </w:r>
          </w:p>
        </w:tc>
        <w:tc>
          <w:tcPr>
            <w:tcW w:w="2100" w:type="dxa"/>
            <w:vMerge w:val="restart"/>
            <w:tcBorders>
              <w:top w:val="nil"/>
              <w:left w:val="single" w:sz="8" w:space="0" w:color="943634"/>
              <w:bottom w:val="nil"/>
              <w:right w:val="single" w:sz="8" w:space="0" w:color="943634"/>
            </w:tcBorders>
            <w:shd w:val="clear" w:color="000000" w:fill="F2F2F2"/>
            <w:vAlign w:val="center"/>
            <w:hideMark/>
          </w:tcPr>
          <w:p w14:paraId="21B10A45" w14:textId="77777777" w:rsidR="00BC27CD" w:rsidRPr="00E02810" w:rsidRDefault="00BC27CD" w:rsidP="00013F2D">
            <w:pPr>
              <w:widowControl/>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Очаквани резултати</w:t>
            </w:r>
          </w:p>
        </w:tc>
        <w:tc>
          <w:tcPr>
            <w:tcW w:w="4240" w:type="dxa"/>
            <w:gridSpan w:val="2"/>
            <w:tcBorders>
              <w:top w:val="single" w:sz="8" w:space="0" w:color="943634"/>
              <w:left w:val="nil"/>
              <w:bottom w:val="single" w:sz="8" w:space="0" w:color="943634"/>
              <w:right w:val="single" w:sz="8" w:space="0" w:color="943634"/>
            </w:tcBorders>
            <w:shd w:val="clear" w:color="000000" w:fill="F2F2F2"/>
            <w:vAlign w:val="center"/>
            <w:hideMark/>
          </w:tcPr>
          <w:p w14:paraId="1FE3C68B" w14:textId="77777777" w:rsidR="00BC27CD" w:rsidRPr="00E02810" w:rsidRDefault="00BC27CD" w:rsidP="00013F2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Индикатори за изпълнение</w:t>
            </w:r>
          </w:p>
        </w:tc>
        <w:tc>
          <w:tcPr>
            <w:tcW w:w="1800" w:type="dxa"/>
            <w:vMerge w:val="restart"/>
            <w:tcBorders>
              <w:top w:val="nil"/>
              <w:left w:val="single" w:sz="8" w:space="0" w:color="943634"/>
              <w:bottom w:val="nil"/>
              <w:right w:val="single" w:sz="8" w:space="0" w:color="auto"/>
            </w:tcBorders>
            <w:shd w:val="clear" w:color="000000" w:fill="F2F2F2"/>
            <w:vAlign w:val="center"/>
            <w:hideMark/>
          </w:tcPr>
          <w:p w14:paraId="0044954C" w14:textId="77777777" w:rsidR="00BC27CD" w:rsidRPr="00E02810" w:rsidRDefault="00BC27CD" w:rsidP="00013F2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Отговорност за изпълнение</w:t>
            </w:r>
          </w:p>
        </w:tc>
      </w:tr>
      <w:tr w:rsidR="00BC27CD" w:rsidRPr="00E02810" w14:paraId="29B0E28D" w14:textId="77777777" w:rsidTr="00255B82">
        <w:trPr>
          <w:trHeight w:val="300"/>
          <w:jc w:val="center"/>
        </w:trPr>
        <w:tc>
          <w:tcPr>
            <w:tcW w:w="2709" w:type="dxa"/>
            <w:vMerge/>
            <w:tcBorders>
              <w:top w:val="nil"/>
              <w:left w:val="single" w:sz="8" w:space="0" w:color="auto"/>
              <w:bottom w:val="nil"/>
              <w:right w:val="single" w:sz="8" w:space="0" w:color="943634"/>
            </w:tcBorders>
            <w:vAlign w:val="center"/>
            <w:hideMark/>
          </w:tcPr>
          <w:p w14:paraId="076DE8AE" w14:textId="77777777" w:rsidR="00BC27CD" w:rsidRPr="00E02810" w:rsidRDefault="00BC27CD" w:rsidP="00013F2D">
            <w:pPr>
              <w:widowControl/>
              <w:rPr>
                <w:rFonts w:ascii="Times New Roman" w:eastAsia="Times New Roman" w:hAnsi="Times New Roman" w:cs="Times New Roman"/>
                <w:i/>
                <w:iCs/>
                <w:color w:val="2F2B20" w:themeColor="text1"/>
                <w:sz w:val="20"/>
                <w:szCs w:val="20"/>
                <w:lang w:bidi="ar-SA"/>
              </w:rPr>
            </w:pPr>
          </w:p>
        </w:tc>
        <w:tc>
          <w:tcPr>
            <w:tcW w:w="1200" w:type="dxa"/>
            <w:tcBorders>
              <w:top w:val="nil"/>
              <w:left w:val="nil"/>
              <w:bottom w:val="nil"/>
              <w:right w:val="single" w:sz="8" w:space="0" w:color="943634"/>
            </w:tcBorders>
            <w:shd w:val="clear" w:color="000000" w:fill="F2F2F2"/>
            <w:vAlign w:val="center"/>
            <w:hideMark/>
          </w:tcPr>
          <w:p w14:paraId="1E84149C" w14:textId="77777777" w:rsidR="00BC27CD" w:rsidRPr="00E02810" w:rsidRDefault="00BC27CD" w:rsidP="00013F2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(лв.)</w:t>
            </w:r>
          </w:p>
        </w:tc>
        <w:tc>
          <w:tcPr>
            <w:tcW w:w="1600" w:type="dxa"/>
            <w:vMerge/>
            <w:tcBorders>
              <w:top w:val="nil"/>
              <w:left w:val="single" w:sz="8" w:space="0" w:color="943634"/>
              <w:bottom w:val="nil"/>
              <w:right w:val="single" w:sz="8" w:space="0" w:color="943634"/>
            </w:tcBorders>
            <w:vAlign w:val="center"/>
            <w:hideMark/>
          </w:tcPr>
          <w:p w14:paraId="4C175D64" w14:textId="77777777" w:rsidR="00BC27CD" w:rsidRPr="00E02810" w:rsidRDefault="00BC27CD" w:rsidP="00013F2D">
            <w:pPr>
              <w:widowControl/>
              <w:rPr>
                <w:rFonts w:ascii="Times New Roman" w:eastAsia="Times New Roman" w:hAnsi="Times New Roman" w:cs="Times New Roman"/>
                <w:i/>
                <w:iCs/>
                <w:color w:val="2F2B20" w:themeColor="text1"/>
                <w:sz w:val="20"/>
                <w:szCs w:val="20"/>
                <w:lang w:bidi="ar-SA"/>
              </w:rPr>
            </w:pPr>
          </w:p>
        </w:tc>
        <w:tc>
          <w:tcPr>
            <w:tcW w:w="1380" w:type="dxa"/>
            <w:vMerge/>
            <w:tcBorders>
              <w:top w:val="nil"/>
              <w:left w:val="single" w:sz="8" w:space="0" w:color="943634"/>
              <w:bottom w:val="nil"/>
              <w:right w:val="single" w:sz="8" w:space="0" w:color="943634"/>
            </w:tcBorders>
            <w:vAlign w:val="center"/>
            <w:hideMark/>
          </w:tcPr>
          <w:p w14:paraId="3766B26D" w14:textId="77777777" w:rsidR="00BC27CD" w:rsidRPr="00E02810" w:rsidRDefault="00BC27CD" w:rsidP="00013F2D">
            <w:pPr>
              <w:widowControl/>
              <w:rPr>
                <w:rFonts w:ascii="Times New Roman" w:eastAsia="Times New Roman" w:hAnsi="Times New Roman" w:cs="Times New Roman"/>
                <w:i/>
                <w:iCs/>
                <w:color w:val="2F2B20" w:themeColor="text1"/>
                <w:sz w:val="20"/>
                <w:szCs w:val="20"/>
                <w:lang w:bidi="ar-SA"/>
              </w:rPr>
            </w:pPr>
          </w:p>
        </w:tc>
        <w:tc>
          <w:tcPr>
            <w:tcW w:w="2100" w:type="dxa"/>
            <w:vMerge/>
            <w:tcBorders>
              <w:top w:val="nil"/>
              <w:left w:val="single" w:sz="8" w:space="0" w:color="943634"/>
              <w:bottom w:val="nil"/>
              <w:right w:val="single" w:sz="8" w:space="0" w:color="943634"/>
            </w:tcBorders>
            <w:vAlign w:val="center"/>
            <w:hideMark/>
          </w:tcPr>
          <w:p w14:paraId="79D7C50E" w14:textId="77777777" w:rsidR="00BC27CD" w:rsidRPr="00E02810" w:rsidRDefault="00BC27CD" w:rsidP="00013F2D">
            <w:pPr>
              <w:widowControl/>
              <w:rPr>
                <w:rFonts w:ascii="Times New Roman" w:eastAsia="Times New Roman" w:hAnsi="Times New Roman" w:cs="Times New Roman"/>
                <w:i/>
                <w:iCs/>
                <w:color w:val="2F2B20" w:themeColor="text1"/>
                <w:sz w:val="20"/>
                <w:szCs w:val="20"/>
                <w:lang w:bidi="ar-SA"/>
              </w:rPr>
            </w:pPr>
          </w:p>
        </w:tc>
        <w:tc>
          <w:tcPr>
            <w:tcW w:w="2040" w:type="dxa"/>
            <w:tcBorders>
              <w:top w:val="nil"/>
              <w:left w:val="nil"/>
              <w:bottom w:val="nil"/>
              <w:right w:val="single" w:sz="8" w:space="0" w:color="943634"/>
            </w:tcBorders>
            <w:shd w:val="clear" w:color="000000" w:fill="F2F2F2"/>
            <w:vAlign w:val="center"/>
            <w:hideMark/>
          </w:tcPr>
          <w:p w14:paraId="65AF9289" w14:textId="77777777" w:rsidR="00BC27CD" w:rsidRPr="00E02810" w:rsidRDefault="00BC27CD" w:rsidP="00013F2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Текущи</w:t>
            </w:r>
          </w:p>
        </w:tc>
        <w:tc>
          <w:tcPr>
            <w:tcW w:w="2200" w:type="dxa"/>
            <w:tcBorders>
              <w:top w:val="nil"/>
              <w:left w:val="nil"/>
              <w:bottom w:val="nil"/>
              <w:right w:val="single" w:sz="8" w:space="0" w:color="943634"/>
            </w:tcBorders>
            <w:shd w:val="clear" w:color="000000" w:fill="F2F2F2"/>
            <w:vAlign w:val="center"/>
            <w:hideMark/>
          </w:tcPr>
          <w:p w14:paraId="1B9573B4" w14:textId="77777777" w:rsidR="00BC27CD" w:rsidRPr="00E02810" w:rsidRDefault="00BC27CD" w:rsidP="00013F2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Целеви</w:t>
            </w:r>
          </w:p>
        </w:tc>
        <w:tc>
          <w:tcPr>
            <w:tcW w:w="1800" w:type="dxa"/>
            <w:vMerge/>
            <w:tcBorders>
              <w:top w:val="nil"/>
              <w:left w:val="single" w:sz="8" w:space="0" w:color="943634"/>
              <w:bottom w:val="nil"/>
              <w:right w:val="single" w:sz="8" w:space="0" w:color="auto"/>
            </w:tcBorders>
            <w:vAlign w:val="center"/>
            <w:hideMark/>
          </w:tcPr>
          <w:p w14:paraId="4F848360" w14:textId="77777777" w:rsidR="00BC27CD" w:rsidRPr="00E02810" w:rsidRDefault="00BC27CD" w:rsidP="00013F2D">
            <w:pPr>
              <w:widowControl/>
              <w:rPr>
                <w:rFonts w:ascii="Times New Roman" w:eastAsia="Times New Roman" w:hAnsi="Times New Roman" w:cs="Times New Roman"/>
                <w:i/>
                <w:iCs/>
                <w:color w:val="2F2B20" w:themeColor="text1"/>
                <w:sz w:val="20"/>
                <w:szCs w:val="20"/>
                <w:lang w:bidi="ar-SA"/>
              </w:rPr>
            </w:pPr>
          </w:p>
        </w:tc>
      </w:tr>
      <w:tr w:rsidR="00BC27CD" w:rsidRPr="00E02810" w14:paraId="05F0D9DE" w14:textId="77777777" w:rsidTr="00255B82">
        <w:trPr>
          <w:trHeight w:val="1410"/>
          <w:jc w:val="center"/>
        </w:trPr>
        <w:tc>
          <w:tcPr>
            <w:tcW w:w="2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F00B8D"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Мониторинг на изпълнение на включените в програмата мерки за предотвратяване образуването на хранителните отпадъци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F7C8E8" w14:textId="77777777" w:rsidR="00BC27CD" w:rsidRPr="00E02810" w:rsidRDefault="00BC27C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6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E35E52" w14:textId="77777777" w:rsidR="00BC27CD" w:rsidRPr="00E02810" w:rsidRDefault="00BC27C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8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A6723D" w14:textId="77777777" w:rsidR="00BC27CD" w:rsidRPr="00E02810" w:rsidRDefault="00BC27C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ежегодно</w:t>
            </w:r>
          </w:p>
        </w:tc>
        <w:tc>
          <w:tcPr>
            <w:tcW w:w="21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797124"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F649E6"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Ежегодно - % изпълнени/в процес на изпълнение мерки </w:t>
            </w:r>
          </w:p>
        </w:tc>
        <w:tc>
          <w:tcPr>
            <w:tcW w:w="22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7DAB88" w14:textId="77777777" w:rsidR="00BC27CD" w:rsidRPr="0000192D" w:rsidRDefault="00BC27CD" w:rsidP="00013F2D">
            <w:pPr>
              <w:widowControl/>
              <w:rPr>
                <w:rFonts w:ascii="Times New Roman" w:eastAsia="Times New Roman" w:hAnsi="Times New Roman" w:cs="Times New Roman"/>
                <w:color w:val="2F2B20" w:themeColor="text1"/>
                <w:sz w:val="20"/>
                <w:szCs w:val="20"/>
                <w:lang w:bidi="ar-SA"/>
              </w:rPr>
            </w:pPr>
            <w:r w:rsidRPr="0000192D">
              <w:rPr>
                <w:rFonts w:ascii="Times New Roman" w:eastAsia="Times New Roman" w:hAnsi="Times New Roman" w:cs="Times New Roman"/>
                <w:color w:val="2F2B20" w:themeColor="text1"/>
                <w:sz w:val="20"/>
                <w:szCs w:val="20"/>
                <w:lang w:bidi="ar-SA"/>
              </w:rPr>
              <w:t xml:space="preserve">Всички мерки за </w:t>
            </w:r>
            <w:r w:rsidRPr="0000192D">
              <w:rPr>
                <w:rFonts w:ascii="Times New Roman" w:eastAsia="Times New Roman" w:hAnsi="Times New Roman" w:cs="Times New Roman"/>
                <w:bCs/>
                <w:color w:val="2F2B20" w:themeColor="text1"/>
                <w:sz w:val="20"/>
                <w:szCs w:val="20"/>
                <w:lang w:bidi="ar-SA"/>
              </w:rPr>
              <w:t>ПОХО</w:t>
            </w:r>
            <w:r w:rsidRPr="0000192D">
              <w:rPr>
                <w:rFonts w:ascii="Times New Roman" w:eastAsia="Times New Roman" w:hAnsi="Times New Roman" w:cs="Times New Roman"/>
                <w:color w:val="2F2B20" w:themeColor="text1"/>
                <w:sz w:val="20"/>
                <w:szCs w:val="20"/>
                <w:lang w:bidi="ar-SA"/>
              </w:rPr>
              <w:t>, включени в Програмата, са изпълнени до края на 2028 г.</w:t>
            </w:r>
          </w:p>
        </w:tc>
        <w:tc>
          <w:tcPr>
            <w:tcW w:w="18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2A7C56" w14:textId="77777777" w:rsidR="00BC27CD" w:rsidRPr="00E02810" w:rsidRDefault="0000192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BC27CD" w:rsidRPr="00E02810" w14:paraId="256BCC39" w14:textId="77777777" w:rsidTr="00255B82">
        <w:trPr>
          <w:trHeight w:val="2730"/>
          <w:jc w:val="center"/>
        </w:trPr>
        <w:tc>
          <w:tcPr>
            <w:tcW w:w="27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E2DF69"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Изпълнение на непрекъснати целенасочени кампании за разясняване  и предоставяне на информация за ПО на хранителни отпадъци в т.ч.  относно значението на "Най-добър до" и "Годен до" на търговските хранителни продукти</w:t>
            </w:r>
          </w:p>
        </w:tc>
        <w:tc>
          <w:tcPr>
            <w:tcW w:w="1200" w:type="dxa"/>
            <w:tcBorders>
              <w:top w:val="nil"/>
              <w:left w:val="nil"/>
              <w:bottom w:val="single" w:sz="4" w:space="0" w:color="auto"/>
              <w:right w:val="single" w:sz="4" w:space="0" w:color="auto"/>
            </w:tcBorders>
            <w:shd w:val="clear" w:color="auto" w:fill="FFFFFF" w:themeFill="background1"/>
            <w:vAlign w:val="center"/>
            <w:hideMark/>
          </w:tcPr>
          <w:p w14:paraId="31A176BE" w14:textId="77777777" w:rsidR="00BC27CD" w:rsidRPr="00E02810" w:rsidRDefault="0000192D" w:rsidP="00013F2D">
            <w:pPr>
              <w:widowControl/>
              <w:jc w:val="center"/>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5</w:t>
            </w:r>
            <w:r w:rsidR="00BC27CD" w:rsidRPr="00E02810">
              <w:rPr>
                <w:rFonts w:ascii="Times New Roman" w:eastAsia="Times New Roman" w:hAnsi="Times New Roman" w:cs="Times New Roman"/>
                <w:color w:val="2F2B20" w:themeColor="text1"/>
                <w:sz w:val="20"/>
                <w:szCs w:val="20"/>
                <w:lang w:bidi="ar-SA"/>
              </w:rPr>
              <w:t>0 000</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1A552853" w14:textId="77777777" w:rsidR="00BC27CD" w:rsidRPr="00E02810" w:rsidRDefault="00BC27C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средства от отчисления по чл. 64 от ЗУО</w:t>
            </w:r>
            <w:r w:rsidRPr="00E02810">
              <w:rPr>
                <w:rFonts w:ascii="Times New Roman" w:eastAsia="Times New Roman" w:hAnsi="Times New Roman" w:cs="Times New Roman"/>
                <w:color w:val="2F2B20" w:themeColor="text1"/>
                <w:sz w:val="20"/>
                <w:szCs w:val="20"/>
                <w:lang w:bidi="ar-SA"/>
              </w:rPr>
              <w:br/>
              <w:t>спонсорство от партньори</w:t>
            </w:r>
          </w:p>
        </w:tc>
        <w:tc>
          <w:tcPr>
            <w:tcW w:w="1380" w:type="dxa"/>
            <w:tcBorders>
              <w:top w:val="nil"/>
              <w:left w:val="nil"/>
              <w:bottom w:val="single" w:sz="4" w:space="0" w:color="auto"/>
              <w:right w:val="single" w:sz="4" w:space="0" w:color="auto"/>
            </w:tcBorders>
            <w:shd w:val="clear" w:color="auto" w:fill="FFFFFF" w:themeFill="background1"/>
            <w:vAlign w:val="center"/>
            <w:hideMark/>
          </w:tcPr>
          <w:p w14:paraId="4FF8AEB3" w14:textId="77777777" w:rsidR="00BC27CD" w:rsidRPr="00E02810" w:rsidRDefault="00BC27C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2021-2028</w:t>
            </w:r>
          </w:p>
        </w:tc>
        <w:tc>
          <w:tcPr>
            <w:tcW w:w="2100" w:type="dxa"/>
            <w:tcBorders>
              <w:top w:val="nil"/>
              <w:left w:val="nil"/>
              <w:bottom w:val="single" w:sz="4" w:space="0" w:color="auto"/>
              <w:right w:val="single" w:sz="4" w:space="0" w:color="auto"/>
            </w:tcBorders>
            <w:shd w:val="clear" w:color="auto" w:fill="FFFFFF" w:themeFill="background1"/>
            <w:vAlign w:val="center"/>
            <w:hideMark/>
          </w:tcPr>
          <w:p w14:paraId="1252EBDC"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Гражданите и бизнеса са запознати с ползите от ПО на хранителните отпадъци и възможните действия  за ПО на хранителните отпадъци</w:t>
            </w:r>
          </w:p>
        </w:tc>
        <w:tc>
          <w:tcPr>
            <w:tcW w:w="2040" w:type="dxa"/>
            <w:tcBorders>
              <w:top w:val="nil"/>
              <w:left w:val="nil"/>
              <w:bottom w:val="single" w:sz="4" w:space="0" w:color="auto"/>
              <w:right w:val="single" w:sz="4" w:space="0" w:color="auto"/>
            </w:tcBorders>
            <w:shd w:val="clear" w:color="auto" w:fill="FFFFFF" w:themeFill="background1"/>
            <w:vAlign w:val="center"/>
            <w:hideMark/>
          </w:tcPr>
          <w:p w14:paraId="122F20CE"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брой проведени мероприятия </w:t>
            </w:r>
            <w:r w:rsidRPr="00E02810">
              <w:rPr>
                <w:rFonts w:ascii="Times New Roman" w:eastAsia="Times New Roman" w:hAnsi="Times New Roman" w:cs="Times New Roman"/>
                <w:color w:val="2F2B20" w:themeColor="text1"/>
                <w:sz w:val="20"/>
                <w:szCs w:val="20"/>
                <w:lang w:bidi="ar-SA"/>
              </w:rPr>
              <w:br/>
              <w:t>брой участници</w:t>
            </w:r>
          </w:p>
        </w:tc>
        <w:tc>
          <w:tcPr>
            <w:tcW w:w="2200" w:type="dxa"/>
            <w:tcBorders>
              <w:top w:val="nil"/>
              <w:left w:val="nil"/>
              <w:bottom w:val="single" w:sz="4" w:space="0" w:color="auto"/>
              <w:right w:val="single" w:sz="4" w:space="0" w:color="auto"/>
            </w:tcBorders>
            <w:shd w:val="clear" w:color="auto" w:fill="FFFFFF" w:themeFill="background1"/>
            <w:vAlign w:val="center"/>
            <w:hideMark/>
          </w:tcPr>
          <w:p w14:paraId="350A360F"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проведени най-малко 4 информационни кампании</w:t>
            </w:r>
          </w:p>
        </w:tc>
        <w:tc>
          <w:tcPr>
            <w:tcW w:w="1800" w:type="dxa"/>
            <w:tcBorders>
              <w:top w:val="nil"/>
              <w:left w:val="nil"/>
              <w:bottom w:val="single" w:sz="4" w:space="0" w:color="auto"/>
              <w:right w:val="single" w:sz="4" w:space="0" w:color="auto"/>
            </w:tcBorders>
            <w:shd w:val="clear" w:color="auto" w:fill="FFFFFF" w:themeFill="background1"/>
            <w:vAlign w:val="center"/>
            <w:hideMark/>
          </w:tcPr>
          <w:p w14:paraId="63C8B244" w14:textId="77777777" w:rsidR="00BC27CD" w:rsidRPr="00E02810" w:rsidRDefault="0000192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BC27CD" w:rsidRPr="00E02810" w14:paraId="35B7D4AB" w14:textId="77777777" w:rsidTr="00255B82">
        <w:trPr>
          <w:trHeight w:val="1665"/>
          <w:jc w:val="center"/>
        </w:trPr>
        <w:tc>
          <w:tcPr>
            <w:tcW w:w="27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86614D"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Изготвяне на план за предотвратяване на хранителните отпадъци в общинските социални, здравни, образователни и други звена и предприятия, общинските пазари и други места, където се образуват хранителни отпадъци</w:t>
            </w:r>
          </w:p>
        </w:tc>
        <w:tc>
          <w:tcPr>
            <w:tcW w:w="1200" w:type="dxa"/>
            <w:tcBorders>
              <w:top w:val="nil"/>
              <w:left w:val="nil"/>
              <w:bottom w:val="single" w:sz="4" w:space="0" w:color="auto"/>
              <w:right w:val="single" w:sz="4" w:space="0" w:color="auto"/>
            </w:tcBorders>
            <w:shd w:val="clear" w:color="auto" w:fill="FFFFFF" w:themeFill="background1"/>
            <w:vAlign w:val="center"/>
            <w:hideMark/>
          </w:tcPr>
          <w:p w14:paraId="454FA276" w14:textId="77777777" w:rsidR="00BC27CD" w:rsidRPr="00E02810" w:rsidRDefault="00BC27C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1B185A64" w14:textId="77777777" w:rsidR="00BC27CD" w:rsidRPr="00E02810" w:rsidRDefault="00BC27C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 програми</w:t>
            </w:r>
          </w:p>
        </w:tc>
        <w:tc>
          <w:tcPr>
            <w:tcW w:w="1380" w:type="dxa"/>
            <w:tcBorders>
              <w:top w:val="nil"/>
              <w:left w:val="nil"/>
              <w:bottom w:val="single" w:sz="4" w:space="0" w:color="auto"/>
              <w:right w:val="single" w:sz="4" w:space="0" w:color="auto"/>
            </w:tcBorders>
            <w:shd w:val="clear" w:color="auto" w:fill="FFFFFF" w:themeFill="background1"/>
            <w:vAlign w:val="center"/>
            <w:hideMark/>
          </w:tcPr>
          <w:p w14:paraId="105079C9" w14:textId="77777777" w:rsidR="00BC27CD" w:rsidRPr="00E02810" w:rsidRDefault="00BC27C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12/2022 за изготвянето; 12/2028 за прилагането</w:t>
            </w:r>
          </w:p>
        </w:tc>
        <w:tc>
          <w:tcPr>
            <w:tcW w:w="2100" w:type="dxa"/>
            <w:tcBorders>
              <w:top w:val="nil"/>
              <w:left w:val="nil"/>
              <w:bottom w:val="single" w:sz="4" w:space="0" w:color="auto"/>
              <w:right w:val="single" w:sz="4" w:space="0" w:color="auto"/>
            </w:tcBorders>
            <w:shd w:val="clear" w:color="auto" w:fill="FFFFFF" w:themeFill="background1"/>
            <w:vAlign w:val="center"/>
            <w:hideMark/>
          </w:tcPr>
          <w:p w14:paraId="7A5CC41F"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Предотвратени хранителни отпадъци от общински звена </w:t>
            </w:r>
          </w:p>
        </w:tc>
        <w:tc>
          <w:tcPr>
            <w:tcW w:w="2040" w:type="dxa"/>
            <w:tcBorders>
              <w:top w:val="nil"/>
              <w:left w:val="nil"/>
              <w:bottom w:val="single" w:sz="4" w:space="0" w:color="auto"/>
              <w:right w:val="single" w:sz="4" w:space="0" w:color="auto"/>
            </w:tcBorders>
            <w:shd w:val="clear" w:color="auto" w:fill="FFFFFF" w:themeFill="background1"/>
            <w:vAlign w:val="center"/>
            <w:hideMark/>
          </w:tcPr>
          <w:p w14:paraId="53DCCAA1"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Брой изпълнени мерки</w:t>
            </w:r>
          </w:p>
        </w:tc>
        <w:tc>
          <w:tcPr>
            <w:tcW w:w="2200" w:type="dxa"/>
            <w:tcBorders>
              <w:top w:val="nil"/>
              <w:left w:val="nil"/>
              <w:bottom w:val="single" w:sz="4" w:space="0" w:color="auto"/>
              <w:right w:val="single" w:sz="4" w:space="0" w:color="auto"/>
            </w:tcBorders>
            <w:shd w:val="clear" w:color="auto" w:fill="FFFFFF" w:themeFill="background1"/>
            <w:vAlign w:val="center"/>
            <w:hideMark/>
          </w:tcPr>
          <w:p w14:paraId="58565595"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Минимум 50 % предотвратени хранителни отпадъци  </w:t>
            </w:r>
          </w:p>
        </w:tc>
        <w:tc>
          <w:tcPr>
            <w:tcW w:w="1800" w:type="dxa"/>
            <w:tcBorders>
              <w:top w:val="nil"/>
              <w:left w:val="nil"/>
              <w:bottom w:val="single" w:sz="4" w:space="0" w:color="auto"/>
              <w:right w:val="single" w:sz="4" w:space="0" w:color="auto"/>
            </w:tcBorders>
            <w:shd w:val="clear" w:color="auto" w:fill="FFFFFF" w:themeFill="background1"/>
            <w:vAlign w:val="center"/>
            <w:hideMark/>
          </w:tcPr>
          <w:p w14:paraId="031E1FD5" w14:textId="77777777" w:rsidR="00BC27CD" w:rsidRPr="00E02810" w:rsidRDefault="0000192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BC27CD" w:rsidRPr="00E02810" w14:paraId="4F5A8755" w14:textId="77777777" w:rsidTr="00255B82">
        <w:trPr>
          <w:trHeight w:val="1275"/>
          <w:jc w:val="center"/>
        </w:trPr>
        <w:tc>
          <w:tcPr>
            <w:tcW w:w="27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6676FE"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Предприемане на мерки за предотвратяване на хранителните отпадъци</w:t>
            </w:r>
          </w:p>
        </w:tc>
        <w:tc>
          <w:tcPr>
            <w:tcW w:w="1200" w:type="dxa"/>
            <w:tcBorders>
              <w:top w:val="nil"/>
              <w:left w:val="nil"/>
              <w:bottom w:val="single" w:sz="4" w:space="0" w:color="auto"/>
              <w:right w:val="single" w:sz="4" w:space="0" w:color="auto"/>
            </w:tcBorders>
            <w:shd w:val="clear" w:color="auto" w:fill="FFFFFF" w:themeFill="background1"/>
            <w:vAlign w:val="center"/>
            <w:hideMark/>
          </w:tcPr>
          <w:p w14:paraId="3DEFDB12" w14:textId="77777777" w:rsidR="00BC27CD" w:rsidRPr="00E02810" w:rsidRDefault="00721499" w:rsidP="00013F2D">
            <w:pPr>
              <w:widowControl/>
              <w:jc w:val="center"/>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 xml:space="preserve">20 </w:t>
            </w:r>
            <w:r w:rsidR="00BC27CD" w:rsidRPr="00E02810">
              <w:rPr>
                <w:rFonts w:ascii="Times New Roman" w:eastAsia="Times New Roman" w:hAnsi="Times New Roman" w:cs="Times New Roman"/>
                <w:color w:val="2F2B20" w:themeColor="text1"/>
                <w:sz w:val="20"/>
                <w:szCs w:val="20"/>
                <w:lang w:bidi="ar-SA"/>
              </w:rPr>
              <w:t xml:space="preserve"> 000</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35B4117D" w14:textId="77777777" w:rsidR="00BC27CD" w:rsidRPr="00E02810" w:rsidRDefault="00BC27C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бюджет на юридически лица,</w:t>
            </w:r>
            <w:r w:rsidRPr="00E02810">
              <w:rPr>
                <w:rFonts w:ascii="Times New Roman" w:eastAsia="Times New Roman" w:hAnsi="Times New Roman" w:cs="Times New Roman"/>
                <w:color w:val="2F2B20" w:themeColor="text1"/>
                <w:sz w:val="20"/>
                <w:szCs w:val="20"/>
                <w:lang w:bidi="ar-SA"/>
              </w:rPr>
              <w:br/>
              <w:t>общински бюджет</w:t>
            </w:r>
          </w:p>
        </w:tc>
        <w:tc>
          <w:tcPr>
            <w:tcW w:w="1380" w:type="dxa"/>
            <w:tcBorders>
              <w:top w:val="nil"/>
              <w:left w:val="nil"/>
              <w:bottom w:val="single" w:sz="4" w:space="0" w:color="auto"/>
              <w:right w:val="single" w:sz="4" w:space="0" w:color="auto"/>
            </w:tcBorders>
            <w:shd w:val="clear" w:color="auto" w:fill="FFFFFF" w:themeFill="background1"/>
            <w:vAlign w:val="center"/>
            <w:hideMark/>
          </w:tcPr>
          <w:p w14:paraId="580FBAFB" w14:textId="77777777" w:rsidR="00BC27CD" w:rsidRPr="00E02810" w:rsidRDefault="00BC27C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2025-2028 </w:t>
            </w:r>
          </w:p>
        </w:tc>
        <w:tc>
          <w:tcPr>
            <w:tcW w:w="2100" w:type="dxa"/>
            <w:tcBorders>
              <w:top w:val="nil"/>
              <w:left w:val="nil"/>
              <w:bottom w:val="single" w:sz="4" w:space="0" w:color="auto"/>
              <w:right w:val="single" w:sz="4" w:space="0" w:color="auto"/>
            </w:tcBorders>
            <w:shd w:val="clear" w:color="auto" w:fill="FFFFFF" w:themeFill="background1"/>
            <w:vAlign w:val="center"/>
            <w:hideMark/>
          </w:tcPr>
          <w:p w14:paraId="6E850F77"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Предотвратени хранителни  отпадъци в резултат на изпълнението на мерките</w:t>
            </w:r>
          </w:p>
        </w:tc>
        <w:tc>
          <w:tcPr>
            <w:tcW w:w="2040" w:type="dxa"/>
            <w:tcBorders>
              <w:top w:val="nil"/>
              <w:left w:val="nil"/>
              <w:bottom w:val="single" w:sz="4" w:space="0" w:color="auto"/>
              <w:right w:val="single" w:sz="4" w:space="0" w:color="auto"/>
            </w:tcBorders>
            <w:shd w:val="clear" w:color="auto" w:fill="FFFFFF" w:themeFill="background1"/>
            <w:vAlign w:val="center"/>
            <w:hideMark/>
          </w:tcPr>
          <w:p w14:paraId="01AF31BC"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Предотвратени хранителни  отпадъци в резултат на изпълнението на мерките</w:t>
            </w:r>
          </w:p>
        </w:tc>
        <w:tc>
          <w:tcPr>
            <w:tcW w:w="2200" w:type="dxa"/>
            <w:tcBorders>
              <w:top w:val="nil"/>
              <w:left w:val="nil"/>
              <w:bottom w:val="single" w:sz="4" w:space="0" w:color="auto"/>
              <w:right w:val="single" w:sz="4" w:space="0" w:color="auto"/>
            </w:tcBorders>
            <w:shd w:val="clear" w:color="auto" w:fill="FFFFFF" w:themeFill="background1"/>
            <w:vAlign w:val="center"/>
            <w:hideMark/>
          </w:tcPr>
          <w:p w14:paraId="3913A32F"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До 2028 г. са изпълнени всички мерки за ПО на хранителните отпадъци от общините</w:t>
            </w:r>
          </w:p>
        </w:tc>
        <w:tc>
          <w:tcPr>
            <w:tcW w:w="1800" w:type="dxa"/>
            <w:tcBorders>
              <w:top w:val="nil"/>
              <w:left w:val="nil"/>
              <w:bottom w:val="single" w:sz="4" w:space="0" w:color="auto"/>
              <w:right w:val="single" w:sz="4" w:space="0" w:color="auto"/>
            </w:tcBorders>
            <w:shd w:val="clear" w:color="auto" w:fill="FFFFFF" w:themeFill="background1"/>
            <w:vAlign w:val="center"/>
            <w:hideMark/>
          </w:tcPr>
          <w:p w14:paraId="41680A28" w14:textId="77777777" w:rsidR="00BC27CD" w:rsidRPr="00E02810" w:rsidRDefault="0000192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BC27CD" w:rsidRPr="00E02810" w14:paraId="6E5F7F16" w14:textId="77777777" w:rsidTr="00255B82">
        <w:trPr>
          <w:trHeight w:val="1500"/>
          <w:jc w:val="center"/>
        </w:trPr>
        <w:tc>
          <w:tcPr>
            <w:tcW w:w="2709"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06A9CF"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Подготовка и реализиране на проект за предотвратяване на хранителните отпадъци</w:t>
            </w:r>
          </w:p>
        </w:tc>
        <w:tc>
          <w:tcPr>
            <w:tcW w:w="1200" w:type="dxa"/>
            <w:tcBorders>
              <w:top w:val="nil"/>
              <w:left w:val="nil"/>
              <w:bottom w:val="single" w:sz="4" w:space="0" w:color="auto"/>
              <w:right w:val="single" w:sz="4" w:space="0" w:color="auto"/>
            </w:tcBorders>
            <w:shd w:val="clear" w:color="auto" w:fill="FFFFFF" w:themeFill="background1"/>
            <w:vAlign w:val="center"/>
            <w:hideMark/>
          </w:tcPr>
          <w:p w14:paraId="1DAD538D" w14:textId="77777777" w:rsidR="00BC27CD" w:rsidRPr="00E02810" w:rsidRDefault="00721499" w:rsidP="00013F2D">
            <w:pPr>
              <w:widowControl/>
              <w:jc w:val="center"/>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 xml:space="preserve">300 </w:t>
            </w:r>
            <w:r w:rsidR="00BC27CD" w:rsidRPr="00E02810">
              <w:rPr>
                <w:rFonts w:ascii="Times New Roman" w:eastAsia="Times New Roman" w:hAnsi="Times New Roman" w:cs="Times New Roman"/>
                <w:color w:val="2F2B20" w:themeColor="text1"/>
                <w:sz w:val="20"/>
                <w:szCs w:val="20"/>
                <w:lang w:bidi="ar-SA"/>
              </w:rPr>
              <w:t xml:space="preserve"> 000</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1D6B0A89" w14:textId="77777777" w:rsidR="00BC27CD" w:rsidRPr="00E02810" w:rsidRDefault="00BC27C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"Програма за околна среда 2021-2027"</w:t>
            </w:r>
          </w:p>
        </w:tc>
        <w:tc>
          <w:tcPr>
            <w:tcW w:w="1380" w:type="dxa"/>
            <w:tcBorders>
              <w:top w:val="nil"/>
              <w:left w:val="nil"/>
              <w:bottom w:val="single" w:sz="4" w:space="0" w:color="auto"/>
              <w:right w:val="single" w:sz="4" w:space="0" w:color="auto"/>
            </w:tcBorders>
            <w:shd w:val="clear" w:color="auto" w:fill="FFFFFF" w:themeFill="background1"/>
            <w:vAlign w:val="center"/>
            <w:hideMark/>
          </w:tcPr>
          <w:p w14:paraId="2E7FFA18" w14:textId="77777777" w:rsidR="00BC27CD" w:rsidRPr="00E02810" w:rsidRDefault="00BC27C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2026</w:t>
            </w:r>
          </w:p>
        </w:tc>
        <w:tc>
          <w:tcPr>
            <w:tcW w:w="2100" w:type="dxa"/>
            <w:tcBorders>
              <w:top w:val="nil"/>
              <w:left w:val="nil"/>
              <w:bottom w:val="single" w:sz="4" w:space="0" w:color="auto"/>
              <w:right w:val="single" w:sz="4" w:space="0" w:color="auto"/>
            </w:tcBorders>
            <w:shd w:val="clear" w:color="auto" w:fill="FFFFFF" w:themeFill="background1"/>
            <w:vAlign w:val="center"/>
            <w:hideMark/>
          </w:tcPr>
          <w:p w14:paraId="7EAA39C4"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Изпълнен проект за предотвратяване на хранителни отпадъци и реализирани разпространени добри практики</w:t>
            </w:r>
          </w:p>
        </w:tc>
        <w:tc>
          <w:tcPr>
            <w:tcW w:w="2040" w:type="dxa"/>
            <w:tcBorders>
              <w:top w:val="nil"/>
              <w:left w:val="nil"/>
              <w:bottom w:val="single" w:sz="4" w:space="0" w:color="auto"/>
              <w:right w:val="single" w:sz="4" w:space="0" w:color="auto"/>
            </w:tcBorders>
            <w:shd w:val="clear" w:color="auto" w:fill="FFFFFF" w:themeFill="background1"/>
            <w:vAlign w:val="center"/>
            <w:hideMark/>
          </w:tcPr>
          <w:p w14:paraId="6377063E"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Брой изпълнени мерки</w:t>
            </w:r>
          </w:p>
        </w:tc>
        <w:tc>
          <w:tcPr>
            <w:tcW w:w="2200" w:type="dxa"/>
            <w:tcBorders>
              <w:top w:val="nil"/>
              <w:left w:val="nil"/>
              <w:bottom w:val="single" w:sz="4" w:space="0" w:color="auto"/>
              <w:right w:val="single" w:sz="4" w:space="0" w:color="auto"/>
            </w:tcBorders>
            <w:shd w:val="clear" w:color="auto" w:fill="FFFFFF" w:themeFill="background1"/>
            <w:vAlign w:val="center"/>
            <w:hideMark/>
          </w:tcPr>
          <w:p w14:paraId="6837640B" w14:textId="77777777" w:rsidR="00BC27CD" w:rsidRPr="00E02810" w:rsidRDefault="00BC27CD" w:rsidP="00013F2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Предотвратени отпадъци </w:t>
            </w:r>
          </w:p>
        </w:tc>
        <w:tc>
          <w:tcPr>
            <w:tcW w:w="1800" w:type="dxa"/>
            <w:tcBorders>
              <w:top w:val="nil"/>
              <w:left w:val="nil"/>
              <w:bottom w:val="single" w:sz="4" w:space="0" w:color="auto"/>
              <w:right w:val="single" w:sz="4" w:space="0" w:color="auto"/>
            </w:tcBorders>
            <w:shd w:val="clear" w:color="auto" w:fill="FFFFFF" w:themeFill="background1"/>
            <w:vAlign w:val="center"/>
            <w:hideMark/>
          </w:tcPr>
          <w:p w14:paraId="3005ECF0" w14:textId="77777777" w:rsidR="00BC27CD" w:rsidRPr="00E02810" w:rsidRDefault="00BC27CD" w:rsidP="00013F2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r w:rsidRPr="00E02810">
              <w:rPr>
                <w:rFonts w:ascii="Times New Roman" w:eastAsia="Times New Roman" w:hAnsi="Times New Roman" w:cs="Times New Roman"/>
                <w:color w:val="2F2B20" w:themeColor="text1"/>
                <w:sz w:val="20"/>
                <w:szCs w:val="20"/>
                <w:lang w:bidi="ar-SA"/>
              </w:rPr>
              <w:br/>
              <w:t>Зам.-кмет</w:t>
            </w:r>
          </w:p>
        </w:tc>
      </w:tr>
    </w:tbl>
    <w:p w14:paraId="609B6F45" w14:textId="77777777" w:rsidR="00B43345" w:rsidRPr="00E02810" w:rsidRDefault="00B43345" w:rsidP="00F75B17">
      <w:pPr>
        <w:pStyle w:val="a4"/>
        <w:widowControl/>
        <w:spacing w:line="259" w:lineRule="auto"/>
        <w:jc w:val="both"/>
        <w:rPr>
          <w:rFonts w:ascii="Times New Roman" w:eastAsia="Arial Unicode MS" w:hAnsi="Times New Roman"/>
          <w:color w:val="2F2B20" w:themeColor="text1"/>
        </w:rPr>
      </w:pPr>
    </w:p>
    <w:p w14:paraId="460882B5" w14:textId="77777777" w:rsidR="00B43345" w:rsidRPr="00E02810" w:rsidRDefault="00B43345" w:rsidP="00B43345">
      <w:pPr>
        <w:rPr>
          <w:rFonts w:eastAsia="Arial Unicode MS"/>
          <w:color w:val="2F2B20" w:themeColor="text1"/>
        </w:rPr>
      </w:pPr>
    </w:p>
    <w:p w14:paraId="4F8B2F06" w14:textId="77777777" w:rsidR="00E672D9" w:rsidRPr="00E02810" w:rsidRDefault="00E672D9" w:rsidP="00E672D9">
      <w:pPr>
        <w:rPr>
          <w:color w:val="2F2B20" w:themeColor="text1"/>
          <w:lang w:eastAsia="en-US"/>
        </w:rPr>
      </w:pPr>
    </w:p>
    <w:p w14:paraId="2997C7C8" w14:textId="77777777" w:rsidR="00E672D9" w:rsidRPr="00E02810" w:rsidRDefault="00E672D9" w:rsidP="000745BD">
      <w:pPr>
        <w:jc w:val="both"/>
        <w:rPr>
          <w:rFonts w:ascii="Times New Roman" w:hAnsi="Times New Roman" w:cs="Times New Roman"/>
          <w:color w:val="2F2B20" w:themeColor="text1"/>
          <w:lang w:eastAsia="en-US"/>
        </w:rPr>
      </w:pPr>
    </w:p>
    <w:p w14:paraId="3ED80BE3" w14:textId="77777777" w:rsidR="00C54725" w:rsidRPr="00E02810" w:rsidRDefault="00C54725" w:rsidP="000745BD">
      <w:pPr>
        <w:pStyle w:val="11"/>
        <w:rPr>
          <w:rFonts w:ascii="Times New Roman" w:hAnsi="Times New Roman"/>
          <w:color w:val="2F2B20" w:themeColor="text1"/>
          <w:sz w:val="24"/>
          <w:szCs w:val="24"/>
          <w:lang w:val="en-US"/>
        </w:rPr>
        <w:sectPr w:rsidR="00C54725" w:rsidRPr="00E02810" w:rsidSect="00680B03">
          <w:type w:val="nextColumn"/>
          <w:pgSz w:w="16840" w:h="11900" w:orient="landscape"/>
          <w:pgMar w:top="2268" w:right="1134" w:bottom="1134" w:left="1418" w:header="340" w:footer="340" w:gutter="0"/>
          <w:cols w:space="720"/>
          <w:noEndnote/>
          <w:docGrid w:linePitch="360"/>
        </w:sectPr>
      </w:pPr>
    </w:p>
    <w:p w14:paraId="014CE134" w14:textId="77777777" w:rsidR="00004963" w:rsidRPr="00E02810" w:rsidRDefault="00C54725" w:rsidP="00093C7B">
      <w:pPr>
        <w:pStyle w:val="11"/>
        <w:pBdr>
          <w:bottom w:val="single" w:sz="4" w:space="1" w:color="auto"/>
        </w:pBdr>
        <w:tabs>
          <w:tab w:val="left" w:pos="567"/>
        </w:tabs>
        <w:rPr>
          <w:rFonts w:ascii="Times New Roman" w:hAnsi="Times New Roman"/>
          <w:i/>
          <w:caps w:val="0"/>
          <w:color w:val="2F2B20" w:themeColor="text1"/>
          <w:sz w:val="24"/>
          <w:szCs w:val="24"/>
          <w:lang w:eastAsia="en-US"/>
        </w:rPr>
      </w:pPr>
      <w:bookmarkStart w:id="98" w:name="_Toc80282292"/>
      <w:bookmarkStart w:id="99" w:name="_Toc57708977"/>
      <w:r w:rsidRPr="00E02810">
        <w:rPr>
          <w:rFonts w:ascii="Times New Roman" w:hAnsi="Times New Roman"/>
          <w:i/>
          <w:caps w:val="0"/>
          <w:color w:val="2F2B20" w:themeColor="text1"/>
          <w:sz w:val="24"/>
          <w:szCs w:val="24"/>
          <w:u w:val="single"/>
          <w:lang w:eastAsia="en-US"/>
        </w:rPr>
        <w:t>Цел 2:</w:t>
      </w:r>
      <w:r w:rsidRPr="00E02810">
        <w:rPr>
          <w:rFonts w:ascii="Times New Roman" w:hAnsi="Times New Roman"/>
          <w:i/>
          <w:caps w:val="0"/>
          <w:color w:val="2F2B20" w:themeColor="text1"/>
          <w:sz w:val="24"/>
          <w:szCs w:val="24"/>
          <w:lang w:eastAsia="en-US"/>
        </w:rPr>
        <w:t xml:space="preserve"> Увеличаване на количествата на рециклиран</w:t>
      </w:r>
      <w:r w:rsidR="00004963" w:rsidRPr="00E02810">
        <w:rPr>
          <w:rFonts w:ascii="Times New Roman" w:hAnsi="Times New Roman"/>
          <w:i/>
          <w:caps w:val="0"/>
          <w:color w:val="2F2B20" w:themeColor="text1"/>
          <w:sz w:val="24"/>
          <w:szCs w:val="24"/>
          <w:lang w:eastAsia="en-US"/>
        </w:rPr>
        <w:t>ите и  оползотворени отпадъци</w:t>
      </w:r>
      <w:bookmarkEnd w:id="98"/>
      <w:r w:rsidR="00004963" w:rsidRPr="00E02810">
        <w:rPr>
          <w:rFonts w:ascii="Times New Roman" w:hAnsi="Times New Roman"/>
          <w:i/>
          <w:caps w:val="0"/>
          <w:color w:val="2F2B20" w:themeColor="text1"/>
          <w:sz w:val="24"/>
          <w:szCs w:val="24"/>
          <w:lang w:eastAsia="en-US"/>
        </w:rPr>
        <w:t xml:space="preserve"> </w:t>
      </w:r>
    </w:p>
    <w:p w14:paraId="7D684448" w14:textId="77777777" w:rsidR="00C54725" w:rsidRPr="00E02810" w:rsidRDefault="00C54725" w:rsidP="008878DE">
      <w:pPr>
        <w:pStyle w:val="21"/>
        <w:numPr>
          <w:ilvl w:val="1"/>
          <w:numId w:val="74"/>
        </w:numPr>
        <w:pBdr>
          <w:bottom w:val="single" w:sz="4" w:space="1" w:color="auto"/>
        </w:pBdr>
        <w:ind w:left="0" w:firstLine="0"/>
        <w:jc w:val="both"/>
        <w:rPr>
          <w:rFonts w:ascii="Times New Roman" w:hAnsi="Times New Roman"/>
          <w:color w:val="2F2B20" w:themeColor="text1"/>
          <w:sz w:val="24"/>
          <w:szCs w:val="24"/>
        </w:rPr>
      </w:pPr>
      <w:bookmarkStart w:id="100" w:name="_Toc80282293"/>
      <w:r w:rsidRPr="00E02810">
        <w:rPr>
          <w:rFonts w:ascii="Times New Roman" w:hAnsi="Times New Roman"/>
          <w:color w:val="2F2B20" w:themeColor="text1"/>
          <w:sz w:val="24"/>
          <w:szCs w:val="24"/>
        </w:rPr>
        <w:t>Програма за достигане на целите за подготовка за повторна употреба и за рециклиране на битовите отпадъци</w:t>
      </w:r>
      <w:bookmarkEnd w:id="99"/>
      <w:bookmarkEnd w:id="100"/>
    </w:p>
    <w:p w14:paraId="2410676F" w14:textId="77777777" w:rsidR="00C54725" w:rsidRPr="00E02810" w:rsidRDefault="00C54725" w:rsidP="00E57A59">
      <w:pPr>
        <w:jc w:val="both"/>
        <w:rPr>
          <w:rFonts w:ascii="Times New Roman" w:eastAsiaTheme="minorHAnsi" w:hAnsi="Times New Roman" w:cs="Times New Roman"/>
          <w:iCs/>
          <w:color w:val="2F2B20" w:themeColor="text1"/>
          <w:lang w:eastAsia="en-US"/>
        </w:rPr>
      </w:pPr>
      <w:r w:rsidRPr="00E02810">
        <w:rPr>
          <w:rFonts w:ascii="Times New Roman" w:eastAsiaTheme="minorHAnsi" w:hAnsi="Times New Roman" w:cs="Times New Roman"/>
          <w:iCs/>
          <w:color w:val="2F2B20" w:themeColor="text1"/>
          <w:lang w:eastAsia="en-US"/>
        </w:rPr>
        <w:t>Рециклирането на битовите отпадъци е също ключова мярка в изпълнение на европейските и национални политики за т.нар. кръгова икономика и за ефективно използване на отпадъците като ресурси и в контекста на увеличаващите се цели за рециклиране на битовите отпадъци:</w:t>
      </w:r>
    </w:p>
    <w:p w14:paraId="245CD449" w14:textId="77777777" w:rsidR="00C54725" w:rsidRPr="00E02810" w:rsidRDefault="00C54725" w:rsidP="008878DE">
      <w:pPr>
        <w:pStyle w:val="a4"/>
        <w:widowControl/>
        <w:numPr>
          <w:ilvl w:val="0"/>
          <w:numId w:val="75"/>
        </w:numPr>
        <w:spacing w:line="259" w:lineRule="auto"/>
        <w:jc w:val="both"/>
        <w:rPr>
          <w:rFonts w:ascii="Times New Roman" w:eastAsiaTheme="minorHAnsi" w:hAnsi="Times New Roman"/>
          <w:iCs/>
          <w:color w:val="2F2B20" w:themeColor="text1"/>
          <w:lang w:eastAsia="en-US"/>
        </w:rPr>
      </w:pPr>
      <w:r w:rsidRPr="00E02810">
        <w:rPr>
          <w:rFonts w:ascii="Times New Roman" w:eastAsiaTheme="minorHAnsi" w:hAnsi="Times New Roman"/>
          <w:iCs/>
          <w:color w:val="2F2B20" w:themeColor="text1"/>
          <w:lang w:eastAsia="en-US"/>
        </w:rPr>
        <w:t>до 1 януари 2020 - най-малко 50 на сто от общото им тегло;</w:t>
      </w:r>
    </w:p>
    <w:p w14:paraId="1848A886" w14:textId="77777777" w:rsidR="00C54725" w:rsidRPr="00E02810" w:rsidRDefault="00C54725" w:rsidP="008878DE">
      <w:pPr>
        <w:pStyle w:val="a4"/>
        <w:widowControl/>
        <w:numPr>
          <w:ilvl w:val="0"/>
          <w:numId w:val="75"/>
        </w:numPr>
        <w:spacing w:line="259" w:lineRule="auto"/>
        <w:jc w:val="both"/>
        <w:rPr>
          <w:rFonts w:ascii="Times New Roman" w:eastAsiaTheme="minorHAnsi" w:hAnsi="Times New Roman"/>
          <w:iCs/>
          <w:color w:val="2F2B20" w:themeColor="text1"/>
          <w:lang w:eastAsia="en-US"/>
        </w:rPr>
      </w:pPr>
      <w:r w:rsidRPr="00E02810">
        <w:rPr>
          <w:rFonts w:ascii="Times New Roman" w:eastAsiaTheme="minorHAnsi" w:hAnsi="Times New Roman"/>
          <w:iCs/>
          <w:color w:val="2F2B20" w:themeColor="text1"/>
          <w:lang w:eastAsia="en-US"/>
        </w:rPr>
        <w:t>до 1 януари 2025 - най-малко 55 на сто от общото им тегло;</w:t>
      </w:r>
    </w:p>
    <w:p w14:paraId="3675D267" w14:textId="77777777" w:rsidR="00C54725" w:rsidRPr="00E02810" w:rsidRDefault="00C54725" w:rsidP="008878DE">
      <w:pPr>
        <w:pStyle w:val="a4"/>
        <w:widowControl/>
        <w:numPr>
          <w:ilvl w:val="0"/>
          <w:numId w:val="75"/>
        </w:numPr>
        <w:spacing w:line="259" w:lineRule="auto"/>
        <w:jc w:val="both"/>
        <w:rPr>
          <w:rFonts w:ascii="Times New Roman" w:eastAsiaTheme="minorHAnsi" w:hAnsi="Times New Roman"/>
          <w:iCs/>
          <w:color w:val="2F2B20" w:themeColor="text1"/>
          <w:lang w:eastAsia="en-US"/>
        </w:rPr>
      </w:pPr>
      <w:r w:rsidRPr="00E02810">
        <w:rPr>
          <w:rFonts w:ascii="Times New Roman" w:eastAsiaTheme="minorHAnsi" w:hAnsi="Times New Roman"/>
          <w:iCs/>
          <w:color w:val="2F2B20" w:themeColor="text1"/>
          <w:lang w:eastAsia="en-US"/>
        </w:rPr>
        <w:t>до 1 януари 2030 - най-малко 60 на сто от общото им тегло;</w:t>
      </w:r>
    </w:p>
    <w:p w14:paraId="61159C52" w14:textId="77777777" w:rsidR="00C54725" w:rsidRPr="00E02810" w:rsidRDefault="00C54725" w:rsidP="008878DE">
      <w:pPr>
        <w:pStyle w:val="a4"/>
        <w:widowControl/>
        <w:numPr>
          <w:ilvl w:val="0"/>
          <w:numId w:val="75"/>
        </w:numPr>
        <w:spacing w:line="259" w:lineRule="auto"/>
        <w:jc w:val="both"/>
        <w:rPr>
          <w:rFonts w:ascii="Times New Roman" w:eastAsiaTheme="minorHAnsi" w:hAnsi="Times New Roman"/>
          <w:iCs/>
          <w:color w:val="2F2B20" w:themeColor="text1"/>
          <w:lang w:eastAsia="en-US"/>
        </w:rPr>
      </w:pPr>
      <w:r w:rsidRPr="00E02810">
        <w:rPr>
          <w:rFonts w:ascii="Times New Roman" w:eastAsiaTheme="minorHAnsi" w:hAnsi="Times New Roman"/>
          <w:iCs/>
          <w:color w:val="2F2B20" w:themeColor="text1"/>
          <w:lang w:eastAsia="en-US"/>
        </w:rPr>
        <w:t>до 1 януари 2035 - най-малко 65 на сто от общото им тегло.</w:t>
      </w:r>
    </w:p>
    <w:p w14:paraId="7744E0B2" w14:textId="77777777" w:rsidR="00255B82" w:rsidRDefault="00255B82" w:rsidP="00E57A59">
      <w:pPr>
        <w:jc w:val="both"/>
        <w:rPr>
          <w:rFonts w:ascii="Times New Roman" w:eastAsiaTheme="minorHAnsi" w:hAnsi="Times New Roman" w:cs="Times New Roman"/>
          <w:iCs/>
          <w:color w:val="2F2B20" w:themeColor="text1"/>
          <w:lang w:eastAsia="en-US"/>
        </w:rPr>
      </w:pPr>
    </w:p>
    <w:p w14:paraId="151AED01" w14:textId="77777777" w:rsidR="00C54725" w:rsidRPr="00E02810" w:rsidRDefault="00C54725" w:rsidP="00E57A59">
      <w:pPr>
        <w:jc w:val="both"/>
        <w:rPr>
          <w:rFonts w:ascii="Times New Roman" w:eastAsiaTheme="minorHAnsi" w:hAnsi="Times New Roman" w:cs="Times New Roman"/>
          <w:iCs/>
          <w:color w:val="2F2B20" w:themeColor="text1"/>
          <w:lang w:eastAsia="en-US"/>
        </w:rPr>
      </w:pPr>
      <w:r w:rsidRPr="00E02810">
        <w:rPr>
          <w:rFonts w:ascii="Times New Roman" w:eastAsiaTheme="minorHAnsi" w:hAnsi="Times New Roman" w:cs="Times New Roman"/>
          <w:iCs/>
          <w:color w:val="2F2B20" w:themeColor="text1"/>
          <w:lang w:eastAsia="en-US"/>
        </w:rPr>
        <w:t xml:space="preserve">В тази връзка са поставени изисквания към общините за разширяване и подобряване на системите за рециклиране на отпадъците от хартия и картон, метали, пластмаса, текстил и стъкло. </w:t>
      </w:r>
    </w:p>
    <w:p w14:paraId="4502F277" w14:textId="77777777" w:rsidR="00C54725" w:rsidRPr="00E02810" w:rsidRDefault="00C54725" w:rsidP="00E57A59">
      <w:pPr>
        <w:jc w:val="both"/>
        <w:rPr>
          <w:rFonts w:ascii="Times New Roman" w:eastAsiaTheme="minorHAnsi" w:hAnsi="Times New Roman" w:cs="Times New Roman"/>
          <w:iCs/>
          <w:color w:val="2F2B20" w:themeColor="text1"/>
          <w:lang w:eastAsia="en-US"/>
        </w:rPr>
      </w:pPr>
      <w:r w:rsidRPr="00E02810">
        <w:rPr>
          <w:rFonts w:ascii="Times New Roman" w:eastAsiaTheme="minorHAnsi" w:hAnsi="Times New Roman" w:cs="Times New Roman"/>
          <w:iCs/>
          <w:color w:val="2F2B20" w:themeColor="text1"/>
          <w:lang w:eastAsia="en-US"/>
        </w:rPr>
        <w:t xml:space="preserve">През последните години община </w:t>
      </w:r>
      <w:r w:rsidR="00CA602B">
        <w:rPr>
          <w:rFonts w:ascii="Times New Roman" w:eastAsiaTheme="minorHAnsi" w:hAnsi="Times New Roman" w:cs="Times New Roman"/>
          <w:iCs/>
          <w:color w:val="2F2B20" w:themeColor="text1"/>
          <w:lang w:eastAsia="en-US"/>
        </w:rPr>
        <w:t>Х</w:t>
      </w:r>
      <w:r w:rsidR="006A6DFD">
        <w:rPr>
          <w:rFonts w:ascii="Times New Roman" w:eastAsiaTheme="minorHAnsi" w:hAnsi="Times New Roman" w:cs="Times New Roman"/>
          <w:iCs/>
          <w:color w:val="2F2B20" w:themeColor="text1"/>
          <w:lang w:eastAsia="en-US"/>
        </w:rPr>
        <w:t>а</w:t>
      </w:r>
      <w:r w:rsidR="00CA602B">
        <w:rPr>
          <w:rFonts w:ascii="Times New Roman" w:eastAsiaTheme="minorHAnsi" w:hAnsi="Times New Roman" w:cs="Times New Roman"/>
          <w:iCs/>
          <w:color w:val="2F2B20" w:themeColor="text1"/>
          <w:lang w:eastAsia="en-US"/>
        </w:rPr>
        <w:t>сково</w:t>
      </w:r>
      <w:r w:rsidR="00587E09" w:rsidRPr="00E02810">
        <w:rPr>
          <w:rFonts w:ascii="Times New Roman" w:eastAsiaTheme="minorHAnsi" w:hAnsi="Times New Roman" w:cs="Times New Roman"/>
          <w:iCs/>
          <w:color w:val="2F2B20" w:themeColor="text1"/>
          <w:lang w:eastAsia="en-US"/>
        </w:rPr>
        <w:t xml:space="preserve"> е </w:t>
      </w:r>
      <w:r w:rsidRPr="00E02810">
        <w:rPr>
          <w:rFonts w:ascii="Times New Roman" w:eastAsiaTheme="minorHAnsi" w:hAnsi="Times New Roman" w:cs="Times New Roman"/>
          <w:iCs/>
          <w:color w:val="2F2B20" w:themeColor="text1"/>
          <w:lang w:eastAsia="en-US"/>
        </w:rPr>
        <w:t>предприе</w:t>
      </w:r>
      <w:r w:rsidR="00587E09" w:rsidRPr="00E02810">
        <w:rPr>
          <w:rFonts w:ascii="Times New Roman" w:eastAsiaTheme="minorHAnsi" w:hAnsi="Times New Roman" w:cs="Times New Roman"/>
          <w:iCs/>
          <w:color w:val="2F2B20" w:themeColor="text1"/>
          <w:lang w:eastAsia="en-US"/>
        </w:rPr>
        <w:t>ла</w:t>
      </w:r>
      <w:r w:rsidRPr="00E02810">
        <w:rPr>
          <w:rFonts w:ascii="Times New Roman" w:eastAsiaTheme="minorHAnsi" w:hAnsi="Times New Roman" w:cs="Times New Roman"/>
          <w:iCs/>
          <w:color w:val="2F2B20" w:themeColor="text1"/>
          <w:lang w:eastAsia="en-US"/>
        </w:rPr>
        <w:t xml:space="preserve"> </w:t>
      </w:r>
      <w:r w:rsidR="00587E09" w:rsidRPr="00E02810">
        <w:rPr>
          <w:rFonts w:ascii="Times New Roman" w:eastAsiaTheme="minorHAnsi" w:hAnsi="Times New Roman" w:cs="Times New Roman"/>
          <w:iCs/>
          <w:color w:val="2F2B20" w:themeColor="text1"/>
          <w:lang w:eastAsia="en-US"/>
        </w:rPr>
        <w:t xml:space="preserve"> </w:t>
      </w:r>
      <w:r w:rsidRPr="00E02810">
        <w:rPr>
          <w:rFonts w:ascii="Times New Roman" w:eastAsiaTheme="minorHAnsi" w:hAnsi="Times New Roman" w:cs="Times New Roman"/>
          <w:iCs/>
          <w:color w:val="2F2B20" w:themeColor="text1"/>
          <w:lang w:eastAsia="en-US"/>
        </w:rPr>
        <w:t>действия за въвеждане, разширяване и подобряване на системите за разделно събиране, сепариране и предаване за рециклиране на рециклируеми битови отпадъци.</w:t>
      </w:r>
    </w:p>
    <w:p w14:paraId="1D1C946D" w14:textId="77777777" w:rsidR="00C54725" w:rsidRPr="00E02810" w:rsidRDefault="00C54725" w:rsidP="00E57A59">
      <w:pPr>
        <w:jc w:val="both"/>
        <w:rPr>
          <w:rFonts w:ascii="Times New Roman" w:eastAsiaTheme="minorHAnsi" w:hAnsi="Times New Roman" w:cs="Times New Roman"/>
          <w:bCs/>
          <w:color w:val="2F2B20" w:themeColor="text1"/>
          <w:lang w:eastAsia="en-US"/>
        </w:rPr>
      </w:pPr>
      <w:r w:rsidRPr="00E02810">
        <w:rPr>
          <w:rFonts w:ascii="Times New Roman" w:eastAsiaTheme="minorHAnsi" w:hAnsi="Times New Roman" w:cs="Times New Roman"/>
          <w:bCs/>
          <w:color w:val="2F2B20" w:themeColor="text1"/>
          <w:lang w:eastAsia="en-US"/>
        </w:rPr>
        <w:t>Мерките, предвидени в настоящата програма, отчитат вече предприетите от общината действия, и по-конкретно:</w:t>
      </w:r>
    </w:p>
    <w:p w14:paraId="6C76E13A" w14:textId="77777777" w:rsidR="00C54725" w:rsidRPr="00E02810" w:rsidRDefault="00C54725" w:rsidP="008878DE">
      <w:pPr>
        <w:pStyle w:val="a4"/>
        <w:widowControl/>
        <w:numPr>
          <w:ilvl w:val="0"/>
          <w:numId w:val="76"/>
        </w:numPr>
        <w:tabs>
          <w:tab w:val="left" w:pos="709"/>
          <w:tab w:val="left" w:leader="dot" w:pos="8520"/>
        </w:tabs>
        <w:autoSpaceDE w:val="0"/>
        <w:autoSpaceDN w:val="0"/>
        <w:adjustRightInd w:val="0"/>
        <w:spacing w:line="259" w:lineRule="auto"/>
        <w:jc w:val="both"/>
        <w:rPr>
          <w:rFonts w:ascii="Times New Roman" w:hAnsi="Times New Roman"/>
          <w:color w:val="2F2B20" w:themeColor="text1"/>
        </w:rPr>
      </w:pPr>
      <w:r w:rsidRPr="00E02810">
        <w:rPr>
          <w:rFonts w:ascii="Times New Roman" w:hAnsi="Times New Roman"/>
          <w:color w:val="2F2B20" w:themeColor="text1"/>
        </w:rPr>
        <w:t xml:space="preserve">От </w:t>
      </w:r>
      <w:r w:rsidR="00106EC6" w:rsidRPr="00E02810">
        <w:rPr>
          <w:rFonts w:ascii="Times New Roman" w:hAnsi="Times New Roman"/>
          <w:color w:val="2F2B20" w:themeColor="text1"/>
        </w:rPr>
        <w:t>201</w:t>
      </w:r>
      <w:r w:rsidR="00CA602B">
        <w:rPr>
          <w:rFonts w:ascii="Times New Roman" w:hAnsi="Times New Roman"/>
          <w:color w:val="2F2B20" w:themeColor="text1"/>
        </w:rPr>
        <w:t xml:space="preserve">5 </w:t>
      </w:r>
      <w:r w:rsidRPr="00E02810">
        <w:rPr>
          <w:rFonts w:ascii="Times New Roman" w:hAnsi="Times New Roman"/>
          <w:color w:val="2F2B20" w:themeColor="text1"/>
        </w:rPr>
        <w:t>г. на регионален принцип общината разполага със съоръжение за предварително третиране на смесените битови отпадъци</w:t>
      </w:r>
      <w:r w:rsidR="00106EC6" w:rsidRPr="00E02810">
        <w:rPr>
          <w:rFonts w:ascii="Times New Roman" w:hAnsi="Times New Roman"/>
          <w:color w:val="2F2B20" w:themeColor="text1"/>
        </w:rPr>
        <w:t>,</w:t>
      </w:r>
      <w:r w:rsidRPr="00E02810">
        <w:rPr>
          <w:rFonts w:ascii="Times New Roman" w:hAnsi="Times New Roman"/>
          <w:color w:val="2F2B20" w:themeColor="text1"/>
        </w:rPr>
        <w:t xml:space="preserve"> преди депониране чрез сепариране на полезните компоненти. Инсталацията е финансирана </w:t>
      </w:r>
      <w:r w:rsidR="00CA602B">
        <w:rPr>
          <w:rFonts w:ascii="Times New Roman" w:hAnsi="Times New Roman"/>
          <w:color w:val="2F2B20" w:themeColor="text1"/>
        </w:rPr>
        <w:t>от Оперативна програма „Околна среда</w:t>
      </w:r>
      <w:r w:rsidR="00942F08" w:rsidRPr="00E02810">
        <w:rPr>
          <w:rFonts w:ascii="Times New Roman" w:hAnsi="Times New Roman"/>
          <w:color w:val="2F2B20" w:themeColor="text1"/>
          <w:lang w:eastAsia="ja-JP"/>
        </w:rPr>
        <w:t xml:space="preserve"> 2007-2013</w:t>
      </w:r>
      <w:r w:rsidR="006A6DFD">
        <w:rPr>
          <w:rFonts w:ascii="Times New Roman" w:hAnsi="Times New Roman"/>
          <w:color w:val="2F2B20" w:themeColor="text1"/>
          <w:lang w:eastAsia="ja-JP"/>
        </w:rPr>
        <w:t xml:space="preserve"> </w:t>
      </w:r>
      <w:r w:rsidR="00106EC6" w:rsidRPr="00E02810">
        <w:rPr>
          <w:rFonts w:ascii="Times New Roman" w:hAnsi="Times New Roman"/>
          <w:color w:val="2F2B20" w:themeColor="text1"/>
          <w:lang w:eastAsia="ja-JP"/>
        </w:rPr>
        <w:t xml:space="preserve">г.” </w:t>
      </w:r>
    </w:p>
    <w:p w14:paraId="27AB60CA" w14:textId="77777777" w:rsidR="00C54725" w:rsidRPr="00E02810" w:rsidRDefault="00587E09" w:rsidP="008878DE">
      <w:pPr>
        <w:pStyle w:val="a4"/>
        <w:widowControl/>
        <w:numPr>
          <w:ilvl w:val="0"/>
          <w:numId w:val="76"/>
        </w:numPr>
        <w:tabs>
          <w:tab w:val="left" w:pos="709"/>
          <w:tab w:val="left" w:leader="dot" w:pos="8520"/>
        </w:tabs>
        <w:autoSpaceDE w:val="0"/>
        <w:autoSpaceDN w:val="0"/>
        <w:adjustRightInd w:val="0"/>
        <w:spacing w:line="259" w:lineRule="auto"/>
        <w:jc w:val="both"/>
        <w:rPr>
          <w:rFonts w:ascii="Times New Roman" w:hAnsi="Times New Roman"/>
          <w:color w:val="2F2B20" w:themeColor="text1"/>
        </w:rPr>
      </w:pPr>
      <w:r w:rsidRPr="00E02810">
        <w:rPr>
          <w:rFonts w:ascii="Times New Roman" w:hAnsi="Times New Roman"/>
          <w:color w:val="2F2B20" w:themeColor="text1"/>
        </w:rPr>
        <w:t>А</w:t>
      </w:r>
      <w:r w:rsidR="00C54725" w:rsidRPr="00E02810">
        <w:rPr>
          <w:rFonts w:ascii="Times New Roman" w:hAnsi="Times New Roman"/>
          <w:color w:val="2F2B20" w:themeColor="text1"/>
        </w:rPr>
        <w:t>нализ</w:t>
      </w:r>
      <w:r w:rsidRPr="00E02810">
        <w:rPr>
          <w:rFonts w:ascii="Times New Roman" w:hAnsi="Times New Roman"/>
          <w:color w:val="2F2B20" w:themeColor="text1"/>
        </w:rPr>
        <w:t xml:space="preserve">ът </w:t>
      </w:r>
      <w:r w:rsidR="00C54725" w:rsidRPr="00E02810">
        <w:rPr>
          <w:rFonts w:ascii="Times New Roman" w:hAnsi="Times New Roman"/>
          <w:color w:val="2F2B20" w:themeColor="text1"/>
        </w:rPr>
        <w:t xml:space="preserve"> на морфологичния състав на битовите отпадъци в община </w:t>
      </w:r>
      <w:r w:rsidR="00CA602B">
        <w:rPr>
          <w:rFonts w:ascii="Times New Roman" w:hAnsi="Times New Roman"/>
          <w:color w:val="2F2B20" w:themeColor="text1"/>
        </w:rPr>
        <w:t>Хасково</w:t>
      </w:r>
      <w:r w:rsidR="00C54725" w:rsidRPr="00E02810">
        <w:rPr>
          <w:rFonts w:ascii="Times New Roman" w:hAnsi="Times New Roman"/>
          <w:color w:val="2F2B20" w:themeColor="text1"/>
        </w:rPr>
        <w:t xml:space="preserve"> също има важно значение за прецизиране на количествата по потоци битови отпадъци, вземане на важни управленски решения и отчитане на изпълнението на целите за рециклиране и оползотворяване на битовите отпадъци;</w:t>
      </w:r>
    </w:p>
    <w:p w14:paraId="1E3C22A0" w14:textId="77777777" w:rsidR="00BB70EE" w:rsidRDefault="00BB70EE" w:rsidP="00A774A4">
      <w:pPr>
        <w:jc w:val="both"/>
        <w:rPr>
          <w:rFonts w:ascii="Times New Roman" w:eastAsiaTheme="minorHAnsi" w:hAnsi="Times New Roman" w:cs="Times New Roman"/>
          <w:bCs/>
          <w:color w:val="2F2B20" w:themeColor="text1"/>
          <w:lang w:eastAsia="en-US"/>
        </w:rPr>
      </w:pPr>
    </w:p>
    <w:p w14:paraId="74ACDC74" w14:textId="77777777" w:rsidR="00C54725" w:rsidRPr="00E02810" w:rsidRDefault="00C54725" w:rsidP="00A774A4">
      <w:pPr>
        <w:jc w:val="both"/>
        <w:rPr>
          <w:rFonts w:ascii="Times New Roman" w:eastAsia="Times New Roman" w:hAnsi="Times New Roman" w:cs="Times New Roman"/>
          <w:i/>
          <w:color w:val="2F2B20" w:themeColor="text1"/>
          <w:lang w:eastAsia="en-US"/>
        </w:rPr>
      </w:pPr>
      <w:r w:rsidRPr="00E02810">
        <w:rPr>
          <w:rFonts w:ascii="Times New Roman" w:eastAsiaTheme="minorHAnsi" w:hAnsi="Times New Roman" w:cs="Times New Roman"/>
          <w:bCs/>
          <w:color w:val="2F2B20" w:themeColor="text1"/>
          <w:lang w:eastAsia="en-US"/>
        </w:rPr>
        <w:t xml:space="preserve">Прегледът на данните на морфологичния състав на отпадъците за община </w:t>
      </w:r>
      <w:r w:rsidR="006A6DFD">
        <w:rPr>
          <w:rFonts w:ascii="Times New Roman" w:eastAsiaTheme="minorHAnsi" w:hAnsi="Times New Roman" w:cs="Times New Roman"/>
          <w:bCs/>
          <w:color w:val="2F2B20" w:themeColor="text1"/>
          <w:lang w:eastAsia="en-US"/>
        </w:rPr>
        <w:t>Хасково</w:t>
      </w:r>
      <w:r w:rsidR="00A774A4" w:rsidRPr="00E02810">
        <w:rPr>
          <w:rFonts w:ascii="Times New Roman" w:eastAsiaTheme="minorHAnsi" w:hAnsi="Times New Roman" w:cs="Times New Roman"/>
          <w:bCs/>
          <w:color w:val="2F2B20" w:themeColor="text1"/>
          <w:lang w:eastAsia="en-US"/>
        </w:rPr>
        <w:t xml:space="preserve"> </w:t>
      </w:r>
      <w:r w:rsidRPr="00E02810">
        <w:rPr>
          <w:rFonts w:ascii="Times New Roman" w:eastAsiaTheme="minorHAnsi" w:hAnsi="Times New Roman" w:cs="Times New Roman"/>
          <w:bCs/>
          <w:color w:val="2F2B20" w:themeColor="text1"/>
          <w:lang w:eastAsia="en-US"/>
        </w:rPr>
        <w:t xml:space="preserve"> показва, че хартията, стъклото, пластмасата, текстила и металите представляват около </w:t>
      </w:r>
      <w:r w:rsidR="00106EC6" w:rsidRPr="00E02810">
        <w:rPr>
          <w:rFonts w:ascii="Times New Roman" w:eastAsiaTheme="minorHAnsi" w:hAnsi="Times New Roman" w:cs="Times New Roman"/>
          <w:bCs/>
          <w:color w:val="2F2B20" w:themeColor="text1"/>
          <w:lang w:val="en-US" w:eastAsia="en-US"/>
        </w:rPr>
        <w:t>4</w:t>
      </w:r>
      <w:r w:rsidR="006A6DFD">
        <w:rPr>
          <w:rFonts w:ascii="Times New Roman" w:eastAsiaTheme="minorHAnsi" w:hAnsi="Times New Roman" w:cs="Times New Roman"/>
          <w:bCs/>
          <w:color w:val="2F2B20" w:themeColor="text1"/>
          <w:lang w:eastAsia="en-US"/>
        </w:rPr>
        <w:t xml:space="preserve">0 </w:t>
      </w:r>
      <w:r w:rsidRPr="00E02810">
        <w:rPr>
          <w:rFonts w:ascii="Times New Roman" w:eastAsiaTheme="minorHAnsi" w:hAnsi="Times New Roman" w:cs="Times New Roman"/>
          <w:bCs/>
          <w:color w:val="2F2B20" w:themeColor="text1"/>
          <w:lang w:eastAsia="en-US"/>
        </w:rPr>
        <w:t>% от състава на смесените битови отпадъци. Анализите показват, че количествата на разделно събраните отпадъци, за които има отчетност в общината, все още не са достатъчни, за да постигне  общината целите за рециклиране на битовите отпадъци</w:t>
      </w:r>
      <w:r w:rsidR="00A306E4" w:rsidRPr="00E02810">
        <w:rPr>
          <w:rFonts w:ascii="Times New Roman" w:eastAsiaTheme="minorHAnsi" w:hAnsi="Times New Roman" w:cs="Times New Roman"/>
          <w:bCs/>
          <w:color w:val="2F2B20" w:themeColor="text1"/>
          <w:lang w:eastAsia="en-US"/>
        </w:rPr>
        <w:t xml:space="preserve"> до 2030</w:t>
      </w:r>
      <w:r w:rsidR="006A6DFD">
        <w:rPr>
          <w:rFonts w:ascii="Times New Roman" w:eastAsiaTheme="minorHAnsi" w:hAnsi="Times New Roman" w:cs="Times New Roman"/>
          <w:bCs/>
          <w:color w:val="2F2B20" w:themeColor="text1"/>
          <w:lang w:eastAsia="en-US"/>
        </w:rPr>
        <w:t xml:space="preserve"> </w:t>
      </w:r>
      <w:r w:rsidR="00A306E4" w:rsidRPr="00E02810">
        <w:rPr>
          <w:rFonts w:ascii="Times New Roman" w:eastAsiaTheme="minorHAnsi" w:hAnsi="Times New Roman" w:cs="Times New Roman"/>
          <w:bCs/>
          <w:color w:val="2F2B20" w:themeColor="text1"/>
          <w:lang w:eastAsia="en-US"/>
        </w:rPr>
        <w:t>г</w:t>
      </w:r>
      <w:r w:rsidRPr="00E02810">
        <w:rPr>
          <w:rFonts w:ascii="Times New Roman" w:eastAsiaTheme="minorHAnsi" w:hAnsi="Times New Roman" w:cs="Times New Roman"/>
          <w:bCs/>
          <w:color w:val="2F2B20" w:themeColor="text1"/>
          <w:lang w:eastAsia="en-US"/>
        </w:rPr>
        <w:t xml:space="preserve">. </w:t>
      </w:r>
    </w:p>
    <w:p w14:paraId="26923B63" w14:textId="77777777" w:rsidR="00C54725" w:rsidRPr="00E02810" w:rsidRDefault="00A774A4" w:rsidP="00C810EF">
      <w:pPr>
        <w:jc w:val="both"/>
        <w:rPr>
          <w:rFonts w:ascii="Times New Roman" w:eastAsiaTheme="minorHAnsi" w:hAnsi="Times New Roman" w:cs="Times New Roman"/>
          <w:bCs/>
          <w:color w:val="2F2B20" w:themeColor="text1"/>
          <w:lang w:eastAsia="en-US"/>
        </w:rPr>
      </w:pPr>
      <w:r w:rsidRPr="00E02810">
        <w:rPr>
          <w:rFonts w:ascii="Times New Roman" w:eastAsiaTheme="minorHAnsi" w:hAnsi="Times New Roman" w:cs="Times New Roman"/>
          <w:bCs/>
          <w:color w:val="2F2B20" w:themeColor="text1"/>
          <w:lang w:eastAsia="en-US"/>
        </w:rPr>
        <w:t xml:space="preserve">Община  </w:t>
      </w:r>
      <w:r w:rsidR="006A6DFD">
        <w:rPr>
          <w:rFonts w:ascii="Times New Roman" w:eastAsiaTheme="minorHAnsi" w:hAnsi="Times New Roman" w:cs="Times New Roman"/>
          <w:bCs/>
          <w:color w:val="2F2B20" w:themeColor="text1"/>
          <w:lang w:eastAsia="en-US"/>
        </w:rPr>
        <w:t>Хасково</w:t>
      </w:r>
      <w:r w:rsidRPr="00E02810">
        <w:rPr>
          <w:rFonts w:ascii="Times New Roman" w:eastAsiaTheme="minorHAnsi" w:hAnsi="Times New Roman" w:cs="Times New Roman"/>
          <w:bCs/>
          <w:color w:val="2F2B20" w:themeColor="text1"/>
          <w:lang w:eastAsia="en-US"/>
        </w:rPr>
        <w:t xml:space="preserve"> </w:t>
      </w:r>
      <w:r w:rsidR="00C54725" w:rsidRPr="00E02810">
        <w:rPr>
          <w:rFonts w:ascii="Times New Roman" w:eastAsiaTheme="minorHAnsi" w:hAnsi="Times New Roman" w:cs="Times New Roman"/>
          <w:bCs/>
          <w:color w:val="2F2B20" w:themeColor="text1"/>
          <w:lang w:eastAsia="en-US"/>
        </w:rPr>
        <w:t xml:space="preserve"> ще постигне посочените цели за рециклиране на отпадъците, като осъществи допълнителни мерки, с които ще надгради вече реализираните дейности. По-конкретно общината ще предприеме следните допълнителни мерки:</w:t>
      </w:r>
    </w:p>
    <w:p w14:paraId="52FD1882" w14:textId="4FD07FC2" w:rsidR="00E70BEF" w:rsidRPr="00E02810" w:rsidRDefault="00E70BEF" w:rsidP="008878DE">
      <w:pPr>
        <w:pStyle w:val="a4"/>
        <w:widowControl/>
        <w:numPr>
          <w:ilvl w:val="0"/>
          <w:numId w:val="83"/>
        </w:numPr>
        <w:jc w:val="both"/>
        <w:rPr>
          <w:rFonts w:ascii="Times New Roman" w:hAnsi="Times New Roman"/>
          <w:color w:val="2F2B20" w:themeColor="text1"/>
          <w:lang w:bidi="ar-SA"/>
        </w:rPr>
      </w:pPr>
      <w:r w:rsidRPr="00E02810">
        <w:rPr>
          <w:rFonts w:ascii="Times New Roman" w:hAnsi="Times New Roman"/>
          <w:color w:val="2F2B20" w:themeColor="text1"/>
          <w:lang w:bidi="ar-SA"/>
        </w:rPr>
        <w:t xml:space="preserve">Определяне  на условия и ред, за </w:t>
      </w:r>
      <w:r w:rsidR="006A6DFD">
        <w:rPr>
          <w:rFonts w:ascii="Times New Roman" w:hAnsi="Times New Roman"/>
          <w:color w:val="2F2B20" w:themeColor="text1"/>
          <w:lang w:bidi="ar-SA"/>
        </w:rPr>
        <w:t xml:space="preserve">разширяване и подобряване на </w:t>
      </w:r>
      <w:r w:rsidRPr="00E02810">
        <w:rPr>
          <w:rFonts w:ascii="Times New Roman" w:hAnsi="Times New Roman"/>
          <w:color w:val="2F2B20" w:themeColor="text1"/>
          <w:lang w:bidi="ar-SA"/>
        </w:rPr>
        <w:t xml:space="preserve"> система</w:t>
      </w:r>
      <w:r w:rsidR="006A6DFD">
        <w:rPr>
          <w:rFonts w:ascii="Times New Roman" w:hAnsi="Times New Roman"/>
          <w:color w:val="2F2B20" w:themeColor="text1"/>
          <w:lang w:bidi="ar-SA"/>
        </w:rPr>
        <w:t>та</w:t>
      </w:r>
      <w:r w:rsidRPr="00E02810">
        <w:rPr>
          <w:rFonts w:ascii="Times New Roman" w:hAnsi="Times New Roman"/>
          <w:color w:val="2F2B20" w:themeColor="text1"/>
          <w:lang w:bidi="ar-SA"/>
        </w:rPr>
        <w:t xml:space="preserve">  за разделно събиране  на битови отпадъци на територията на общината най-малко за следните отпадъчни материали: хартия и картон, метали, пластмаси и стъкло. </w:t>
      </w:r>
    </w:p>
    <w:p w14:paraId="52A2215F" w14:textId="77777777" w:rsidR="00E70BEF" w:rsidRPr="00E02810" w:rsidRDefault="00E70BEF" w:rsidP="008878DE">
      <w:pPr>
        <w:pStyle w:val="a4"/>
        <w:widowControl/>
        <w:numPr>
          <w:ilvl w:val="0"/>
          <w:numId w:val="83"/>
        </w:numPr>
        <w:jc w:val="both"/>
        <w:rPr>
          <w:rFonts w:ascii="Times New Roman" w:hAnsi="Times New Roman"/>
          <w:color w:val="2F2B20" w:themeColor="text1"/>
          <w:lang w:bidi="ar-SA"/>
        </w:rPr>
      </w:pPr>
      <w:r w:rsidRPr="00E02810">
        <w:rPr>
          <w:rFonts w:ascii="Times New Roman" w:hAnsi="Times New Roman"/>
          <w:color w:val="2F2B20" w:themeColor="text1"/>
          <w:lang w:bidi="ar-SA"/>
        </w:rPr>
        <w:t>Създаване, поддържане и актуализиране  на общински регистър на обхванатите лица от системата за разделно събиране на зелените биоотпадъци: общински площи; юридически лица, пазари;населени места,  улици и квартали на обхванати домакинства</w:t>
      </w:r>
      <w:r w:rsidR="006A6DFD">
        <w:rPr>
          <w:rFonts w:ascii="Times New Roman" w:hAnsi="Times New Roman"/>
          <w:color w:val="2F2B20" w:themeColor="text1"/>
          <w:lang w:bidi="ar-SA"/>
        </w:rPr>
        <w:t>.</w:t>
      </w:r>
    </w:p>
    <w:p w14:paraId="30E713CD" w14:textId="0CC2262C" w:rsidR="00E70BEF" w:rsidRPr="00E02810" w:rsidRDefault="00E70BEF" w:rsidP="008878DE">
      <w:pPr>
        <w:pStyle w:val="a4"/>
        <w:widowControl/>
        <w:numPr>
          <w:ilvl w:val="0"/>
          <w:numId w:val="83"/>
        </w:numPr>
        <w:jc w:val="both"/>
        <w:rPr>
          <w:rFonts w:ascii="Times New Roman" w:hAnsi="Times New Roman"/>
          <w:color w:val="2F2B20" w:themeColor="text1"/>
          <w:lang w:bidi="ar-SA"/>
        </w:rPr>
      </w:pPr>
      <w:r w:rsidRPr="00E02810">
        <w:rPr>
          <w:rFonts w:ascii="Times New Roman" w:hAnsi="Times New Roman"/>
          <w:color w:val="2F2B20" w:themeColor="text1"/>
          <w:lang w:bidi="ar-SA"/>
        </w:rPr>
        <w:t>Издаване и публикуване на заповед на кмета на общината за детайлизиране на условията и реда за разделното събиране на битовите отпадъци</w:t>
      </w:r>
      <w:r w:rsidR="006A6DFD">
        <w:rPr>
          <w:rFonts w:ascii="Times New Roman" w:hAnsi="Times New Roman"/>
          <w:color w:val="2F2B20" w:themeColor="text1"/>
          <w:lang w:bidi="ar-SA"/>
        </w:rPr>
        <w:t>.</w:t>
      </w:r>
      <w:r w:rsidR="002704CE">
        <w:rPr>
          <w:rFonts w:ascii="Times New Roman" w:hAnsi="Times New Roman"/>
          <w:color w:val="2F2B20" w:themeColor="text1"/>
          <w:lang w:bidi="ar-SA"/>
        </w:rPr>
        <w:t xml:space="preserve"> </w:t>
      </w:r>
    </w:p>
    <w:p w14:paraId="2BEF7498" w14:textId="77777777" w:rsidR="00E70BEF" w:rsidRPr="00E02810" w:rsidRDefault="00E70BEF" w:rsidP="008878DE">
      <w:pPr>
        <w:pStyle w:val="a4"/>
        <w:widowControl/>
        <w:numPr>
          <w:ilvl w:val="0"/>
          <w:numId w:val="83"/>
        </w:numPr>
        <w:jc w:val="both"/>
        <w:rPr>
          <w:rFonts w:ascii="Times New Roman" w:hAnsi="Times New Roman"/>
          <w:color w:val="2F2B20" w:themeColor="text1"/>
          <w:lang w:bidi="ar-SA"/>
        </w:rPr>
      </w:pPr>
      <w:r w:rsidRPr="00E02810">
        <w:rPr>
          <w:rFonts w:ascii="Times New Roman" w:hAnsi="Times New Roman"/>
          <w:color w:val="2F2B20" w:themeColor="text1"/>
          <w:lang w:bidi="ar-SA"/>
        </w:rPr>
        <w:t>Публикуване на интернет страницата на общината и широко оповестяване на местонахождението на контейнерите за изхвърляне  на разделно събраните отпадъци и осигурените площадките за предаване на разделно събрани отпадъци, какви отпадъци, при какви условия могат да се оставят на тези площадки и т.н.</w:t>
      </w:r>
    </w:p>
    <w:p w14:paraId="1C58ABE2" w14:textId="77777777" w:rsidR="00E70BEF" w:rsidRPr="00E02810" w:rsidRDefault="00E70BEF" w:rsidP="008878DE">
      <w:pPr>
        <w:pStyle w:val="a4"/>
        <w:widowControl/>
        <w:numPr>
          <w:ilvl w:val="0"/>
          <w:numId w:val="83"/>
        </w:numPr>
        <w:jc w:val="both"/>
        <w:rPr>
          <w:rFonts w:ascii="Times New Roman" w:hAnsi="Times New Roman"/>
          <w:color w:val="2F2B20" w:themeColor="text1"/>
          <w:lang w:bidi="ar-SA"/>
        </w:rPr>
      </w:pPr>
      <w:r w:rsidRPr="00E02810">
        <w:rPr>
          <w:rFonts w:ascii="Times New Roman" w:hAnsi="Times New Roman"/>
          <w:color w:val="2F2B20" w:themeColor="text1"/>
          <w:lang w:bidi="ar-SA"/>
        </w:rPr>
        <w:t>Стартиране на общинска система за събирането на едрогабаритни отпадъци в т.ч. вещи с потенциал за повторна употреба от домовете, за да се избегне, където е практически възможно, увреждането на стоките с потенциал за многократна употреба и предаването им на съществуващи ремонтни работилници</w:t>
      </w:r>
      <w:r w:rsidR="006A6DFD">
        <w:rPr>
          <w:rFonts w:ascii="Times New Roman" w:hAnsi="Times New Roman"/>
          <w:color w:val="2F2B20" w:themeColor="text1"/>
          <w:lang w:bidi="ar-SA"/>
        </w:rPr>
        <w:t>.</w:t>
      </w:r>
    </w:p>
    <w:p w14:paraId="10C6CD94" w14:textId="77777777" w:rsidR="00E70BEF" w:rsidRPr="00E02810" w:rsidRDefault="00E70BEF" w:rsidP="008878DE">
      <w:pPr>
        <w:pStyle w:val="a4"/>
        <w:widowControl/>
        <w:numPr>
          <w:ilvl w:val="0"/>
          <w:numId w:val="83"/>
        </w:numPr>
        <w:jc w:val="both"/>
        <w:rPr>
          <w:rFonts w:ascii="Times New Roman" w:hAnsi="Times New Roman"/>
          <w:color w:val="2F2B20" w:themeColor="text1"/>
          <w:lang w:bidi="ar-SA"/>
        </w:rPr>
      </w:pPr>
      <w:r w:rsidRPr="00E02810">
        <w:rPr>
          <w:rFonts w:ascii="Times New Roman" w:hAnsi="Times New Roman"/>
          <w:color w:val="2F2B20" w:themeColor="text1"/>
          <w:lang w:bidi="ar-SA"/>
        </w:rPr>
        <w:t>Задължаване чрез общинската наредба за управление на отпадъците лицата, които извършват дейности с битови отпадъци</w:t>
      </w:r>
      <w:r w:rsidR="000112AF">
        <w:rPr>
          <w:rFonts w:ascii="Times New Roman" w:hAnsi="Times New Roman"/>
          <w:color w:val="2F2B20" w:themeColor="text1"/>
          <w:lang w:bidi="ar-SA"/>
        </w:rPr>
        <w:t xml:space="preserve"> на</w:t>
      </w:r>
      <w:r w:rsidRPr="00E02810">
        <w:rPr>
          <w:rFonts w:ascii="Times New Roman" w:hAnsi="Times New Roman"/>
          <w:color w:val="2F2B20" w:themeColor="text1"/>
          <w:lang w:bidi="ar-SA"/>
        </w:rPr>
        <w:t xml:space="preserve"> територията на общината да предоставят информация на община </w:t>
      </w:r>
      <w:r w:rsidR="006A6DFD">
        <w:rPr>
          <w:rFonts w:ascii="Times New Roman" w:hAnsi="Times New Roman"/>
          <w:color w:val="2F2B20" w:themeColor="text1"/>
          <w:lang w:bidi="ar-SA"/>
        </w:rPr>
        <w:t>Хасково.</w:t>
      </w:r>
    </w:p>
    <w:p w14:paraId="35C95D64" w14:textId="77777777" w:rsidR="00E70BEF" w:rsidRPr="00E02810" w:rsidRDefault="00E70BEF" w:rsidP="008878DE">
      <w:pPr>
        <w:pStyle w:val="a4"/>
        <w:widowControl/>
        <w:numPr>
          <w:ilvl w:val="0"/>
          <w:numId w:val="83"/>
        </w:numPr>
        <w:jc w:val="both"/>
        <w:rPr>
          <w:rFonts w:ascii="Times New Roman" w:hAnsi="Times New Roman"/>
          <w:color w:val="2F2B20" w:themeColor="text1"/>
          <w:lang w:bidi="ar-SA"/>
        </w:rPr>
      </w:pPr>
      <w:r w:rsidRPr="00E02810">
        <w:rPr>
          <w:rFonts w:ascii="Times New Roman" w:hAnsi="Times New Roman"/>
          <w:color w:val="2F2B20" w:themeColor="text1"/>
          <w:lang w:bidi="ar-SA"/>
        </w:rPr>
        <w:t xml:space="preserve">Събиране, обработване и систематизиране на информация за събраните и предадените за рециклиране битови </w:t>
      </w:r>
      <w:r w:rsidR="006A6DFD">
        <w:rPr>
          <w:rFonts w:ascii="Times New Roman" w:hAnsi="Times New Roman"/>
          <w:color w:val="2F2B20" w:themeColor="text1"/>
          <w:lang w:bidi="ar-SA"/>
        </w:rPr>
        <w:t>отпадъци.</w:t>
      </w:r>
    </w:p>
    <w:p w14:paraId="091088C4" w14:textId="77777777" w:rsidR="00E70BEF" w:rsidRPr="00E02810" w:rsidRDefault="00E70BEF" w:rsidP="008878DE">
      <w:pPr>
        <w:pStyle w:val="a4"/>
        <w:widowControl/>
        <w:numPr>
          <w:ilvl w:val="0"/>
          <w:numId w:val="83"/>
        </w:numPr>
        <w:jc w:val="both"/>
        <w:rPr>
          <w:rFonts w:ascii="Times New Roman" w:hAnsi="Times New Roman"/>
          <w:color w:val="2F2B20" w:themeColor="text1"/>
          <w:lang w:bidi="ar-SA"/>
        </w:rPr>
      </w:pPr>
      <w:r w:rsidRPr="00E02810">
        <w:rPr>
          <w:rFonts w:ascii="Times New Roman" w:hAnsi="Times New Roman"/>
          <w:color w:val="2F2B20" w:themeColor="text1"/>
          <w:lang w:bidi="ar-SA"/>
        </w:rPr>
        <w:t>Регулярен планов контрол за предоставяне на информация от задължените лица за събраните и предадени за рециклиране отпадъци</w:t>
      </w:r>
      <w:r w:rsidR="006A6DFD">
        <w:rPr>
          <w:rFonts w:ascii="Times New Roman" w:hAnsi="Times New Roman"/>
          <w:color w:val="2F2B20" w:themeColor="text1"/>
          <w:lang w:bidi="ar-SA"/>
        </w:rPr>
        <w:t>.</w:t>
      </w:r>
    </w:p>
    <w:p w14:paraId="5A5B8CF6" w14:textId="77777777" w:rsidR="00E70BEF" w:rsidRPr="00E02810" w:rsidRDefault="00E70BEF" w:rsidP="008878DE">
      <w:pPr>
        <w:pStyle w:val="a4"/>
        <w:widowControl/>
        <w:numPr>
          <w:ilvl w:val="0"/>
          <w:numId w:val="83"/>
        </w:numPr>
        <w:jc w:val="both"/>
        <w:rPr>
          <w:rFonts w:ascii="Times New Roman" w:hAnsi="Times New Roman"/>
          <w:color w:val="2F2B20" w:themeColor="text1"/>
          <w:lang w:bidi="ar-SA"/>
        </w:rPr>
      </w:pPr>
      <w:r w:rsidRPr="00E02810">
        <w:rPr>
          <w:rFonts w:ascii="Times New Roman" w:hAnsi="Times New Roman"/>
          <w:color w:val="2F2B20" w:themeColor="text1"/>
          <w:lang w:bidi="ar-SA"/>
        </w:rPr>
        <w:t>Ежегодно организиране и провеждане от общината на най-малко 4 кампании за събиране и предаване от граждани и юридически ли</w:t>
      </w:r>
      <w:r w:rsidR="006A6DFD">
        <w:rPr>
          <w:rFonts w:ascii="Times New Roman" w:hAnsi="Times New Roman"/>
          <w:color w:val="2F2B20" w:themeColor="text1"/>
          <w:lang w:bidi="ar-SA"/>
        </w:rPr>
        <w:t>ца на разделно събрани отпадъци.</w:t>
      </w:r>
    </w:p>
    <w:p w14:paraId="053B9755" w14:textId="0F3F20A8" w:rsidR="00E70BEF" w:rsidRPr="00E02810" w:rsidRDefault="00E70BEF" w:rsidP="008878DE">
      <w:pPr>
        <w:pStyle w:val="a4"/>
        <w:widowControl/>
        <w:numPr>
          <w:ilvl w:val="0"/>
          <w:numId w:val="83"/>
        </w:numPr>
        <w:jc w:val="both"/>
        <w:rPr>
          <w:rFonts w:ascii="Times New Roman" w:hAnsi="Times New Roman"/>
          <w:color w:val="2F2B20" w:themeColor="text1"/>
          <w:lang w:bidi="ar-SA"/>
        </w:rPr>
      </w:pPr>
      <w:r w:rsidRPr="00E02810">
        <w:rPr>
          <w:rFonts w:ascii="Times New Roman" w:hAnsi="Times New Roman"/>
          <w:color w:val="2F2B20" w:themeColor="text1"/>
          <w:lang w:bidi="ar-SA"/>
        </w:rPr>
        <w:t>Ежегодно планиране и осъществяване на тематични проверки за изпълнение на изискванията за разделно събиране и предаване на отпадъците от търговски обекти, административни, стопански, образователни и др.подобни обекти, както и за изпълнение на сключени договори с фирми</w:t>
      </w:r>
      <w:r w:rsidR="006A6DFD">
        <w:rPr>
          <w:rFonts w:ascii="Times New Roman" w:hAnsi="Times New Roman"/>
          <w:color w:val="2F2B20" w:themeColor="text1"/>
          <w:lang w:bidi="ar-SA"/>
        </w:rPr>
        <w:t>.</w:t>
      </w:r>
      <w:r w:rsidRPr="00E02810">
        <w:rPr>
          <w:rFonts w:ascii="Times New Roman" w:hAnsi="Times New Roman"/>
          <w:color w:val="2F2B20" w:themeColor="text1"/>
          <w:lang w:bidi="ar-SA"/>
        </w:rPr>
        <w:t xml:space="preserve"> </w:t>
      </w:r>
    </w:p>
    <w:p w14:paraId="5A2942D0" w14:textId="77777777" w:rsidR="00E70BEF" w:rsidRPr="00E02810" w:rsidRDefault="00E70BEF" w:rsidP="008878DE">
      <w:pPr>
        <w:pStyle w:val="a4"/>
        <w:widowControl/>
        <w:numPr>
          <w:ilvl w:val="0"/>
          <w:numId w:val="83"/>
        </w:numPr>
        <w:jc w:val="both"/>
        <w:rPr>
          <w:rFonts w:ascii="Times New Roman" w:hAnsi="Times New Roman"/>
          <w:color w:val="2F2B20" w:themeColor="text1"/>
          <w:lang w:bidi="ar-SA"/>
        </w:rPr>
      </w:pPr>
      <w:r w:rsidRPr="00E02810">
        <w:rPr>
          <w:rFonts w:ascii="Times New Roman" w:hAnsi="Times New Roman"/>
          <w:color w:val="2F2B20" w:themeColor="text1"/>
          <w:lang w:bidi="ar-SA"/>
        </w:rPr>
        <w:t>Изготвяне на годишен план и годишен отчет за осъществяване на контрол за изпълнение на изискванията на общинската наредба относно разделното събиране и подготовката за повторна употреба на битовите отпадъци</w:t>
      </w:r>
      <w:r w:rsidR="006A6DFD">
        <w:rPr>
          <w:rFonts w:ascii="Times New Roman" w:hAnsi="Times New Roman"/>
          <w:color w:val="2F2B20" w:themeColor="text1"/>
          <w:lang w:bidi="ar-SA"/>
        </w:rPr>
        <w:t>.</w:t>
      </w:r>
    </w:p>
    <w:p w14:paraId="7BF50278" w14:textId="77777777" w:rsidR="00E70BEF" w:rsidRPr="00E02810" w:rsidRDefault="00E70BEF" w:rsidP="008878DE">
      <w:pPr>
        <w:pStyle w:val="a4"/>
        <w:widowControl/>
        <w:numPr>
          <w:ilvl w:val="0"/>
          <w:numId w:val="83"/>
        </w:numPr>
        <w:jc w:val="both"/>
        <w:rPr>
          <w:rFonts w:ascii="Times New Roman" w:hAnsi="Times New Roman"/>
          <w:color w:val="2F2B20" w:themeColor="text1"/>
          <w:lang w:bidi="ar-SA"/>
        </w:rPr>
      </w:pPr>
      <w:r w:rsidRPr="00E02810">
        <w:rPr>
          <w:rFonts w:ascii="Times New Roman" w:hAnsi="Times New Roman"/>
          <w:color w:val="2F2B20" w:themeColor="text1"/>
          <w:lang w:bidi="ar-SA"/>
        </w:rPr>
        <w:t>Прилагане на  изисквания на ЗМДТ относно формиране на такса битови при  новите бази за отделните услуги в рамките на план-сметките на общините</w:t>
      </w:r>
      <w:r w:rsidR="006A6DFD">
        <w:rPr>
          <w:rFonts w:ascii="Times New Roman" w:hAnsi="Times New Roman"/>
          <w:color w:val="2F2B20" w:themeColor="text1"/>
          <w:lang w:bidi="ar-SA"/>
        </w:rPr>
        <w:t>.</w:t>
      </w:r>
    </w:p>
    <w:p w14:paraId="016CBECB" w14:textId="659E5802" w:rsidR="00E70BEF" w:rsidRPr="00E02810" w:rsidRDefault="00E70BEF" w:rsidP="008878DE">
      <w:pPr>
        <w:pStyle w:val="a4"/>
        <w:widowControl/>
        <w:numPr>
          <w:ilvl w:val="0"/>
          <w:numId w:val="83"/>
        </w:numPr>
        <w:jc w:val="both"/>
        <w:rPr>
          <w:rFonts w:ascii="Times New Roman" w:hAnsi="Times New Roman"/>
          <w:color w:val="2F2B20" w:themeColor="text1"/>
          <w:lang w:bidi="ar-SA"/>
        </w:rPr>
      </w:pPr>
      <w:r w:rsidRPr="00E02810">
        <w:rPr>
          <w:rFonts w:ascii="Times New Roman" w:hAnsi="Times New Roman"/>
          <w:color w:val="2F2B20" w:themeColor="text1"/>
          <w:lang w:bidi="ar-SA"/>
        </w:rPr>
        <w:t xml:space="preserve">Извършване на </w:t>
      </w:r>
      <w:r w:rsidR="006A6DFD" w:rsidRPr="00D815BA">
        <w:rPr>
          <w:rFonts w:ascii="Times New Roman" w:hAnsi="Times New Roman"/>
          <w:color w:val="2F2B20" w:themeColor="text1"/>
          <w:lang w:bidi="ar-SA"/>
        </w:rPr>
        <w:t>актуален</w:t>
      </w:r>
      <w:r w:rsidR="00E56F87">
        <w:rPr>
          <w:rFonts w:ascii="Times New Roman" w:hAnsi="Times New Roman"/>
          <w:color w:val="2F2B20" w:themeColor="text1"/>
          <w:lang w:bidi="ar-SA"/>
        </w:rPr>
        <w:t xml:space="preserve"> </w:t>
      </w:r>
      <w:r w:rsidRPr="00E02810">
        <w:rPr>
          <w:rFonts w:ascii="Times New Roman" w:hAnsi="Times New Roman"/>
          <w:color w:val="2F2B20" w:themeColor="text1"/>
          <w:lang w:bidi="ar-SA"/>
        </w:rPr>
        <w:t>морфологичен анализ на образуваните отпа</w:t>
      </w:r>
      <w:r w:rsidR="006A6DFD">
        <w:rPr>
          <w:rFonts w:ascii="Times New Roman" w:hAnsi="Times New Roman"/>
          <w:color w:val="2F2B20" w:themeColor="text1"/>
          <w:lang w:bidi="ar-SA"/>
        </w:rPr>
        <w:t>дъци на територията на общината</w:t>
      </w:r>
      <w:r w:rsidR="00A64516">
        <w:rPr>
          <w:rFonts w:ascii="Times New Roman" w:hAnsi="Times New Roman"/>
          <w:color w:val="2F2B20" w:themeColor="text1"/>
          <w:lang w:bidi="ar-SA"/>
        </w:rPr>
        <w:t xml:space="preserve"> </w:t>
      </w:r>
      <w:r w:rsidR="008D67A7">
        <w:rPr>
          <w:rFonts w:ascii="Times New Roman" w:hAnsi="Times New Roman"/>
          <w:color w:val="2F2B20" w:themeColor="text1"/>
          <w:lang w:bidi="ar-SA"/>
        </w:rPr>
        <w:t xml:space="preserve"> на </w:t>
      </w:r>
      <w:r w:rsidR="00A64516">
        <w:rPr>
          <w:rFonts w:ascii="Times New Roman" w:hAnsi="Times New Roman"/>
          <w:color w:val="2F2B20" w:themeColor="text1"/>
          <w:lang w:bidi="ar-SA"/>
        </w:rPr>
        <w:t xml:space="preserve">всеки </w:t>
      </w:r>
      <w:r w:rsidR="008D67A7">
        <w:rPr>
          <w:rFonts w:ascii="Times New Roman" w:hAnsi="Times New Roman"/>
          <w:color w:val="2F2B20" w:themeColor="text1"/>
          <w:lang w:bidi="ar-SA"/>
        </w:rPr>
        <w:t>5 години</w:t>
      </w:r>
      <w:r w:rsidR="00A64516">
        <w:rPr>
          <w:rFonts w:ascii="Times New Roman" w:hAnsi="Times New Roman"/>
          <w:color w:val="2F2B20" w:themeColor="text1"/>
          <w:lang w:bidi="ar-SA"/>
        </w:rPr>
        <w:t>.</w:t>
      </w:r>
    </w:p>
    <w:p w14:paraId="040920EE" w14:textId="77777777" w:rsidR="00BB70EE" w:rsidRDefault="00BB70EE" w:rsidP="00A774A4">
      <w:pPr>
        <w:jc w:val="both"/>
        <w:rPr>
          <w:rFonts w:ascii="Times New Roman" w:eastAsiaTheme="minorHAnsi" w:hAnsi="Times New Roman" w:cs="Times New Roman"/>
          <w:bCs/>
          <w:color w:val="2F2B20" w:themeColor="text1"/>
          <w:lang w:eastAsia="en-US"/>
        </w:rPr>
      </w:pPr>
    </w:p>
    <w:p w14:paraId="43E01556" w14:textId="77777777" w:rsidR="00C54725" w:rsidRPr="00E02810" w:rsidRDefault="00C54725" w:rsidP="00A774A4">
      <w:pPr>
        <w:jc w:val="both"/>
        <w:rPr>
          <w:rFonts w:ascii="Times New Roman" w:eastAsiaTheme="minorHAnsi" w:hAnsi="Times New Roman" w:cs="Times New Roman"/>
          <w:bCs/>
          <w:color w:val="2F2B20" w:themeColor="text1"/>
          <w:lang w:eastAsia="en-US"/>
        </w:rPr>
      </w:pPr>
      <w:r w:rsidRPr="00E02810">
        <w:rPr>
          <w:rFonts w:ascii="Times New Roman" w:eastAsiaTheme="minorHAnsi" w:hAnsi="Times New Roman" w:cs="Times New Roman"/>
          <w:bCs/>
          <w:color w:val="2F2B20" w:themeColor="text1"/>
          <w:lang w:eastAsia="en-US"/>
        </w:rPr>
        <w:t>В тази подпрограма не са включени част от мерките, които имат пряка връзка с постигане на специфичните й цели, но са тематично отнесени в други хоризонтални подпрограми, тъй като имат принос за постигането едновременно на няколко стратегически и оперативни цели. Пряко отношение към постигане на специфичната цел на настоящата подпрограмата са мерките от другите подпрограми, свързани с:</w:t>
      </w:r>
    </w:p>
    <w:p w14:paraId="069F68CD" w14:textId="77777777" w:rsidR="00C54725" w:rsidRPr="00E02810" w:rsidRDefault="00C54725" w:rsidP="008878DE">
      <w:pPr>
        <w:pStyle w:val="a4"/>
        <w:widowControl/>
        <w:numPr>
          <w:ilvl w:val="0"/>
          <w:numId w:val="80"/>
        </w:numPr>
        <w:tabs>
          <w:tab w:val="left" w:pos="709"/>
          <w:tab w:val="left" w:leader="dot" w:pos="8520"/>
        </w:tabs>
        <w:autoSpaceDE w:val="0"/>
        <w:autoSpaceDN w:val="0"/>
        <w:adjustRightInd w:val="0"/>
        <w:spacing w:line="259" w:lineRule="auto"/>
        <w:jc w:val="both"/>
        <w:rPr>
          <w:rFonts w:ascii="Times New Roman" w:hAnsi="Times New Roman"/>
          <w:color w:val="2F2B20" w:themeColor="text1"/>
        </w:rPr>
      </w:pPr>
      <w:r w:rsidRPr="00E02810">
        <w:rPr>
          <w:rFonts w:ascii="Times New Roman" w:hAnsi="Times New Roman"/>
          <w:color w:val="2F2B20" w:themeColor="text1"/>
        </w:rPr>
        <w:t>осъществяване на постоянни и широкообхватни информационните кампании сред населението и бизнеса на общината за ползите от разделното събиране на отпадъците и насърчаване на населението и юридическите лица да събират разделно отпадъците;</w:t>
      </w:r>
    </w:p>
    <w:p w14:paraId="2C843646" w14:textId="5EC8B3EF" w:rsidR="00C54725" w:rsidRPr="00E02810" w:rsidRDefault="00C54725" w:rsidP="008878DE">
      <w:pPr>
        <w:pStyle w:val="a4"/>
        <w:widowControl/>
        <w:numPr>
          <w:ilvl w:val="0"/>
          <w:numId w:val="80"/>
        </w:numPr>
        <w:tabs>
          <w:tab w:val="left" w:pos="709"/>
          <w:tab w:val="left" w:leader="dot" w:pos="8520"/>
        </w:tabs>
        <w:autoSpaceDE w:val="0"/>
        <w:autoSpaceDN w:val="0"/>
        <w:adjustRightInd w:val="0"/>
        <w:spacing w:line="259" w:lineRule="auto"/>
        <w:jc w:val="both"/>
        <w:rPr>
          <w:rFonts w:ascii="Times New Roman" w:hAnsi="Times New Roman"/>
          <w:color w:val="2F2B20" w:themeColor="text1"/>
        </w:rPr>
      </w:pPr>
      <w:r w:rsidRPr="00E02810">
        <w:rPr>
          <w:rFonts w:ascii="Times New Roman" w:hAnsi="Times New Roman"/>
          <w:color w:val="2F2B20" w:themeColor="text1"/>
        </w:rPr>
        <w:t xml:space="preserve">определяне на </w:t>
      </w:r>
      <w:r w:rsidR="00D815BA">
        <w:rPr>
          <w:rFonts w:ascii="Times New Roman" w:hAnsi="Times New Roman"/>
          <w:color w:val="2F2B20" w:themeColor="text1"/>
        </w:rPr>
        <w:t>такса битови отдадъци (Т</w:t>
      </w:r>
      <w:r w:rsidRPr="00E02810">
        <w:rPr>
          <w:rFonts w:ascii="Times New Roman" w:hAnsi="Times New Roman"/>
          <w:color w:val="2F2B20" w:themeColor="text1"/>
        </w:rPr>
        <w:t>БО</w:t>
      </w:r>
      <w:r w:rsidR="00D815BA">
        <w:rPr>
          <w:rFonts w:ascii="Times New Roman" w:hAnsi="Times New Roman"/>
          <w:color w:val="2F2B20" w:themeColor="text1"/>
        </w:rPr>
        <w:t>)</w:t>
      </w:r>
      <w:r w:rsidRPr="00E02810">
        <w:rPr>
          <w:rFonts w:ascii="Times New Roman" w:hAnsi="Times New Roman"/>
          <w:color w:val="2F2B20" w:themeColor="text1"/>
        </w:rPr>
        <w:t xml:space="preserve"> на база количествата изхвърлени отпадъци, след въвеждане на нова методика и приемане на  националните нормативни изисквания за определяне на ТБО по нов подход, както и след обсъждане със заинтересованите страни на възможности за облекчения за ТБО при включване в системите за разделно събиране;</w:t>
      </w:r>
    </w:p>
    <w:p w14:paraId="6722DEF0" w14:textId="77777777" w:rsidR="00C54725" w:rsidRPr="00E02810" w:rsidRDefault="00C54725" w:rsidP="008878DE">
      <w:pPr>
        <w:pStyle w:val="a4"/>
        <w:widowControl/>
        <w:numPr>
          <w:ilvl w:val="0"/>
          <w:numId w:val="80"/>
        </w:numPr>
        <w:tabs>
          <w:tab w:val="left" w:pos="709"/>
          <w:tab w:val="left" w:leader="dot" w:pos="8520"/>
        </w:tabs>
        <w:autoSpaceDE w:val="0"/>
        <w:autoSpaceDN w:val="0"/>
        <w:adjustRightInd w:val="0"/>
        <w:spacing w:line="259" w:lineRule="auto"/>
        <w:jc w:val="both"/>
        <w:rPr>
          <w:rFonts w:ascii="Times New Roman" w:hAnsi="Times New Roman"/>
          <w:color w:val="2F2B20" w:themeColor="text1"/>
        </w:rPr>
      </w:pPr>
      <w:r w:rsidRPr="00E02810">
        <w:rPr>
          <w:rFonts w:ascii="Times New Roman" w:hAnsi="Times New Roman"/>
          <w:color w:val="2F2B20" w:themeColor="text1"/>
        </w:rPr>
        <w:t>внедряване в общината на интегрирана информационна система за отпадъците, чрез която ще се събират данни за отпадъците и за проследяване и доказване на степента на постигане на целите за битовите отпадъци и вземане на съответните управленски решения;</w:t>
      </w:r>
    </w:p>
    <w:p w14:paraId="3FCF9047" w14:textId="77777777" w:rsidR="00C54725" w:rsidRPr="00E02810" w:rsidRDefault="00C54725" w:rsidP="008878DE">
      <w:pPr>
        <w:pStyle w:val="a4"/>
        <w:widowControl/>
        <w:numPr>
          <w:ilvl w:val="0"/>
          <w:numId w:val="80"/>
        </w:numPr>
        <w:tabs>
          <w:tab w:val="left" w:pos="709"/>
          <w:tab w:val="left" w:leader="dot" w:pos="8520"/>
        </w:tabs>
        <w:autoSpaceDE w:val="0"/>
        <w:autoSpaceDN w:val="0"/>
        <w:adjustRightInd w:val="0"/>
        <w:spacing w:line="259" w:lineRule="auto"/>
        <w:jc w:val="both"/>
        <w:rPr>
          <w:rFonts w:ascii="Times New Roman" w:hAnsi="Times New Roman"/>
          <w:color w:val="2F2B20" w:themeColor="text1"/>
        </w:rPr>
      </w:pPr>
      <w:r w:rsidRPr="00E02810">
        <w:rPr>
          <w:rFonts w:ascii="Times New Roman" w:hAnsi="Times New Roman"/>
          <w:color w:val="2F2B20" w:themeColor="text1"/>
        </w:rPr>
        <w:t>осигуряване на инспектори за контрол и обучителни мерки за поддържане и подобряване на капацитета на администрацията и контролиращите инспектори на общината;</w:t>
      </w:r>
    </w:p>
    <w:p w14:paraId="6D4104E7" w14:textId="77777777" w:rsidR="00BB70EE" w:rsidRDefault="00BB70EE" w:rsidP="00A774A4">
      <w:pPr>
        <w:jc w:val="both"/>
        <w:rPr>
          <w:rFonts w:ascii="Times New Roman" w:eastAsiaTheme="minorHAnsi" w:hAnsi="Times New Roman" w:cs="Times New Roman"/>
          <w:bCs/>
          <w:color w:val="2F2B20" w:themeColor="text1"/>
          <w:lang w:eastAsia="en-US"/>
        </w:rPr>
      </w:pPr>
    </w:p>
    <w:p w14:paraId="18DECDA2" w14:textId="77777777" w:rsidR="00C54725" w:rsidRPr="00E02810" w:rsidRDefault="00C54725" w:rsidP="00A774A4">
      <w:pPr>
        <w:jc w:val="both"/>
        <w:rPr>
          <w:rFonts w:ascii="Times New Roman" w:eastAsiaTheme="minorHAnsi" w:hAnsi="Times New Roman" w:cs="Times New Roman"/>
          <w:bCs/>
          <w:color w:val="2F2B20" w:themeColor="text1"/>
          <w:lang w:eastAsia="en-US"/>
        </w:rPr>
      </w:pPr>
      <w:r w:rsidRPr="00E02810">
        <w:rPr>
          <w:rFonts w:ascii="Times New Roman" w:eastAsiaTheme="minorHAnsi" w:hAnsi="Times New Roman" w:cs="Times New Roman"/>
          <w:bCs/>
          <w:color w:val="2F2B20" w:themeColor="text1"/>
          <w:lang w:eastAsia="en-US"/>
        </w:rPr>
        <w:t>Реализацията на мерките от настоящата подпрограма и релевантните мерки от други програми на ПУО до 202</w:t>
      </w:r>
      <w:r w:rsidRPr="00E02810">
        <w:rPr>
          <w:rFonts w:ascii="Times New Roman" w:eastAsiaTheme="minorHAnsi" w:hAnsi="Times New Roman" w:cs="Times New Roman"/>
          <w:bCs/>
          <w:color w:val="2F2B20" w:themeColor="text1"/>
          <w:lang w:val="en-US" w:eastAsia="en-US"/>
        </w:rPr>
        <w:t>8</w:t>
      </w:r>
      <w:r w:rsidRPr="00E02810">
        <w:rPr>
          <w:rFonts w:ascii="Times New Roman" w:eastAsiaTheme="minorHAnsi" w:hAnsi="Times New Roman" w:cs="Times New Roman"/>
          <w:bCs/>
          <w:color w:val="2F2B20" w:themeColor="text1"/>
          <w:lang w:eastAsia="en-US"/>
        </w:rPr>
        <w:t xml:space="preserve"> г. на об</w:t>
      </w:r>
      <w:r w:rsidR="00A774A4" w:rsidRPr="00E02810">
        <w:rPr>
          <w:rFonts w:ascii="Times New Roman" w:eastAsiaTheme="minorHAnsi" w:hAnsi="Times New Roman" w:cs="Times New Roman"/>
          <w:bCs/>
          <w:color w:val="2F2B20" w:themeColor="text1"/>
          <w:lang w:eastAsia="en-US"/>
        </w:rPr>
        <w:t xml:space="preserve">щина </w:t>
      </w:r>
      <w:r w:rsidR="00E76744">
        <w:rPr>
          <w:rFonts w:ascii="Times New Roman" w:eastAsiaTheme="minorHAnsi" w:hAnsi="Times New Roman" w:cs="Times New Roman"/>
          <w:bCs/>
          <w:color w:val="2F2B20" w:themeColor="text1"/>
          <w:lang w:eastAsia="en-US"/>
        </w:rPr>
        <w:t>Хасково</w:t>
      </w:r>
      <w:r w:rsidR="00A774A4" w:rsidRPr="00E02810">
        <w:rPr>
          <w:rFonts w:ascii="Times New Roman" w:eastAsiaTheme="minorHAnsi" w:hAnsi="Times New Roman" w:cs="Times New Roman"/>
          <w:bCs/>
          <w:color w:val="2F2B20" w:themeColor="text1"/>
          <w:lang w:eastAsia="en-US"/>
        </w:rPr>
        <w:t xml:space="preserve"> </w:t>
      </w:r>
      <w:r w:rsidRPr="00E02810">
        <w:rPr>
          <w:rFonts w:ascii="Times New Roman" w:eastAsiaTheme="minorHAnsi" w:hAnsi="Times New Roman" w:cs="Times New Roman"/>
          <w:bCs/>
          <w:color w:val="2F2B20" w:themeColor="text1"/>
          <w:lang w:eastAsia="en-US"/>
        </w:rPr>
        <w:t xml:space="preserve">ще доведат до подобряване на услугите на населението по управление на битовите отпадъци, ефективно използване на отпадъците като ресурс и намаляване на финансовата тежест за общината от заплащането на нарастващите в годините отчисления за депониране. В резултат от изпълнението на мерките от програмата и последващите такива, определени в следващата програма, </w:t>
      </w:r>
      <w:r w:rsidR="00E76744">
        <w:rPr>
          <w:rFonts w:ascii="Times New Roman" w:eastAsiaTheme="minorHAnsi" w:hAnsi="Times New Roman" w:cs="Times New Roman"/>
          <w:bCs/>
          <w:color w:val="2F2B20" w:themeColor="text1"/>
          <w:lang w:eastAsia="en-US"/>
        </w:rPr>
        <w:t xml:space="preserve">до 2030 г. </w:t>
      </w:r>
      <w:r w:rsidRPr="00E02810">
        <w:rPr>
          <w:rFonts w:ascii="Times New Roman" w:eastAsiaTheme="minorHAnsi" w:hAnsi="Times New Roman" w:cs="Times New Roman"/>
          <w:bCs/>
          <w:color w:val="2F2B20" w:themeColor="text1"/>
          <w:lang w:eastAsia="en-US"/>
        </w:rPr>
        <w:t xml:space="preserve">минимум </w:t>
      </w:r>
      <w:r w:rsidR="00A774A4" w:rsidRPr="00E02810">
        <w:rPr>
          <w:rFonts w:ascii="Times New Roman" w:eastAsiaTheme="minorHAnsi" w:hAnsi="Times New Roman" w:cs="Times New Roman"/>
          <w:bCs/>
          <w:color w:val="2F2B20" w:themeColor="text1"/>
          <w:lang w:eastAsia="en-US"/>
        </w:rPr>
        <w:t xml:space="preserve">60 </w:t>
      </w:r>
      <w:r w:rsidRPr="00E02810">
        <w:rPr>
          <w:rFonts w:ascii="Times New Roman" w:eastAsiaTheme="minorHAnsi" w:hAnsi="Times New Roman" w:cs="Times New Roman"/>
          <w:bCs/>
          <w:color w:val="2F2B20" w:themeColor="text1"/>
          <w:lang w:eastAsia="en-US"/>
        </w:rPr>
        <w:t xml:space="preserve">% от общото тегло на битовите отпадъци </w:t>
      </w:r>
      <w:r w:rsidR="00E76744">
        <w:rPr>
          <w:rFonts w:ascii="Times New Roman" w:eastAsiaTheme="minorHAnsi" w:hAnsi="Times New Roman" w:cs="Times New Roman"/>
          <w:bCs/>
          <w:color w:val="2F2B20" w:themeColor="text1"/>
          <w:lang w:eastAsia="en-US"/>
        </w:rPr>
        <w:t xml:space="preserve">следва да </w:t>
      </w:r>
      <w:r w:rsidRPr="00E02810">
        <w:rPr>
          <w:rFonts w:ascii="Times New Roman" w:eastAsiaTheme="minorHAnsi" w:hAnsi="Times New Roman" w:cs="Times New Roman"/>
          <w:bCs/>
          <w:color w:val="2F2B20" w:themeColor="text1"/>
          <w:lang w:eastAsia="en-US"/>
        </w:rPr>
        <w:t xml:space="preserve"> бъдат подготвени за повторна употреба и рециклиране.</w:t>
      </w:r>
    </w:p>
    <w:p w14:paraId="36839186" w14:textId="77777777" w:rsidR="00E57A59" w:rsidRPr="00E02810" w:rsidRDefault="00E57A59" w:rsidP="00C54725">
      <w:pPr>
        <w:rPr>
          <w:rFonts w:eastAsiaTheme="minorHAnsi"/>
          <w:bCs/>
          <w:color w:val="2F2B20" w:themeColor="text1"/>
          <w:lang w:eastAsia="en-US"/>
        </w:rPr>
        <w:sectPr w:rsidR="00E57A59" w:rsidRPr="00E02810" w:rsidSect="00680B03">
          <w:type w:val="nextColumn"/>
          <w:pgSz w:w="11900" w:h="16840"/>
          <w:pgMar w:top="2268" w:right="1134" w:bottom="1134" w:left="1418" w:header="340" w:footer="340" w:gutter="0"/>
          <w:cols w:space="720"/>
          <w:noEndnote/>
          <w:docGrid w:linePitch="360"/>
        </w:sectPr>
      </w:pPr>
    </w:p>
    <w:p w14:paraId="70729B11" w14:textId="77777777" w:rsidR="005D5814" w:rsidRPr="00E02810" w:rsidRDefault="00E57A59" w:rsidP="00E66F2A">
      <w:pPr>
        <w:pStyle w:val="af9"/>
        <w:rPr>
          <w:color w:val="2F2B20" w:themeColor="text1"/>
        </w:rPr>
      </w:pPr>
      <w:bookmarkStart w:id="101" w:name="_Toc80282311"/>
      <w:r w:rsidRPr="00E02810">
        <w:rPr>
          <w:color w:val="2F2B20" w:themeColor="text1"/>
        </w:rPr>
        <w:t xml:space="preserve">Таблица </w:t>
      </w:r>
      <w:r w:rsidRPr="00E02810">
        <w:rPr>
          <w:color w:val="2F2B20" w:themeColor="text1"/>
        </w:rPr>
        <w:fldChar w:fldCharType="begin"/>
      </w:r>
      <w:r w:rsidRPr="00E02810">
        <w:rPr>
          <w:color w:val="2F2B20" w:themeColor="text1"/>
        </w:rPr>
        <w:instrText xml:space="preserve"> SEQ Таблица \* ARABIC </w:instrText>
      </w:r>
      <w:r w:rsidRPr="00E02810">
        <w:rPr>
          <w:color w:val="2F2B20" w:themeColor="text1"/>
        </w:rPr>
        <w:fldChar w:fldCharType="separate"/>
      </w:r>
      <w:r w:rsidR="002B1D4D">
        <w:rPr>
          <w:color w:val="2F2B20" w:themeColor="text1"/>
        </w:rPr>
        <w:t>8</w:t>
      </w:r>
      <w:r w:rsidRPr="00E02810">
        <w:rPr>
          <w:color w:val="2F2B20" w:themeColor="text1"/>
        </w:rPr>
        <w:fldChar w:fldCharType="end"/>
      </w:r>
      <w:r w:rsidRPr="00E02810">
        <w:rPr>
          <w:color w:val="2F2B20" w:themeColor="text1"/>
        </w:rPr>
        <w:t xml:space="preserve"> - План за действие - Програма за достигане на целите за подготовка за повторна употреба и за рециклиране на битовите отпадъци</w:t>
      </w:r>
      <w:bookmarkEnd w:id="101"/>
    </w:p>
    <w:tbl>
      <w:tblPr>
        <w:tblW w:w="15036" w:type="dxa"/>
        <w:jc w:val="center"/>
        <w:tblCellMar>
          <w:left w:w="70" w:type="dxa"/>
          <w:right w:w="70" w:type="dxa"/>
        </w:tblCellMar>
        <w:tblLook w:val="04A0" w:firstRow="1" w:lastRow="0" w:firstColumn="1" w:lastColumn="0" w:noHBand="0" w:noVBand="1"/>
      </w:tblPr>
      <w:tblGrid>
        <w:gridCol w:w="2567"/>
        <w:gridCol w:w="1600"/>
        <w:gridCol w:w="1258"/>
        <w:gridCol w:w="1394"/>
        <w:gridCol w:w="2268"/>
        <w:gridCol w:w="2268"/>
        <w:gridCol w:w="2122"/>
        <w:gridCol w:w="1559"/>
      </w:tblGrid>
      <w:tr w:rsidR="00BC27CD" w:rsidRPr="00E02810" w14:paraId="3BCCAB30" w14:textId="77777777" w:rsidTr="00BB70EE">
        <w:trPr>
          <w:trHeight w:val="540"/>
          <w:jc w:val="center"/>
        </w:trPr>
        <w:tc>
          <w:tcPr>
            <w:tcW w:w="256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7B3CFC3"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Мерки/Дейности</w:t>
            </w:r>
          </w:p>
        </w:tc>
        <w:tc>
          <w:tcPr>
            <w:tcW w:w="1600" w:type="dxa"/>
            <w:tcBorders>
              <w:top w:val="single" w:sz="4" w:space="0" w:color="auto"/>
              <w:left w:val="nil"/>
              <w:bottom w:val="single" w:sz="4" w:space="0" w:color="auto"/>
              <w:right w:val="single" w:sz="4" w:space="0" w:color="auto"/>
            </w:tcBorders>
            <w:shd w:val="clear" w:color="000000" w:fill="F2F2F2"/>
            <w:vAlign w:val="center"/>
            <w:hideMark/>
          </w:tcPr>
          <w:p w14:paraId="48365DF5"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Бюджет</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8BF4C0E"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Източници на финансиране</w:t>
            </w:r>
          </w:p>
        </w:tc>
        <w:tc>
          <w:tcPr>
            <w:tcW w:w="13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DD59CF1"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Срок за реализация</w:t>
            </w:r>
          </w:p>
        </w:tc>
        <w:tc>
          <w:tcPr>
            <w:tcW w:w="2268" w:type="dxa"/>
            <w:tcBorders>
              <w:top w:val="single" w:sz="4" w:space="0" w:color="auto"/>
              <w:left w:val="nil"/>
              <w:bottom w:val="nil"/>
              <w:right w:val="nil"/>
            </w:tcBorders>
            <w:shd w:val="clear" w:color="000000" w:fill="F2F2F2"/>
            <w:vAlign w:val="center"/>
            <w:hideMark/>
          </w:tcPr>
          <w:p w14:paraId="56F27396"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Очаквани резултати</w:t>
            </w:r>
          </w:p>
        </w:tc>
        <w:tc>
          <w:tcPr>
            <w:tcW w:w="439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E491783"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Индикатори за изпълнение</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14:paraId="4517C425"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Отговорност за изпълнение</w:t>
            </w:r>
          </w:p>
        </w:tc>
      </w:tr>
      <w:tr w:rsidR="00BC27CD" w:rsidRPr="00E02810" w14:paraId="098C50AD" w14:textId="77777777" w:rsidTr="00BB70EE">
        <w:trPr>
          <w:trHeight w:val="300"/>
          <w:jc w:val="center"/>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35D031EC"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p>
        </w:tc>
        <w:tc>
          <w:tcPr>
            <w:tcW w:w="1600" w:type="dxa"/>
            <w:tcBorders>
              <w:top w:val="nil"/>
              <w:left w:val="nil"/>
              <w:bottom w:val="single" w:sz="4" w:space="0" w:color="auto"/>
              <w:right w:val="single" w:sz="4" w:space="0" w:color="auto"/>
            </w:tcBorders>
            <w:shd w:val="clear" w:color="000000" w:fill="F2F2F2"/>
            <w:vAlign w:val="center"/>
            <w:hideMark/>
          </w:tcPr>
          <w:p w14:paraId="0F17EA47"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(лв.)</w:t>
            </w: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23835A78"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01327BAC"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p>
        </w:tc>
        <w:tc>
          <w:tcPr>
            <w:tcW w:w="2268" w:type="dxa"/>
            <w:tcBorders>
              <w:top w:val="nil"/>
              <w:left w:val="nil"/>
              <w:bottom w:val="single" w:sz="4" w:space="0" w:color="auto"/>
              <w:right w:val="nil"/>
            </w:tcBorders>
            <w:shd w:val="clear" w:color="000000" w:fill="F2F2F2"/>
            <w:vAlign w:val="center"/>
            <w:hideMark/>
          </w:tcPr>
          <w:p w14:paraId="08BF334E"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 </w:t>
            </w:r>
          </w:p>
        </w:tc>
        <w:tc>
          <w:tcPr>
            <w:tcW w:w="2268" w:type="dxa"/>
            <w:tcBorders>
              <w:top w:val="nil"/>
              <w:left w:val="single" w:sz="4" w:space="0" w:color="auto"/>
              <w:bottom w:val="single" w:sz="4" w:space="0" w:color="auto"/>
              <w:right w:val="single" w:sz="4" w:space="0" w:color="auto"/>
            </w:tcBorders>
            <w:shd w:val="clear" w:color="000000" w:fill="F2F2F2"/>
            <w:vAlign w:val="center"/>
            <w:hideMark/>
          </w:tcPr>
          <w:p w14:paraId="2A1FE532"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Текущи</w:t>
            </w:r>
          </w:p>
        </w:tc>
        <w:tc>
          <w:tcPr>
            <w:tcW w:w="2122" w:type="dxa"/>
            <w:tcBorders>
              <w:top w:val="nil"/>
              <w:left w:val="nil"/>
              <w:bottom w:val="single" w:sz="4" w:space="0" w:color="auto"/>
              <w:right w:val="single" w:sz="4" w:space="0" w:color="auto"/>
            </w:tcBorders>
            <w:shd w:val="clear" w:color="000000" w:fill="F2F2F2"/>
            <w:vAlign w:val="center"/>
            <w:hideMark/>
          </w:tcPr>
          <w:p w14:paraId="24A87470"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Целеви</w:t>
            </w:r>
          </w:p>
        </w:tc>
        <w:tc>
          <w:tcPr>
            <w:tcW w:w="1559" w:type="dxa"/>
            <w:tcBorders>
              <w:top w:val="nil"/>
              <w:left w:val="nil"/>
              <w:bottom w:val="single" w:sz="4" w:space="0" w:color="auto"/>
              <w:right w:val="single" w:sz="4" w:space="0" w:color="auto"/>
            </w:tcBorders>
            <w:shd w:val="clear" w:color="000000" w:fill="F2F2F2"/>
            <w:vAlign w:val="center"/>
            <w:hideMark/>
          </w:tcPr>
          <w:p w14:paraId="6D87B088"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 </w:t>
            </w:r>
          </w:p>
        </w:tc>
      </w:tr>
      <w:tr w:rsidR="0053715C" w:rsidRPr="00E02810" w14:paraId="472E6C42" w14:textId="77777777" w:rsidTr="00BB70EE">
        <w:trPr>
          <w:trHeight w:val="1830"/>
          <w:jc w:val="center"/>
        </w:trPr>
        <w:tc>
          <w:tcPr>
            <w:tcW w:w="2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38F087" w14:textId="5B2768C8" w:rsidR="00362555"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Определяне  на условия и ред, за </w:t>
            </w:r>
            <w:r w:rsidR="00D35745">
              <w:rPr>
                <w:rFonts w:ascii="Times New Roman" w:eastAsia="Times New Roman" w:hAnsi="Times New Roman" w:cs="Times New Roman"/>
                <w:color w:val="2F2B20" w:themeColor="text1"/>
                <w:sz w:val="20"/>
                <w:szCs w:val="20"/>
                <w:lang w:bidi="ar-SA"/>
              </w:rPr>
              <w:t xml:space="preserve">разширяване и оптимизиране на </w:t>
            </w:r>
            <w:r w:rsidRPr="00E02810">
              <w:rPr>
                <w:rFonts w:ascii="Times New Roman" w:eastAsia="Times New Roman" w:hAnsi="Times New Roman" w:cs="Times New Roman"/>
                <w:color w:val="2F2B20" w:themeColor="text1"/>
                <w:sz w:val="20"/>
                <w:szCs w:val="20"/>
                <w:lang w:bidi="ar-SA"/>
              </w:rPr>
              <w:t>система</w:t>
            </w:r>
            <w:r w:rsidR="00D35745">
              <w:rPr>
                <w:rFonts w:ascii="Times New Roman" w:eastAsia="Times New Roman" w:hAnsi="Times New Roman" w:cs="Times New Roman"/>
                <w:color w:val="2F2B20" w:themeColor="text1"/>
                <w:sz w:val="20"/>
                <w:szCs w:val="20"/>
                <w:lang w:bidi="ar-SA"/>
              </w:rPr>
              <w:t>та</w:t>
            </w:r>
            <w:r w:rsidRPr="00E02810">
              <w:rPr>
                <w:rFonts w:ascii="Times New Roman" w:eastAsia="Times New Roman" w:hAnsi="Times New Roman" w:cs="Times New Roman"/>
                <w:color w:val="2F2B20" w:themeColor="text1"/>
                <w:sz w:val="20"/>
                <w:szCs w:val="20"/>
                <w:lang w:bidi="ar-SA"/>
              </w:rPr>
              <w:t xml:space="preserve">  за разделно събиране  на битови отпадъци на територията на общината</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757067F2"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258" w:type="dxa"/>
            <w:tcBorders>
              <w:top w:val="nil"/>
              <w:left w:val="nil"/>
              <w:bottom w:val="single" w:sz="4" w:space="0" w:color="auto"/>
              <w:right w:val="single" w:sz="4" w:space="0" w:color="auto"/>
            </w:tcBorders>
            <w:shd w:val="clear" w:color="auto" w:fill="FFFFFF" w:themeFill="background1"/>
            <w:vAlign w:val="center"/>
            <w:hideMark/>
          </w:tcPr>
          <w:p w14:paraId="7450A752"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552FF118"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w:t>
            </w:r>
            <w:r w:rsidR="00CA54C2">
              <w:rPr>
                <w:rFonts w:ascii="Times New Roman" w:eastAsia="Times New Roman" w:hAnsi="Times New Roman" w:cs="Times New Roman"/>
                <w:color w:val="2F2B20" w:themeColor="text1"/>
                <w:sz w:val="20"/>
                <w:szCs w:val="20"/>
                <w:lang w:bidi="ar-SA"/>
              </w:rPr>
              <w:t>-2022</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2B410CBF"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Общината разполага  с определени  условия и ред, за организиране система  за разделно събиране  на битови отпадъци </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7992CBDB"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Разработен проект условия и ред, за организиране система  за разделно събиране  на битови отпадъци  </w:t>
            </w:r>
          </w:p>
        </w:tc>
        <w:tc>
          <w:tcPr>
            <w:tcW w:w="2122" w:type="dxa"/>
            <w:tcBorders>
              <w:top w:val="nil"/>
              <w:left w:val="nil"/>
              <w:bottom w:val="single" w:sz="4" w:space="0" w:color="auto"/>
              <w:right w:val="single" w:sz="4" w:space="0" w:color="auto"/>
            </w:tcBorders>
            <w:shd w:val="clear" w:color="auto" w:fill="FFFFFF" w:themeFill="background1"/>
            <w:vAlign w:val="center"/>
            <w:hideMark/>
          </w:tcPr>
          <w:p w14:paraId="0FA393E9"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Приети от общинския съвет  съответните разпоредби за условия и ред за сключване на договори</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116E1528"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r w:rsidRPr="00E02810">
              <w:rPr>
                <w:rFonts w:ascii="Times New Roman" w:eastAsia="Times New Roman" w:hAnsi="Times New Roman" w:cs="Times New Roman"/>
                <w:color w:val="2F2B20" w:themeColor="text1"/>
                <w:sz w:val="20"/>
                <w:szCs w:val="20"/>
                <w:lang w:bidi="ar-SA"/>
              </w:rPr>
              <w:br/>
              <w:t>Общински съвет</w:t>
            </w:r>
          </w:p>
        </w:tc>
      </w:tr>
      <w:tr w:rsidR="0053715C" w:rsidRPr="00E02810" w14:paraId="69F4445D" w14:textId="77777777" w:rsidTr="00BB70EE">
        <w:trPr>
          <w:trHeight w:val="1890"/>
          <w:jc w:val="center"/>
        </w:trPr>
        <w:tc>
          <w:tcPr>
            <w:tcW w:w="2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FBF9D0"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Създаване, поддържане и актуализиране  на общински регистър на обхванатите лица от системата за разделно събиране на зелените биоотпадъци: общински площи; юридически лица, пазари;населени места,  улици и квартали на обхванати домакинства</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0FAB989A"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258" w:type="dxa"/>
            <w:tcBorders>
              <w:top w:val="nil"/>
              <w:left w:val="nil"/>
              <w:bottom w:val="single" w:sz="4" w:space="0" w:color="auto"/>
              <w:right w:val="single" w:sz="4" w:space="0" w:color="auto"/>
            </w:tcBorders>
            <w:shd w:val="clear" w:color="auto" w:fill="FFFFFF" w:themeFill="background1"/>
            <w:vAlign w:val="center"/>
            <w:hideMark/>
          </w:tcPr>
          <w:p w14:paraId="4509FEF9"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2B8764AF"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w:t>
            </w:r>
            <w:r w:rsidR="00362555">
              <w:rPr>
                <w:rFonts w:ascii="Times New Roman" w:eastAsia="Times New Roman" w:hAnsi="Times New Roman" w:cs="Times New Roman"/>
                <w:color w:val="2F2B20" w:themeColor="text1"/>
                <w:sz w:val="20"/>
                <w:szCs w:val="20"/>
                <w:lang w:bidi="ar-SA"/>
              </w:rPr>
              <w:t>-2022</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042E5955"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Идентифицирани са обектите, включени в системата за разделно събиране на зелените отпадъци</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0125B77F"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Етапи на подготовката на регистъра</w:t>
            </w:r>
          </w:p>
        </w:tc>
        <w:tc>
          <w:tcPr>
            <w:tcW w:w="2122" w:type="dxa"/>
            <w:tcBorders>
              <w:top w:val="nil"/>
              <w:left w:val="nil"/>
              <w:bottom w:val="single" w:sz="4" w:space="0" w:color="auto"/>
              <w:right w:val="single" w:sz="4" w:space="0" w:color="auto"/>
            </w:tcBorders>
            <w:shd w:val="clear" w:color="auto" w:fill="FFFFFF" w:themeFill="background1"/>
            <w:vAlign w:val="center"/>
            <w:hideMark/>
          </w:tcPr>
          <w:p w14:paraId="1EFD3DA8"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Регистърът е функциониращ с определен отговорник за актуализацията и поддръжката</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74332A8C" w14:textId="77777777" w:rsidR="00BC27CD" w:rsidRPr="00E02810" w:rsidRDefault="007948F2"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53715C" w:rsidRPr="00E02810" w14:paraId="43B73F9E" w14:textId="77777777" w:rsidTr="00BB70EE">
        <w:trPr>
          <w:trHeight w:val="1995"/>
          <w:jc w:val="center"/>
        </w:trPr>
        <w:tc>
          <w:tcPr>
            <w:tcW w:w="2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EFA3FC" w14:textId="77777777" w:rsidR="00BC27CD"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Издаване и публикуване на заповед на кмета на общината за детайлизиране на условията и реда за разделното събиране на битовите отпадъци</w:t>
            </w:r>
          </w:p>
          <w:p w14:paraId="3672F295" w14:textId="16846C75" w:rsidR="00362555" w:rsidRPr="00E02810" w:rsidRDefault="00362555" w:rsidP="00BC27CD">
            <w:pPr>
              <w:widowControl/>
              <w:rPr>
                <w:rFonts w:ascii="Times New Roman" w:eastAsia="Times New Roman" w:hAnsi="Times New Roman" w:cs="Times New Roman"/>
                <w:color w:val="2F2B20" w:themeColor="text1"/>
                <w:sz w:val="20"/>
                <w:szCs w:val="20"/>
                <w:lang w:bidi="ar-SA"/>
              </w:rPr>
            </w:pP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72D11784"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258" w:type="dxa"/>
            <w:tcBorders>
              <w:top w:val="nil"/>
              <w:left w:val="nil"/>
              <w:bottom w:val="single" w:sz="4" w:space="0" w:color="auto"/>
              <w:right w:val="single" w:sz="4" w:space="0" w:color="auto"/>
            </w:tcBorders>
            <w:shd w:val="clear" w:color="auto" w:fill="FFFFFF" w:themeFill="background1"/>
            <w:vAlign w:val="center"/>
            <w:hideMark/>
          </w:tcPr>
          <w:p w14:paraId="5A80178A"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7F13FB3F"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w:t>
            </w:r>
            <w:r w:rsidR="00791C22">
              <w:rPr>
                <w:rFonts w:ascii="Times New Roman" w:eastAsia="Times New Roman" w:hAnsi="Times New Roman" w:cs="Times New Roman"/>
                <w:color w:val="2F2B20" w:themeColor="text1"/>
                <w:sz w:val="20"/>
                <w:szCs w:val="20"/>
                <w:lang w:bidi="ar-SA"/>
              </w:rPr>
              <w:t>-20</w:t>
            </w:r>
            <w:r w:rsidR="005B4CEE">
              <w:rPr>
                <w:rFonts w:ascii="Times New Roman" w:eastAsia="Times New Roman" w:hAnsi="Times New Roman" w:cs="Times New Roman"/>
                <w:color w:val="2F2B20" w:themeColor="text1"/>
                <w:sz w:val="20"/>
                <w:szCs w:val="20"/>
                <w:lang w:bidi="ar-SA"/>
              </w:rPr>
              <w:t>22</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3C9A923A"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Определени  са подробни изисквания към задължените лица за разделно събиране на отпадъците</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10E89C1B"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Етапи на подготовка на заповедта</w:t>
            </w:r>
          </w:p>
        </w:tc>
        <w:tc>
          <w:tcPr>
            <w:tcW w:w="2122" w:type="dxa"/>
            <w:tcBorders>
              <w:top w:val="nil"/>
              <w:left w:val="nil"/>
              <w:bottom w:val="single" w:sz="4" w:space="0" w:color="auto"/>
              <w:right w:val="single" w:sz="4" w:space="0" w:color="auto"/>
            </w:tcBorders>
            <w:shd w:val="clear" w:color="auto" w:fill="FFFFFF" w:themeFill="background1"/>
            <w:vAlign w:val="center"/>
            <w:hideMark/>
          </w:tcPr>
          <w:p w14:paraId="46B973E7"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Издадена и публикувана заповед от кмета на общината</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53A03251"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r w:rsidRPr="00E02810">
              <w:rPr>
                <w:rFonts w:ascii="Times New Roman" w:eastAsia="Times New Roman" w:hAnsi="Times New Roman" w:cs="Times New Roman"/>
                <w:color w:val="2F2B20" w:themeColor="text1"/>
                <w:sz w:val="20"/>
                <w:szCs w:val="20"/>
                <w:lang w:bidi="ar-SA"/>
              </w:rPr>
              <w:br/>
              <w:t xml:space="preserve">Зам.кмет </w:t>
            </w:r>
          </w:p>
        </w:tc>
      </w:tr>
      <w:tr w:rsidR="00BC27CD" w:rsidRPr="00E02810" w14:paraId="3C69115A" w14:textId="77777777" w:rsidTr="00BB70EE">
        <w:trPr>
          <w:trHeight w:val="2235"/>
          <w:jc w:val="center"/>
        </w:trPr>
        <w:tc>
          <w:tcPr>
            <w:tcW w:w="2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106358"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Публикуване на интернет страницата на общината и широко оповестяване на местонахождението на контейнерите за изхвърляне  на разделно събраните отпадъци и осигурените площадките за предаване на разделно събрани отпадъци, какви отпадъци, при какви условия могат да се оставят на тези площадки и т.н.</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57C003BB" w14:textId="77777777" w:rsidR="00BC27CD" w:rsidRPr="00E02810" w:rsidRDefault="00BC27CD" w:rsidP="00BC27CD">
            <w:pPr>
              <w:widowControl/>
              <w:jc w:val="right"/>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258" w:type="dxa"/>
            <w:tcBorders>
              <w:top w:val="nil"/>
              <w:left w:val="nil"/>
              <w:bottom w:val="single" w:sz="4" w:space="0" w:color="auto"/>
              <w:right w:val="single" w:sz="4" w:space="0" w:color="auto"/>
            </w:tcBorders>
            <w:shd w:val="clear" w:color="auto" w:fill="FFFFFF" w:themeFill="background1"/>
            <w:vAlign w:val="center"/>
            <w:hideMark/>
          </w:tcPr>
          <w:p w14:paraId="7C5BF1D3"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6E592422"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w:t>
            </w:r>
            <w:r w:rsidR="00901930">
              <w:rPr>
                <w:rFonts w:ascii="Times New Roman" w:eastAsia="Times New Roman" w:hAnsi="Times New Roman" w:cs="Times New Roman"/>
                <w:color w:val="2F2B20" w:themeColor="text1"/>
                <w:sz w:val="20"/>
                <w:szCs w:val="20"/>
                <w:lang w:bidi="ar-SA"/>
              </w:rPr>
              <w:t>-2022</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6CCC2F8C"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Публикувана актуална информация относно услугите, предоставяни от община </w:t>
            </w:r>
            <w:r w:rsidR="00E44814">
              <w:rPr>
                <w:rFonts w:ascii="Times New Roman" w:eastAsia="Times New Roman" w:hAnsi="Times New Roman" w:cs="Times New Roman"/>
                <w:color w:val="2F2B20" w:themeColor="text1"/>
                <w:sz w:val="20"/>
                <w:szCs w:val="20"/>
                <w:lang w:bidi="ar-SA"/>
              </w:rPr>
              <w:t>Хасково</w:t>
            </w:r>
            <w:r w:rsidRPr="00E02810">
              <w:rPr>
                <w:rFonts w:ascii="Times New Roman" w:eastAsia="Times New Roman" w:hAnsi="Times New Roman" w:cs="Times New Roman"/>
                <w:color w:val="2F2B20" w:themeColor="text1"/>
                <w:sz w:val="20"/>
                <w:szCs w:val="20"/>
                <w:lang w:bidi="ar-SA"/>
              </w:rPr>
              <w:t xml:space="preserve"> относно отпадъците на населението и фирмите, както и за всички права, задължения и възможности за участие и др.</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70491028"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Брой разположени контейнери площадки, за които общината е публикувала информация за местонахождението на площадките за разделно събрани отпадъци и вида и количествата на събираните отпадъци </w:t>
            </w:r>
          </w:p>
        </w:tc>
        <w:tc>
          <w:tcPr>
            <w:tcW w:w="2122" w:type="dxa"/>
            <w:tcBorders>
              <w:top w:val="nil"/>
              <w:left w:val="nil"/>
              <w:bottom w:val="single" w:sz="4" w:space="0" w:color="auto"/>
              <w:right w:val="single" w:sz="4" w:space="0" w:color="auto"/>
            </w:tcBorders>
            <w:shd w:val="clear" w:color="auto" w:fill="FFFFFF" w:themeFill="background1"/>
            <w:vAlign w:val="center"/>
            <w:hideMark/>
          </w:tcPr>
          <w:p w14:paraId="3DFDC9F0"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За сигурените  възможности за разделно събиране на битови отпадъци общината е публикувала актуална информация </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4C38DC52" w14:textId="77777777" w:rsidR="00BC27CD" w:rsidRPr="00E02810" w:rsidRDefault="00707177"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r w:rsidRPr="00E02810">
              <w:rPr>
                <w:rFonts w:ascii="Times New Roman" w:eastAsia="Times New Roman" w:hAnsi="Times New Roman" w:cs="Times New Roman"/>
                <w:color w:val="2F2B20" w:themeColor="text1"/>
                <w:sz w:val="20"/>
                <w:szCs w:val="20"/>
                <w:lang w:bidi="ar-SA"/>
              </w:rPr>
              <w:br/>
              <w:t xml:space="preserve">Зам.кмет </w:t>
            </w:r>
          </w:p>
        </w:tc>
      </w:tr>
      <w:tr w:rsidR="00BC27CD" w:rsidRPr="00E02810" w14:paraId="051CED3A" w14:textId="77777777" w:rsidTr="00BB70EE">
        <w:trPr>
          <w:trHeight w:val="1560"/>
          <w:jc w:val="center"/>
        </w:trPr>
        <w:tc>
          <w:tcPr>
            <w:tcW w:w="2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CB8230"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Задължаване чрез общинската наредба за управление на отпадъците лицата, които извършват дейности с битови отпадъци територията на общината да предоставят информация на община </w:t>
            </w:r>
            <w:r w:rsidR="00983F55">
              <w:rPr>
                <w:rFonts w:ascii="Times New Roman" w:eastAsia="Times New Roman" w:hAnsi="Times New Roman" w:cs="Times New Roman"/>
                <w:color w:val="2F2B20" w:themeColor="text1"/>
                <w:sz w:val="20"/>
                <w:szCs w:val="20"/>
                <w:lang w:bidi="ar-SA"/>
              </w:rPr>
              <w:t>Хасково</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0B4E32C6" w14:textId="77777777" w:rsidR="00BC27CD" w:rsidRPr="00E02810" w:rsidRDefault="00BC27CD" w:rsidP="00BC27CD">
            <w:pPr>
              <w:widowControl/>
              <w:jc w:val="right"/>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258" w:type="dxa"/>
            <w:tcBorders>
              <w:top w:val="nil"/>
              <w:left w:val="nil"/>
              <w:bottom w:val="single" w:sz="4" w:space="0" w:color="auto"/>
              <w:right w:val="single" w:sz="4" w:space="0" w:color="auto"/>
            </w:tcBorders>
            <w:shd w:val="clear" w:color="auto" w:fill="FFFFFF" w:themeFill="background1"/>
            <w:vAlign w:val="center"/>
            <w:hideMark/>
          </w:tcPr>
          <w:p w14:paraId="51FE8668"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2C7731A1"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w:t>
            </w:r>
            <w:r w:rsidR="00901930">
              <w:rPr>
                <w:rFonts w:ascii="Times New Roman" w:eastAsia="Times New Roman" w:hAnsi="Times New Roman" w:cs="Times New Roman"/>
                <w:color w:val="2F2B20" w:themeColor="text1"/>
                <w:sz w:val="20"/>
                <w:szCs w:val="20"/>
                <w:lang w:bidi="ar-SA"/>
              </w:rPr>
              <w:t>-2022</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73B7ABE7"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Определени  са подробни изисквания към задължените лица  да предоставят информация на община </w:t>
            </w:r>
            <w:r w:rsidR="00E44814">
              <w:rPr>
                <w:rFonts w:ascii="Times New Roman" w:eastAsia="Times New Roman" w:hAnsi="Times New Roman" w:cs="Times New Roman"/>
                <w:color w:val="2F2B20" w:themeColor="text1"/>
                <w:sz w:val="20"/>
                <w:szCs w:val="20"/>
                <w:lang w:bidi="ar-SA"/>
              </w:rPr>
              <w:t>Хасково</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684AA285"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Разработен проект на Наредба за управление на отпадъците на територията на община </w:t>
            </w:r>
            <w:r w:rsidR="00983F55">
              <w:rPr>
                <w:rFonts w:ascii="Times New Roman" w:eastAsia="Times New Roman" w:hAnsi="Times New Roman" w:cs="Times New Roman"/>
                <w:color w:val="2F2B20" w:themeColor="text1"/>
                <w:sz w:val="20"/>
                <w:szCs w:val="20"/>
                <w:lang w:bidi="ar-SA"/>
              </w:rPr>
              <w:t>Хасково</w:t>
            </w:r>
            <w:r w:rsidRPr="00E02810">
              <w:rPr>
                <w:rFonts w:ascii="Times New Roman" w:eastAsia="Times New Roman" w:hAnsi="Times New Roman" w:cs="Times New Roman"/>
                <w:color w:val="2F2B20" w:themeColor="text1"/>
                <w:sz w:val="20"/>
                <w:szCs w:val="20"/>
                <w:lang w:bidi="ar-SA"/>
              </w:rPr>
              <w:t xml:space="preserve">  съдържащ съответните разпоредби</w:t>
            </w:r>
          </w:p>
        </w:tc>
        <w:tc>
          <w:tcPr>
            <w:tcW w:w="2122" w:type="dxa"/>
            <w:tcBorders>
              <w:top w:val="nil"/>
              <w:left w:val="nil"/>
              <w:bottom w:val="single" w:sz="4" w:space="0" w:color="auto"/>
              <w:right w:val="single" w:sz="4" w:space="0" w:color="auto"/>
            </w:tcBorders>
            <w:shd w:val="clear" w:color="auto" w:fill="FFFFFF" w:themeFill="background1"/>
            <w:vAlign w:val="center"/>
            <w:hideMark/>
          </w:tcPr>
          <w:p w14:paraId="1249ADD9"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Приета от ОбС </w:t>
            </w:r>
            <w:r w:rsidR="00983F55">
              <w:rPr>
                <w:rFonts w:ascii="Times New Roman" w:eastAsia="Times New Roman" w:hAnsi="Times New Roman" w:cs="Times New Roman"/>
                <w:color w:val="2F2B20" w:themeColor="text1"/>
                <w:sz w:val="20"/>
                <w:szCs w:val="20"/>
                <w:lang w:bidi="ar-SA"/>
              </w:rPr>
              <w:t xml:space="preserve">Хасково </w:t>
            </w:r>
            <w:r w:rsidRPr="00E02810">
              <w:rPr>
                <w:rFonts w:ascii="Times New Roman" w:eastAsia="Times New Roman" w:hAnsi="Times New Roman" w:cs="Times New Roman"/>
                <w:color w:val="2F2B20" w:themeColor="text1"/>
                <w:sz w:val="20"/>
                <w:szCs w:val="20"/>
                <w:lang w:bidi="ar-SA"/>
              </w:rPr>
              <w:t xml:space="preserve"> Наредба със съответните разпоредби. </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2F9F1608"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r w:rsidRPr="00E02810">
              <w:rPr>
                <w:rFonts w:ascii="Times New Roman" w:eastAsia="Times New Roman" w:hAnsi="Times New Roman" w:cs="Times New Roman"/>
                <w:color w:val="2F2B20" w:themeColor="text1"/>
                <w:sz w:val="20"/>
                <w:szCs w:val="20"/>
                <w:lang w:bidi="ar-SA"/>
              </w:rPr>
              <w:br/>
              <w:t>Общински съвет</w:t>
            </w:r>
          </w:p>
        </w:tc>
      </w:tr>
      <w:tr w:rsidR="00BC27CD" w:rsidRPr="00E02810" w14:paraId="47DA48A0" w14:textId="77777777" w:rsidTr="00BB70EE">
        <w:trPr>
          <w:trHeight w:val="1710"/>
          <w:jc w:val="center"/>
        </w:trPr>
        <w:tc>
          <w:tcPr>
            <w:tcW w:w="2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C58603"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Събиране, обработване и систематизиране на информация за събраните и предадените за рециклиране битови отпадъци </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51B306EB"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258" w:type="dxa"/>
            <w:tcBorders>
              <w:top w:val="nil"/>
              <w:left w:val="nil"/>
              <w:bottom w:val="single" w:sz="4" w:space="0" w:color="auto"/>
              <w:right w:val="single" w:sz="4" w:space="0" w:color="auto"/>
            </w:tcBorders>
            <w:shd w:val="clear" w:color="auto" w:fill="FFFFFF" w:themeFill="background1"/>
            <w:vAlign w:val="center"/>
            <w:hideMark/>
          </w:tcPr>
          <w:p w14:paraId="5C1D3970"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6831763F"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постоянен </w:t>
            </w:r>
            <w:r w:rsidRPr="00E02810">
              <w:rPr>
                <w:rFonts w:ascii="Times New Roman" w:eastAsia="Times New Roman" w:hAnsi="Times New Roman" w:cs="Times New Roman"/>
                <w:color w:val="2F2B20" w:themeColor="text1"/>
                <w:sz w:val="20"/>
                <w:szCs w:val="20"/>
                <w:lang w:bidi="ar-SA"/>
              </w:rPr>
              <w:br/>
              <w:t>2021-2028</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4C9232B1"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Общината разполага с информация за доказване изпълнение на целите за рециклиране</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1FAF880B"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Дял на ОО/фирми и юридически лица, които  са представили навременна и пълна информация</w:t>
            </w:r>
          </w:p>
        </w:tc>
        <w:tc>
          <w:tcPr>
            <w:tcW w:w="2122" w:type="dxa"/>
            <w:tcBorders>
              <w:top w:val="nil"/>
              <w:left w:val="nil"/>
              <w:bottom w:val="single" w:sz="4" w:space="0" w:color="auto"/>
              <w:right w:val="single" w:sz="4" w:space="0" w:color="auto"/>
            </w:tcBorders>
            <w:shd w:val="clear" w:color="auto" w:fill="FFFFFF" w:themeFill="background1"/>
            <w:vAlign w:val="center"/>
            <w:hideMark/>
          </w:tcPr>
          <w:p w14:paraId="2C02DC5F"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Всички задължени ОО/фирми и юридически лица са представили навременна и пълна информация</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04CD0234" w14:textId="77777777" w:rsidR="00BC27CD" w:rsidRPr="00E02810" w:rsidRDefault="0070563E"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Кмет </w:t>
            </w:r>
          </w:p>
        </w:tc>
      </w:tr>
      <w:tr w:rsidR="00BC27CD" w:rsidRPr="00E02810" w14:paraId="5AFDFDBD" w14:textId="77777777" w:rsidTr="00BB70EE">
        <w:trPr>
          <w:trHeight w:val="1275"/>
          <w:jc w:val="center"/>
        </w:trPr>
        <w:tc>
          <w:tcPr>
            <w:tcW w:w="2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2103C2"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Регулярен планов контрол за предоставяне на информация от задължените лица за събраните и предадени за рециклиране отпадъци</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3999F6F4"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258" w:type="dxa"/>
            <w:tcBorders>
              <w:top w:val="nil"/>
              <w:left w:val="nil"/>
              <w:bottom w:val="single" w:sz="4" w:space="0" w:color="auto"/>
              <w:right w:val="single" w:sz="4" w:space="0" w:color="auto"/>
            </w:tcBorders>
            <w:shd w:val="clear" w:color="auto" w:fill="FFFFFF" w:themeFill="background1"/>
            <w:vAlign w:val="center"/>
            <w:hideMark/>
          </w:tcPr>
          <w:p w14:paraId="62A3C16F"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3F40B483"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2021-2028</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3059E2BA"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Всички задължени лица предоставят информация на общината</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035BCAF2"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Разработени и одобрени годишни планове за контрол</w:t>
            </w:r>
          </w:p>
        </w:tc>
        <w:tc>
          <w:tcPr>
            <w:tcW w:w="2122" w:type="dxa"/>
            <w:tcBorders>
              <w:top w:val="nil"/>
              <w:left w:val="nil"/>
              <w:bottom w:val="single" w:sz="4" w:space="0" w:color="auto"/>
              <w:right w:val="single" w:sz="4" w:space="0" w:color="auto"/>
            </w:tcBorders>
            <w:shd w:val="clear" w:color="auto" w:fill="FFFFFF" w:themeFill="background1"/>
            <w:vAlign w:val="center"/>
            <w:hideMark/>
          </w:tcPr>
          <w:p w14:paraId="7385636D"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Одобрени отчети за осъществения контрол</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5F4451AB" w14:textId="77777777" w:rsidR="00BC27CD" w:rsidRPr="00E02810" w:rsidRDefault="00E85D57"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Кмет </w:t>
            </w:r>
          </w:p>
        </w:tc>
      </w:tr>
      <w:tr w:rsidR="00BC27CD" w:rsidRPr="00E02810" w14:paraId="4B956535" w14:textId="77777777" w:rsidTr="00BB70EE">
        <w:trPr>
          <w:trHeight w:val="1665"/>
          <w:jc w:val="center"/>
        </w:trPr>
        <w:tc>
          <w:tcPr>
            <w:tcW w:w="2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FC15B9"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Ежегодно организиране и провеждане от общината на най-малко 4 кампании за събиране и предаване от граждани и юридически лица на разделно събрани отпадъци </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4DDA40C9" w14:textId="6312549C" w:rsidR="00BC27CD" w:rsidRPr="00E02810" w:rsidRDefault="00FA7661" w:rsidP="00BC27CD">
            <w:pPr>
              <w:widowControl/>
              <w:jc w:val="center"/>
              <w:rPr>
                <w:rFonts w:ascii="Times New Roman" w:eastAsia="Times New Roman" w:hAnsi="Times New Roman" w:cs="Times New Roman"/>
                <w:color w:val="2F2B20" w:themeColor="text1"/>
                <w:sz w:val="20"/>
                <w:szCs w:val="20"/>
                <w:lang w:bidi="ar-SA"/>
              </w:rPr>
            </w:pPr>
            <w:r w:rsidRPr="00D815BA">
              <w:rPr>
                <w:rFonts w:ascii="Times New Roman" w:eastAsia="Times New Roman" w:hAnsi="Times New Roman" w:cs="Times New Roman"/>
                <w:color w:val="2F2B20" w:themeColor="text1"/>
                <w:sz w:val="20"/>
                <w:szCs w:val="20"/>
                <w:lang w:bidi="ar-SA"/>
              </w:rPr>
              <w:t>200</w:t>
            </w:r>
            <w:r w:rsidR="00D815BA">
              <w:rPr>
                <w:rFonts w:ascii="Times New Roman" w:eastAsia="Times New Roman" w:hAnsi="Times New Roman" w:cs="Times New Roman"/>
                <w:color w:val="2F2B20" w:themeColor="text1"/>
                <w:sz w:val="20"/>
                <w:szCs w:val="20"/>
                <w:lang w:bidi="ar-SA"/>
              </w:rPr>
              <w:t xml:space="preserve"> </w:t>
            </w:r>
            <w:r w:rsidR="00BC27CD" w:rsidRPr="00D815BA">
              <w:rPr>
                <w:rFonts w:ascii="Times New Roman" w:eastAsia="Times New Roman" w:hAnsi="Times New Roman" w:cs="Times New Roman"/>
                <w:color w:val="2F2B20" w:themeColor="text1"/>
                <w:sz w:val="20"/>
                <w:szCs w:val="20"/>
                <w:lang w:bidi="ar-SA"/>
              </w:rPr>
              <w:t>000</w:t>
            </w:r>
            <w:r w:rsidR="00901930">
              <w:rPr>
                <w:rFonts w:ascii="Times New Roman" w:eastAsia="Times New Roman" w:hAnsi="Times New Roman" w:cs="Times New Roman"/>
                <w:color w:val="2F2B20" w:themeColor="text1"/>
                <w:sz w:val="20"/>
                <w:szCs w:val="20"/>
                <w:lang w:bidi="ar-SA"/>
              </w:rPr>
              <w:t xml:space="preserve"> </w:t>
            </w:r>
          </w:p>
        </w:tc>
        <w:tc>
          <w:tcPr>
            <w:tcW w:w="1258" w:type="dxa"/>
            <w:tcBorders>
              <w:top w:val="nil"/>
              <w:left w:val="nil"/>
              <w:bottom w:val="single" w:sz="4" w:space="0" w:color="auto"/>
              <w:right w:val="single" w:sz="4" w:space="0" w:color="auto"/>
            </w:tcBorders>
            <w:shd w:val="clear" w:color="auto" w:fill="FFFFFF" w:themeFill="background1"/>
            <w:vAlign w:val="center"/>
            <w:hideMark/>
          </w:tcPr>
          <w:p w14:paraId="48F42C0C"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Общински бюджет, отчисления по чл.64 от ЗУО </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5A4A97B5"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2021-2028</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7AAAE24D"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Допълнителни количества разделно събрани отпадъци</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08B8A53A"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Брой организирани кампании от общината</w:t>
            </w:r>
            <w:r w:rsidRPr="00E02810">
              <w:rPr>
                <w:rFonts w:ascii="Times New Roman" w:eastAsia="Times New Roman" w:hAnsi="Times New Roman" w:cs="Times New Roman"/>
                <w:color w:val="2F2B20" w:themeColor="text1"/>
                <w:sz w:val="20"/>
                <w:szCs w:val="20"/>
                <w:lang w:bidi="ar-SA"/>
              </w:rPr>
              <w:br/>
              <w:t>Количество разделно събрани отпадъци по време на кампаниите</w:t>
            </w:r>
          </w:p>
        </w:tc>
        <w:tc>
          <w:tcPr>
            <w:tcW w:w="2122" w:type="dxa"/>
            <w:tcBorders>
              <w:top w:val="nil"/>
              <w:left w:val="nil"/>
              <w:bottom w:val="single" w:sz="4" w:space="0" w:color="auto"/>
              <w:right w:val="single" w:sz="4" w:space="0" w:color="auto"/>
            </w:tcBorders>
            <w:shd w:val="clear" w:color="auto" w:fill="FFFFFF" w:themeFill="background1"/>
            <w:vAlign w:val="center"/>
            <w:hideMark/>
          </w:tcPr>
          <w:p w14:paraId="2EA76249"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Най-малко 4 пъти в годината са организирани кампании</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6672578B" w14:textId="77777777" w:rsidR="00BC27CD" w:rsidRPr="00E02810" w:rsidRDefault="00514F2C"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BC27CD" w:rsidRPr="00E02810" w14:paraId="707A1E9D" w14:textId="77777777" w:rsidTr="00BB70EE">
        <w:trPr>
          <w:trHeight w:val="2280"/>
          <w:jc w:val="center"/>
        </w:trPr>
        <w:tc>
          <w:tcPr>
            <w:tcW w:w="2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5889CE" w14:textId="77777777" w:rsidR="00BC27CD"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Ежегодно планиране и осъществяване на тематични проверки за изпълнение на изискванията за разделно събиране и предаване на отпадъците от търговски обекти, административни, стопански, образователни и др.подобни обекти, както и за изпълнение на сключени договори с фирми </w:t>
            </w:r>
          </w:p>
          <w:p w14:paraId="362965B6" w14:textId="5838D7A3" w:rsidR="00901930" w:rsidRPr="00E02810" w:rsidRDefault="00901930" w:rsidP="00BC27CD">
            <w:pPr>
              <w:widowControl/>
              <w:rPr>
                <w:rFonts w:ascii="Times New Roman" w:eastAsia="Times New Roman" w:hAnsi="Times New Roman" w:cs="Times New Roman"/>
                <w:color w:val="2F2B20" w:themeColor="text1"/>
                <w:sz w:val="20"/>
                <w:szCs w:val="20"/>
                <w:lang w:bidi="ar-SA"/>
              </w:rPr>
            </w:pP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6D2FBD2C"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258" w:type="dxa"/>
            <w:tcBorders>
              <w:top w:val="nil"/>
              <w:left w:val="nil"/>
              <w:bottom w:val="single" w:sz="4" w:space="0" w:color="auto"/>
              <w:right w:val="single" w:sz="4" w:space="0" w:color="auto"/>
            </w:tcBorders>
            <w:shd w:val="clear" w:color="auto" w:fill="FFFFFF" w:themeFill="background1"/>
            <w:vAlign w:val="center"/>
            <w:hideMark/>
          </w:tcPr>
          <w:p w14:paraId="5B793AD1"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54D24B40"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Ежегодно до 2028</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229DC299"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Изпълнение на задълженията от всички лица съгласно изискванията на общинската наредба за управление на отпадъците</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193F3416"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Брой осъществени тематични проверки </w:t>
            </w:r>
          </w:p>
        </w:tc>
        <w:tc>
          <w:tcPr>
            <w:tcW w:w="2122" w:type="dxa"/>
            <w:tcBorders>
              <w:top w:val="nil"/>
              <w:left w:val="nil"/>
              <w:bottom w:val="single" w:sz="4" w:space="0" w:color="auto"/>
              <w:right w:val="single" w:sz="4" w:space="0" w:color="auto"/>
            </w:tcBorders>
            <w:shd w:val="clear" w:color="auto" w:fill="FFFFFF" w:themeFill="background1"/>
            <w:vAlign w:val="center"/>
            <w:hideMark/>
          </w:tcPr>
          <w:p w14:paraId="28BDF4EE"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Всички обекти и договори са обхванати от системата за контрол</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1A6A0623" w14:textId="77777777" w:rsidR="00BC27CD" w:rsidRPr="00E02810" w:rsidRDefault="00514F2C"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Кмет </w:t>
            </w:r>
          </w:p>
        </w:tc>
      </w:tr>
      <w:tr w:rsidR="00BC27CD" w:rsidRPr="00E02810" w14:paraId="210222B5" w14:textId="77777777" w:rsidTr="00BB70EE">
        <w:trPr>
          <w:trHeight w:val="1530"/>
          <w:jc w:val="center"/>
        </w:trPr>
        <w:tc>
          <w:tcPr>
            <w:tcW w:w="2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F56C31"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Изготвяне на годишен план и годишен отчет за осъществяване на контрол за изпълнение на изискванията на общинската наредба относно разделното събиране и подготовката за повторна употреба на битовите отпадъци</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3D4450B8"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258" w:type="dxa"/>
            <w:tcBorders>
              <w:top w:val="nil"/>
              <w:left w:val="nil"/>
              <w:bottom w:val="single" w:sz="4" w:space="0" w:color="auto"/>
              <w:right w:val="single" w:sz="4" w:space="0" w:color="auto"/>
            </w:tcBorders>
            <w:shd w:val="clear" w:color="auto" w:fill="FFFFFF" w:themeFill="background1"/>
            <w:vAlign w:val="center"/>
            <w:hideMark/>
          </w:tcPr>
          <w:p w14:paraId="00D9702D"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30B10CD8"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Ежегодно до 2028 </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1346918A"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Одобрен годишен план</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154A1CA9" w14:textId="77777777" w:rsidR="00BC27CD" w:rsidRPr="00E02810" w:rsidRDefault="00BC27CD" w:rsidP="00BC27CD">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Изготвен годишен план</w:t>
            </w:r>
          </w:p>
        </w:tc>
        <w:tc>
          <w:tcPr>
            <w:tcW w:w="2122" w:type="dxa"/>
            <w:tcBorders>
              <w:top w:val="nil"/>
              <w:left w:val="nil"/>
              <w:bottom w:val="single" w:sz="4" w:space="0" w:color="auto"/>
              <w:right w:val="single" w:sz="4" w:space="0" w:color="auto"/>
            </w:tcBorders>
            <w:shd w:val="clear" w:color="auto" w:fill="FFFFFF" w:themeFill="background1"/>
            <w:vAlign w:val="center"/>
            <w:hideMark/>
          </w:tcPr>
          <w:p w14:paraId="573A4018" w14:textId="77777777" w:rsidR="00BC27CD" w:rsidRPr="00E02810" w:rsidRDefault="00BC27CD" w:rsidP="00BC27CD">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Осъществена  дейност по управление на отпадъците на основата на детайлно разработен план и отчитат изпълнението на годишните цели за контролната дейност на основата на годишния план</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70B9BFDB" w14:textId="77777777" w:rsidR="00BC27CD" w:rsidRPr="00E02810" w:rsidRDefault="00514F2C"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Кмет </w:t>
            </w:r>
          </w:p>
        </w:tc>
      </w:tr>
      <w:tr w:rsidR="00BC27CD" w:rsidRPr="00E02810" w14:paraId="340A762F" w14:textId="77777777" w:rsidTr="00BB70EE">
        <w:trPr>
          <w:trHeight w:val="1365"/>
          <w:jc w:val="center"/>
        </w:trPr>
        <w:tc>
          <w:tcPr>
            <w:tcW w:w="256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FA2DD4"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Прилагане на  изисквания на ЗМДТ относно формиране на такса битови при  новите бази за отделните услуги в рамките на план-сметките на общините</w:t>
            </w:r>
          </w:p>
        </w:tc>
        <w:tc>
          <w:tcPr>
            <w:tcW w:w="1600" w:type="dxa"/>
            <w:tcBorders>
              <w:top w:val="nil"/>
              <w:left w:val="nil"/>
              <w:bottom w:val="single" w:sz="4" w:space="0" w:color="auto"/>
              <w:right w:val="single" w:sz="4" w:space="0" w:color="auto"/>
            </w:tcBorders>
            <w:shd w:val="clear" w:color="auto" w:fill="FFFFFF" w:themeFill="background1"/>
            <w:vAlign w:val="center"/>
            <w:hideMark/>
          </w:tcPr>
          <w:p w14:paraId="3DBD0112"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258" w:type="dxa"/>
            <w:tcBorders>
              <w:top w:val="nil"/>
              <w:left w:val="nil"/>
              <w:bottom w:val="single" w:sz="4" w:space="0" w:color="auto"/>
              <w:right w:val="single" w:sz="4" w:space="0" w:color="auto"/>
            </w:tcBorders>
            <w:shd w:val="clear" w:color="auto" w:fill="FFFFFF" w:themeFill="background1"/>
            <w:vAlign w:val="center"/>
            <w:hideMark/>
          </w:tcPr>
          <w:p w14:paraId="16DEEE54"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94" w:type="dxa"/>
            <w:tcBorders>
              <w:top w:val="nil"/>
              <w:left w:val="nil"/>
              <w:bottom w:val="single" w:sz="4" w:space="0" w:color="auto"/>
              <w:right w:val="single" w:sz="4" w:space="0" w:color="auto"/>
            </w:tcBorders>
            <w:shd w:val="clear" w:color="auto" w:fill="FFFFFF" w:themeFill="background1"/>
            <w:vAlign w:val="center"/>
            <w:hideMark/>
          </w:tcPr>
          <w:p w14:paraId="0169B761"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2022</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4FACB3D1"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Приложен е принципа "замърсителят плаща" по отношение определяне размера на такса битови отпадъци</w:t>
            </w: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2F7B3FE1" w14:textId="77777777" w:rsidR="00BC27CD" w:rsidRPr="00E02810" w:rsidRDefault="00BC27CD" w:rsidP="00BC27CD">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Изменена общинска наредба</w:t>
            </w:r>
          </w:p>
        </w:tc>
        <w:tc>
          <w:tcPr>
            <w:tcW w:w="2122" w:type="dxa"/>
            <w:tcBorders>
              <w:top w:val="nil"/>
              <w:left w:val="nil"/>
              <w:bottom w:val="single" w:sz="4" w:space="0" w:color="auto"/>
              <w:right w:val="single" w:sz="4" w:space="0" w:color="auto"/>
            </w:tcBorders>
            <w:shd w:val="clear" w:color="auto" w:fill="FFFFFF" w:themeFill="background1"/>
            <w:vAlign w:val="center"/>
            <w:hideMark/>
          </w:tcPr>
          <w:p w14:paraId="264E6FB5"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Приложен е принципа "замърсителят плаща" по отношение всички генератори за отпадъци</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2A204BD8"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r w:rsidRPr="00E02810">
              <w:rPr>
                <w:rFonts w:ascii="Times New Roman" w:eastAsia="Times New Roman" w:hAnsi="Times New Roman" w:cs="Times New Roman"/>
                <w:color w:val="2F2B20" w:themeColor="text1"/>
                <w:sz w:val="20"/>
                <w:szCs w:val="20"/>
                <w:lang w:bidi="ar-SA"/>
              </w:rPr>
              <w:br/>
              <w:t>Общински съвет</w:t>
            </w:r>
          </w:p>
        </w:tc>
      </w:tr>
      <w:tr w:rsidR="0089727E" w:rsidRPr="00E02810" w14:paraId="66D862FD" w14:textId="77777777" w:rsidTr="00BB70EE">
        <w:trPr>
          <w:trHeight w:val="1365"/>
          <w:jc w:val="center"/>
        </w:trPr>
        <w:tc>
          <w:tcPr>
            <w:tcW w:w="2567" w:type="dxa"/>
            <w:tcBorders>
              <w:top w:val="nil"/>
              <w:left w:val="single" w:sz="4" w:space="0" w:color="auto"/>
              <w:bottom w:val="single" w:sz="4" w:space="0" w:color="auto"/>
              <w:right w:val="single" w:sz="4" w:space="0" w:color="auto"/>
            </w:tcBorders>
            <w:shd w:val="clear" w:color="auto" w:fill="FFFFFF" w:themeFill="background1"/>
            <w:vAlign w:val="center"/>
          </w:tcPr>
          <w:p w14:paraId="1064C550" w14:textId="77777777" w:rsidR="0089727E" w:rsidRPr="00E02810" w:rsidRDefault="0089727E" w:rsidP="00BC27CD">
            <w:pPr>
              <w:widowControl/>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 xml:space="preserve">Изграждане на общински център за подготовка за повторна употреба </w:t>
            </w:r>
          </w:p>
        </w:tc>
        <w:tc>
          <w:tcPr>
            <w:tcW w:w="1600" w:type="dxa"/>
            <w:tcBorders>
              <w:top w:val="nil"/>
              <w:left w:val="nil"/>
              <w:bottom w:val="single" w:sz="4" w:space="0" w:color="auto"/>
              <w:right w:val="single" w:sz="4" w:space="0" w:color="auto"/>
            </w:tcBorders>
            <w:shd w:val="clear" w:color="auto" w:fill="FFFFFF" w:themeFill="background1"/>
            <w:vAlign w:val="center"/>
          </w:tcPr>
          <w:p w14:paraId="04F2588C" w14:textId="5B729A3D" w:rsidR="0089727E" w:rsidRPr="00E02810" w:rsidRDefault="007F5A1B" w:rsidP="00BC27CD">
            <w:pPr>
              <w:widowControl/>
              <w:jc w:val="center"/>
              <w:rPr>
                <w:rFonts w:ascii="Times New Roman" w:eastAsia="Times New Roman" w:hAnsi="Times New Roman" w:cs="Times New Roman"/>
                <w:color w:val="2F2B20" w:themeColor="text1"/>
                <w:sz w:val="20"/>
                <w:szCs w:val="20"/>
                <w:lang w:bidi="ar-SA"/>
              </w:rPr>
            </w:pPr>
            <w:r w:rsidRPr="007C0BD8">
              <w:rPr>
                <w:rFonts w:ascii="Times New Roman" w:eastAsia="Times New Roman" w:hAnsi="Times New Roman" w:cs="Times New Roman"/>
                <w:color w:val="2F2B20" w:themeColor="text1"/>
                <w:sz w:val="20"/>
                <w:szCs w:val="20"/>
                <w:lang w:bidi="ar-SA"/>
              </w:rPr>
              <w:t>300</w:t>
            </w:r>
            <w:r w:rsidR="00901930" w:rsidRPr="007C0BD8">
              <w:rPr>
                <w:rFonts w:ascii="Times New Roman" w:eastAsia="Times New Roman" w:hAnsi="Times New Roman" w:cs="Times New Roman"/>
                <w:color w:val="2F2B20" w:themeColor="text1"/>
                <w:sz w:val="20"/>
                <w:szCs w:val="20"/>
                <w:lang w:bidi="ar-SA"/>
              </w:rPr>
              <w:t> </w:t>
            </w:r>
            <w:r w:rsidRPr="007C0BD8">
              <w:rPr>
                <w:rFonts w:ascii="Times New Roman" w:eastAsia="Times New Roman" w:hAnsi="Times New Roman" w:cs="Times New Roman"/>
                <w:color w:val="2F2B20" w:themeColor="text1"/>
                <w:sz w:val="20"/>
                <w:szCs w:val="20"/>
                <w:lang w:bidi="ar-SA"/>
              </w:rPr>
              <w:t>000</w:t>
            </w:r>
            <w:r w:rsidR="00901930">
              <w:rPr>
                <w:rFonts w:ascii="Times New Roman" w:eastAsia="Times New Roman" w:hAnsi="Times New Roman" w:cs="Times New Roman"/>
                <w:color w:val="2F2B20" w:themeColor="text1"/>
                <w:sz w:val="20"/>
                <w:szCs w:val="20"/>
                <w:lang w:bidi="ar-SA"/>
              </w:rPr>
              <w:t xml:space="preserve"> </w:t>
            </w:r>
          </w:p>
        </w:tc>
        <w:tc>
          <w:tcPr>
            <w:tcW w:w="1258" w:type="dxa"/>
            <w:tcBorders>
              <w:top w:val="nil"/>
              <w:left w:val="nil"/>
              <w:bottom w:val="single" w:sz="4" w:space="0" w:color="auto"/>
              <w:right w:val="single" w:sz="4" w:space="0" w:color="auto"/>
            </w:tcBorders>
            <w:shd w:val="clear" w:color="auto" w:fill="FFFFFF" w:themeFill="background1"/>
            <w:vAlign w:val="center"/>
          </w:tcPr>
          <w:p w14:paraId="603B951A" w14:textId="77777777" w:rsidR="0089727E" w:rsidRPr="00E02810" w:rsidRDefault="0089727E"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r w:rsidRPr="00E02810">
              <w:rPr>
                <w:rFonts w:ascii="Times New Roman" w:eastAsia="Times New Roman" w:hAnsi="Times New Roman" w:cs="Times New Roman"/>
                <w:color w:val="2F2B20" w:themeColor="text1"/>
                <w:sz w:val="20"/>
                <w:szCs w:val="20"/>
                <w:lang w:bidi="ar-SA"/>
              </w:rPr>
              <w:br/>
              <w:t>Отчисления по чл.64 от ЗУО</w:t>
            </w:r>
          </w:p>
        </w:tc>
        <w:tc>
          <w:tcPr>
            <w:tcW w:w="1394" w:type="dxa"/>
            <w:tcBorders>
              <w:top w:val="nil"/>
              <w:left w:val="nil"/>
              <w:bottom w:val="single" w:sz="4" w:space="0" w:color="auto"/>
              <w:right w:val="single" w:sz="4" w:space="0" w:color="auto"/>
            </w:tcBorders>
            <w:shd w:val="clear" w:color="auto" w:fill="FFFFFF" w:themeFill="background1"/>
            <w:vAlign w:val="center"/>
          </w:tcPr>
          <w:p w14:paraId="68D3E0A8" w14:textId="77777777" w:rsidR="0089727E" w:rsidRPr="00E02810" w:rsidRDefault="0089727E" w:rsidP="00BC27CD">
            <w:pPr>
              <w:widowControl/>
              <w:jc w:val="center"/>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2023</w:t>
            </w:r>
            <w:r w:rsidR="00901930">
              <w:rPr>
                <w:rFonts w:ascii="Times New Roman" w:eastAsia="Times New Roman" w:hAnsi="Times New Roman" w:cs="Times New Roman"/>
                <w:color w:val="2F2B20" w:themeColor="text1"/>
                <w:sz w:val="20"/>
                <w:szCs w:val="20"/>
                <w:lang w:bidi="ar-SA"/>
              </w:rPr>
              <w:t>-2028</w:t>
            </w:r>
          </w:p>
        </w:tc>
        <w:tc>
          <w:tcPr>
            <w:tcW w:w="2268" w:type="dxa"/>
            <w:tcBorders>
              <w:top w:val="nil"/>
              <w:left w:val="nil"/>
              <w:bottom w:val="single" w:sz="4" w:space="0" w:color="auto"/>
              <w:right w:val="single" w:sz="4" w:space="0" w:color="auto"/>
            </w:tcBorders>
            <w:shd w:val="clear" w:color="auto" w:fill="FFFFFF" w:themeFill="background1"/>
            <w:vAlign w:val="center"/>
          </w:tcPr>
          <w:p w14:paraId="235E818C" w14:textId="77777777" w:rsidR="0089727E" w:rsidRPr="00E02810" w:rsidRDefault="0089727E" w:rsidP="00BC27CD">
            <w:pPr>
              <w:widowControl/>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Дпълнителни количества повторно употребени отпадъци</w:t>
            </w:r>
          </w:p>
        </w:tc>
        <w:tc>
          <w:tcPr>
            <w:tcW w:w="2268" w:type="dxa"/>
            <w:tcBorders>
              <w:top w:val="nil"/>
              <w:left w:val="nil"/>
              <w:bottom w:val="single" w:sz="4" w:space="0" w:color="auto"/>
              <w:right w:val="single" w:sz="4" w:space="0" w:color="auto"/>
            </w:tcBorders>
            <w:shd w:val="clear" w:color="auto" w:fill="FFFFFF" w:themeFill="background1"/>
            <w:vAlign w:val="center"/>
          </w:tcPr>
          <w:p w14:paraId="7B9C9CA4" w14:textId="77777777" w:rsidR="0089727E" w:rsidRPr="00E02810" w:rsidRDefault="009F7941" w:rsidP="00BC27CD">
            <w:pPr>
              <w:widowControl/>
              <w:jc w:val="both"/>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Ос</w:t>
            </w:r>
            <w:r w:rsidR="0089727E">
              <w:rPr>
                <w:rFonts w:ascii="Times New Roman" w:eastAsia="Times New Roman" w:hAnsi="Times New Roman" w:cs="Times New Roman"/>
                <w:color w:val="2F2B20" w:themeColor="text1"/>
                <w:sz w:val="20"/>
                <w:szCs w:val="20"/>
                <w:lang w:bidi="ar-SA"/>
              </w:rPr>
              <w:t>игурен център за повторна употреба</w:t>
            </w:r>
          </w:p>
        </w:tc>
        <w:tc>
          <w:tcPr>
            <w:tcW w:w="2122" w:type="dxa"/>
            <w:tcBorders>
              <w:top w:val="nil"/>
              <w:left w:val="nil"/>
              <w:bottom w:val="single" w:sz="4" w:space="0" w:color="auto"/>
              <w:right w:val="single" w:sz="4" w:space="0" w:color="auto"/>
            </w:tcBorders>
            <w:shd w:val="clear" w:color="auto" w:fill="FFFFFF" w:themeFill="background1"/>
            <w:vAlign w:val="center"/>
          </w:tcPr>
          <w:p w14:paraId="4232360A" w14:textId="77777777" w:rsidR="0089727E" w:rsidRPr="00E02810" w:rsidRDefault="0089727E" w:rsidP="00BC27CD">
            <w:pPr>
              <w:widowControl/>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Повишаване на целите за подготовка за повторна употреба и рециклиране на отпадъците</w:t>
            </w:r>
          </w:p>
        </w:tc>
        <w:tc>
          <w:tcPr>
            <w:tcW w:w="1559" w:type="dxa"/>
            <w:tcBorders>
              <w:top w:val="nil"/>
              <w:left w:val="nil"/>
              <w:bottom w:val="single" w:sz="4" w:space="0" w:color="auto"/>
              <w:right w:val="single" w:sz="4" w:space="0" w:color="auto"/>
            </w:tcBorders>
            <w:shd w:val="clear" w:color="auto" w:fill="FFFFFF" w:themeFill="background1"/>
            <w:vAlign w:val="center"/>
          </w:tcPr>
          <w:p w14:paraId="1B4FFE38" w14:textId="77777777" w:rsidR="0089727E" w:rsidRPr="00E02810" w:rsidRDefault="0089727E"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E27288" w:rsidRPr="00E02810" w14:paraId="4FF71964" w14:textId="77777777" w:rsidTr="00BB70EE">
        <w:trPr>
          <w:trHeight w:val="1365"/>
          <w:jc w:val="center"/>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A6A0A"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Извършване на морфологичен анализ на образуваните отпадъци на територията на общината  </w:t>
            </w:r>
          </w:p>
        </w:tc>
        <w:tc>
          <w:tcPr>
            <w:tcW w:w="16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A2CB37"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50 000</w:t>
            </w:r>
          </w:p>
        </w:tc>
        <w:tc>
          <w:tcPr>
            <w:tcW w:w="125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5ABEB1"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r w:rsidRPr="00E02810">
              <w:rPr>
                <w:rFonts w:ascii="Times New Roman" w:eastAsia="Times New Roman" w:hAnsi="Times New Roman" w:cs="Times New Roman"/>
                <w:color w:val="2F2B20" w:themeColor="text1"/>
                <w:sz w:val="20"/>
                <w:szCs w:val="20"/>
                <w:lang w:bidi="ar-SA"/>
              </w:rPr>
              <w:br/>
              <w:t>Отчисления по чл.64 от ЗУО</w:t>
            </w:r>
          </w:p>
        </w:tc>
        <w:tc>
          <w:tcPr>
            <w:tcW w:w="13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52719B" w14:textId="77777777" w:rsidR="00BC27CD"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w:t>
            </w:r>
            <w:r w:rsidR="0064374E">
              <w:rPr>
                <w:rFonts w:ascii="Times New Roman" w:eastAsia="Times New Roman" w:hAnsi="Times New Roman" w:cs="Times New Roman"/>
                <w:color w:val="2F2B20" w:themeColor="text1"/>
                <w:sz w:val="20"/>
                <w:szCs w:val="20"/>
                <w:lang w:bidi="ar-SA"/>
              </w:rPr>
              <w:t>23</w:t>
            </w:r>
          </w:p>
          <w:p w14:paraId="12DD10F7" w14:textId="1E8A7E47" w:rsidR="00901930" w:rsidRPr="00E02810" w:rsidRDefault="00901930" w:rsidP="00BC27CD">
            <w:pPr>
              <w:widowControl/>
              <w:jc w:val="center"/>
              <w:rPr>
                <w:rFonts w:ascii="Times New Roman" w:eastAsia="Times New Roman" w:hAnsi="Times New Roman" w:cs="Times New Roman"/>
                <w:color w:val="2F2B20" w:themeColor="text1"/>
                <w:sz w:val="20"/>
                <w:szCs w:val="20"/>
                <w:lang w:bidi="ar-SA"/>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E09C69"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Изготвен доклад</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DD4953"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Извършени сезонни пробовземания</w:t>
            </w:r>
          </w:p>
        </w:tc>
        <w:tc>
          <w:tcPr>
            <w:tcW w:w="212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52E58B"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Определен състав на образуваните отпадъци</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3CF105" w14:textId="77777777" w:rsidR="00BC27CD" w:rsidRPr="00E02810" w:rsidRDefault="00145D08"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3F00CA" w:rsidRPr="00E02810" w14:paraId="776E16B7" w14:textId="77777777" w:rsidTr="00BB70EE">
        <w:trPr>
          <w:trHeight w:val="1949"/>
          <w:jc w:val="center"/>
        </w:trPr>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60398" w14:textId="77777777" w:rsidR="003F00CA" w:rsidRPr="00E02810" w:rsidRDefault="009F7941" w:rsidP="00BC27CD">
            <w:pPr>
              <w:widowControl/>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Осигуряване на система за разделно събиране и инсталация за третиране на биоразградими потпадъци във връзка със задълженията за разделно събиране на хранителните отпадъци</w:t>
            </w:r>
          </w:p>
        </w:tc>
        <w:tc>
          <w:tcPr>
            <w:tcW w:w="1600" w:type="dxa"/>
            <w:tcBorders>
              <w:top w:val="single" w:sz="4" w:space="0" w:color="auto"/>
              <w:left w:val="nil"/>
              <w:bottom w:val="single" w:sz="4" w:space="0" w:color="auto"/>
              <w:right w:val="single" w:sz="4" w:space="0" w:color="auto"/>
            </w:tcBorders>
            <w:shd w:val="clear" w:color="auto" w:fill="FFFFFF" w:themeFill="background1"/>
            <w:vAlign w:val="center"/>
          </w:tcPr>
          <w:p w14:paraId="7714B821" w14:textId="77777777" w:rsidR="003F00CA" w:rsidRPr="00E02810" w:rsidRDefault="009F7941" w:rsidP="00BC27CD">
            <w:pPr>
              <w:widowControl/>
              <w:jc w:val="center"/>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 xml:space="preserve">500 000 </w:t>
            </w:r>
          </w:p>
        </w:tc>
        <w:tc>
          <w:tcPr>
            <w:tcW w:w="1258" w:type="dxa"/>
            <w:tcBorders>
              <w:top w:val="single" w:sz="4" w:space="0" w:color="auto"/>
              <w:left w:val="nil"/>
              <w:bottom w:val="single" w:sz="4" w:space="0" w:color="auto"/>
              <w:right w:val="single" w:sz="4" w:space="0" w:color="auto"/>
            </w:tcBorders>
            <w:shd w:val="clear" w:color="auto" w:fill="FFFFFF" w:themeFill="background1"/>
            <w:vAlign w:val="center"/>
          </w:tcPr>
          <w:p w14:paraId="70E8C8FD" w14:textId="77777777" w:rsidR="00E27288" w:rsidRDefault="00E27288"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"Програма за околна среда 2021-2027"</w:t>
            </w:r>
          </w:p>
          <w:p w14:paraId="2D738D9E" w14:textId="77777777" w:rsidR="003F00CA" w:rsidRPr="00E02810" w:rsidRDefault="009F7941"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r w:rsidRPr="00E02810">
              <w:rPr>
                <w:rFonts w:ascii="Times New Roman" w:eastAsia="Times New Roman" w:hAnsi="Times New Roman" w:cs="Times New Roman"/>
                <w:color w:val="2F2B20" w:themeColor="text1"/>
                <w:sz w:val="20"/>
                <w:szCs w:val="20"/>
                <w:lang w:bidi="ar-SA"/>
              </w:rPr>
              <w:br/>
              <w:t>Отчисления по чл.64 от ЗУО</w:t>
            </w:r>
          </w:p>
        </w:tc>
        <w:tc>
          <w:tcPr>
            <w:tcW w:w="1394" w:type="dxa"/>
            <w:tcBorders>
              <w:top w:val="single" w:sz="4" w:space="0" w:color="auto"/>
              <w:left w:val="nil"/>
              <w:bottom w:val="single" w:sz="4" w:space="0" w:color="auto"/>
              <w:right w:val="single" w:sz="4" w:space="0" w:color="auto"/>
            </w:tcBorders>
            <w:shd w:val="clear" w:color="auto" w:fill="FFFFFF" w:themeFill="background1"/>
            <w:vAlign w:val="center"/>
          </w:tcPr>
          <w:p w14:paraId="450CBC0B" w14:textId="77777777" w:rsidR="003F00CA" w:rsidRPr="00E02810" w:rsidRDefault="009F7941" w:rsidP="00BC27CD">
            <w:pPr>
              <w:widowControl/>
              <w:jc w:val="center"/>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2025</w:t>
            </w:r>
            <w:r w:rsidR="002E6677">
              <w:rPr>
                <w:rFonts w:ascii="Times New Roman" w:eastAsia="Times New Roman" w:hAnsi="Times New Roman" w:cs="Times New Roman"/>
                <w:color w:val="2F2B20" w:themeColor="text1"/>
                <w:sz w:val="20"/>
                <w:szCs w:val="20"/>
                <w:lang w:bidi="ar-SA"/>
              </w:rPr>
              <w:t>-2028</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496BD14" w14:textId="77777777" w:rsidR="003F00CA" w:rsidRPr="00E02810" w:rsidRDefault="009F7941" w:rsidP="00BC27CD">
            <w:pPr>
              <w:widowControl/>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Общината разполага със система и съоръжение за третиране на хранителните отпадъци</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5E05BE3" w14:textId="77777777" w:rsidR="009F7941" w:rsidRPr="00E02810" w:rsidRDefault="009F7941" w:rsidP="00BC27CD">
            <w:pPr>
              <w:widowControl/>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Осигурени система за разделно събиране и третиране на хранителните  отпадъци</w:t>
            </w:r>
          </w:p>
        </w:tc>
        <w:tc>
          <w:tcPr>
            <w:tcW w:w="2122" w:type="dxa"/>
            <w:tcBorders>
              <w:top w:val="single" w:sz="4" w:space="0" w:color="auto"/>
              <w:left w:val="nil"/>
              <w:bottom w:val="single" w:sz="4" w:space="0" w:color="auto"/>
              <w:right w:val="single" w:sz="4" w:space="0" w:color="auto"/>
            </w:tcBorders>
            <w:shd w:val="clear" w:color="auto" w:fill="FFFFFF" w:themeFill="background1"/>
            <w:vAlign w:val="center"/>
          </w:tcPr>
          <w:p w14:paraId="3B321970" w14:textId="77777777" w:rsidR="003F00CA" w:rsidRPr="00E02810" w:rsidRDefault="009F7941" w:rsidP="00BC27CD">
            <w:pPr>
              <w:widowControl/>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Повишаване на целите за подготовка за повторна употреба и рециклиране на отпадъците</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C06AED7" w14:textId="77777777" w:rsidR="003F00CA" w:rsidRPr="00E02810" w:rsidRDefault="009F7941"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bl>
    <w:p w14:paraId="556A558D" w14:textId="77777777" w:rsidR="00BC27CD" w:rsidRPr="00E02810" w:rsidRDefault="00BC27CD" w:rsidP="00BC27CD">
      <w:pPr>
        <w:rPr>
          <w:color w:val="2F2B20" w:themeColor="text1"/>
          <w:lang w:bidi="ar-SA"/>
        </w:rPr>
      </w:pPr>
    </w:p>
    <w:p w14:paraId="6B60F1CA" w14:textId="77777777" w:rsidR="00BC27CD" w:rsidRPr="00E02810" w:rsidRDefault="00BC27CD" w:rsidP="00BC27CD">
      <w:pPr>
        <w:rPr>
          <w:color w:val="2F2B20" w:themeColor="text1"/>
          <w:lang w:bidi="ar-SA"/>
        </w:rPr>
      </w:pPr>
    </w:p>
    <w:p w14:paraId="0128BDFC" w14:textId="77777777" w:rsidR="00BC27CD" w:rsidRPr="00E02810" w:rsidRDefault="00BC27CD" w:rsidP="00BC27CD">
      <w:pPr>
        <w:rPr>
          <w:color w:val="2F2B20" w:themeColor="text1"/>
          <w:lang w:bidi="ar-SA"/>
        </w:rPr>
      </w:pPr>
    </w:p>
    <w:p w14:paraId="130D19BB" w14:textId="77777777" w:rsidR="00BC27CD" w:rsidRPr="00E02810" w:rsidRDefault="00BC27CD" w:rsidP="00BC27CD">
      <w:pPr>
        <w:rPr>
          <w:color w:val="2F2B20" w:themeColor="text1"/>
          <w:lang w:bidi="ar-SA"/>
        </w:rPr>
      </w:pPr>
    </w:p>
    <w:p w14:paraId="78A0E2B7" w14:textId="77777777" w:rsidR="00BC27CD" w:rsidRPr="00E02810" w:rsidRDefault="00BC27CD" w:rsidP="00BC27CD">
      <w:pPr>
        <w:rPr>
          <w:color w:val="2F2B20" w:themeColor="text1"/>
          <w:lang w:bidi="ar-SA"/>
        </w:rPr>
        <w:sectPr w:rsidR="00BC27CD" w:rsidRPr="00E02810" w:rsidSect="00680B03">
          <w:type w:val="nextColumn"/>
          <w:pgSz w:w="16840" w:h="11900" w:orient="landscape"/>
          <w:pgMar w:top="2268" w:right="1134" w:bottom="1134" w:left="1418" w:header="340" w:footer="340" w:gutter="0"/>
          <w:cols w:space="720"/>
          <w:noEndnote/>
          <w:docGrid w:linePitch="360"/>
        </w:sectPr>
      </w:pPr>
    </w:p>
    <w:p w14:paraId="4F266C45" w14:textId="77777777" w:rsidR="00593844" w:rsidRPr="00E02810" w:rsidRDefault="007C64AB" w:rsidP="00593844">
      <w:pPr>
        <w:pStyle w:val="11"/>
        <w:pBdr>
          <w:bottom w:val="single" w:sz="4" w:space="1" w:color="auto"/>
        </w:pBdr>
        <w:tabs>
          <w:tab w:val="left" w:pos="567"/>
        </w:tabs>
        <w:rPr>
          <w:rFonts w:ascii="Times New Roman" w:hAnsi="Times New Roman"/>
          <w:i/>
          <w:caps w:val="0"/>
          <w:color w:val="2F2B20" w:themeColor="text1"/>
          <w:sz w:val="24"/>
          <w:szCs w:val="24"/>
          <w:lang w:eastAsia="en-US"/>
        </w:rPr>
      </w:pPr>
      <w:bookmarkStart w:id="102" w:name="_Toc80282294"/>
      <w:bookmarkStart w:id="103" w:name="_Toc57708978"/>
      <w:r w:rsidRPr="00E02810">
        <w:rPr>
          <w:rFonts w:ascii="Times New Roman" w:hAnsi="Times New Roman"/>
          <w:i/>
          <w:caps w:val="0"/>
          <w:color w:val="2F2B20" w:themeColor="text1"/>
          <w:sz w:val="24"/>
          <w:szCs w:val="24"/>
          <w:u w:val="single"/>
          <w:lang w:eastAsia="en-US"/>
        </w:rPr>
        <w:t>Цел 2:</w:t>
      </w:r>
      <w:r w:rsidRPr="00E02810">
        <w:rPr>
          <w:rFonts w:ascii="Times New Roman" w:hAnsi="Times New Roman"/>
          <w:i/>
          <w:caps w:val="0"/>
          <w:color w:val="2F2B20" w:themeColor="text1"/>
          <w:sz w:val="24"/>
          <w:szCs w:val="24"/>
          <w:lang w:eastAsia="en-US"/>
        </w:rPr>
        <w:t xml:space="preserve"> Увеличаване на количествата на рециклираните и  оползотворени отпадъци</w:t>
      </w:r>
      <w:bookmarkEnd w:id="102"/>
      <w:r w:rsidRPr="00E02810">
        <w:rPr>
          <w:rFonts w:ascii="Times New Roman" w:hAnsi="Times New Roman"/>
          <w:i/>
          <w:caps w:val="0"/>
          <w:color w:val="2F2B20" w:themeColor="text1"/>
          <w:sz w:val="24"/>
          <w:szCs w:val="24"/>
          <w:lang w:eastAsia="en-US"/>
        </w:rPr>
        <w:t xml:space="preserve"> </w:t>
      </w:r>
    </w:p>
    <w:p w14:paraId="101476F3" w14:textId="77777777" w:rsidR="005D5814" w:rsidRPr="00E02810" w:rsidRDefault="007C64AB" w:rsidP="008878DE">
      <w:pPr>
        <w:pStyle w:val="21"/>
        <w:numPr>
          <w:ilvl w:val="1"/>
          <w:numId w:val="74"/>
        </w:numPr>
        <w:pBdr>
          <w:bottom w:val="single" w:sz="4" w:space="1" w:color="auto"/>
        </w:pBdr>
        <w:ind w:left="0" w:firstLine="0"/>
        <w:jc w:val="both"/>
        <w:rPr>
          <w:rFonts w:ascii="Times New Roman" w:hAnsi="Times New Roman"/>
          <w:color w:val="2F2B20" w:themeColor="text1"/>
          <w:sz w:val="24"/>
          <w:szCs w:val="24"/>
        </w:rPr>
      </w:pPr>
      <w:r w:rsidRPr="00E02810">
        <w:rPr>
          <w:rFonts w:ascii="Times New Roman" w:hAnsi="Times New Roman"/>
          <w:color w:val="2F2B20" w:themeColor="text1"/>
          <w:sz w:val="24"/>
          <w:szCs w:val="24"/>
        </w:rPr>
        <w:t xml:space="preserve"> </w:t>
      </w:r>
      <w:bookmarkStart w:id="104" w:name="_Toc80282295"/>
      <w:r w:rsidRPr="00E02810">
        <w:rPr>
          <w:rFonts w:ascii="Times New Roman" w:hAnsi="Times New Roman"/>
          <w:color w:val="2F2B20" w:themeColor="text1"/>
          <w:sz w:val="24"/>
          <w:szCs w:val="24"/>
        </w:rPr>
        <w:t>Програма за достигане на целите за рециклиране и оползотворяване на строителни отпадъци и отпадъци от разрушаване на сгради</w:t>
      </w:r>
      <w:bookmarkEnd w:id="103"/>
      <w:bookmarkEnd w:id="104"/>
    </w:p>
    <w:p w14:paraId="7C24009F" w14:textId="77777777" w:rsidR="002443A2" w:rsidRPr="00E02810" w:rsidRDefault="005D5814" w:rsidP="002443A2">
      <w:pPr>
        <w:jc w:val="both"/>
        <w:rPr>
          <w:rFonts w:ascii="Times New Roman" w:hAnsi="Times New Roman" w:cs="Times New Roman"/>
          <w:color w:val="2F2B20" w:themeColor="text1"/>
        </w:rPr>
      </w:pPr>
      <w:r w:rsidRPr="00E02810">
        <w:rPr>
          <w:rFonts w:ascii="Times New Roman" w:hAnsi="Times New Roman" w:cs="Times New Roman"/>
          <w:color w:val="2F2B20" w:themeColor="text1"/>
        </w:rPr>
        <w:t xml:space="preserve">Строителните отпадъци и отпадъците от разрушаване на сгради се характеризират с висок потенциал за рециклиране и повторна употреба, като някои от техните компоненти имат висока ресурсна стойност. </w:t>
      </w:r>
    </w:p>
    <w:p w14:paraId="0C38C462" w14:textId="77777777" w:rsidR="005D5814" w:rsidRPr="00E02810" w:rsidRDefault="005D5814" w:rsidP="002443A2">
      <w:pPr>
        <w:jc w:val="both"/>
        <w:rPr>
          <w:rFonts w:ascii="Times New Roman" w:eastAsia="Times New Roman" w:hAnsi="Times New Roman" w:cs="Times New Roman"/>
          <w:color w:val="2F2B20" w:themeColor="text1"/>
        </w:rPr>
      </w:pPr>
      <w:r w:rsidRPr="00E02810">
        <w:rPr>
          <w:rFonts w:ascii="Times New Roman" w:hAnsi="Times New Roman" w:cs="Times New Roman"/>
          <w:color w:val="2F2B20" w:themeColor="text1"/>
        </w:rPr>
        <w:t>В националното законодателство заложената крайна цел за рециклиране и друго оползотворяване на материали от неопасни отпадъци от строителство</w:t>
      </w:r>
      <w:r w:rsidR="00D840D7" w:rsidRPr="00E02810">
        <w:rPr>
          <w:rFonts w:ascii="Times New Roman" w:hAnsi="Times New Roman" w:cs="Times New Roman"/>
          <w:color w:val="2F2B20" w:themeColor="text1"/>
        </w:rPr>
        <w:t xml:space="preserve"> и разрушаване до 1 януари 2020</w:t>
      </w:r>
      <w:r w:rsidRPr="00E02810">
        <w:rPr>
          <w:rFonts w:ascii="Times New Roman" w:hAnsi="Times New Roman" w:cs="Times New Roman"/>
          <w:color w:val="2F2B20" w:themeColor="text1"/>
        </w:rPr>
        <w:t>г. от най-малко 70 на сто от общото тегло на отпадъците също не е променяна и се запазва и за периода на ПУО 2021-202</w:t>
      </w:r>
      <w:r w:rsidRPr="00E02810">
        <w:rPr>
          <w:rFonts w:ascii="Times New Roman" w:hAnsi="Times New Roman" w:cs="Times New Roman"/>
          <w:color w:val="2F2B20" w:themeColor="text1"/>
          <w:lang w:val="en-US"/>
        </w:rPr>
        <w:t>8</w:t>
      </w:r>
      <w:r w:rsidRPr="00E02810">
        <w:rPr>
          <w:rFonts w:ascii="Times New Roman" w:hAnsi="Times New Roman" w:cs="Times New Roman"/>
          <w:color w:val="2F2B20" w:themeColor="text1"/>
        </w:rPr>
        <w:t xml:space="preserve"> г.</w:t>
      </w:r>
    </w:p>
    <w:p w14:paraId="78D29760" w14:textId="77777777" w:rsidR="005D5814" w:rsidRPr="00E02810" w:rsidRDefault="005D5814" w:rsidP="002443A2">
      <w:pPr>
        <w:jc w:val="both"/>
        <w:rPr>
          <w:rFonts w:ascii="Times New Roman" w:eastAsia="Times New Roman" w:hAnsi="Times New Roman" w:cs="Times New Roman"/>
          <w:color w:val="2F2B20" w:themeColor="text1"/>
        </w:rPr>
      </w:pPr>
      <w:r w:rsidRPr="00E02810">
        <w:rPr>
          <w:rFonts w:ascii="Times New Roman" w:eastAsia="Times New Roman" w:hAnsi="Times New Roman" w:cs="Times New Roman"/>
          <w:color w:val="2F2B20" w:themeColor="text1"/>
        </w:rPr>
        <w:t xml:space="preserve">Възложителите на строителни работи </w:t>
      </w:r>
      <w:r w:rsidRPr="00E02810">
        <w:rPr>
          <w:rFonts w:ascii="Times New Roman" w:eastAsia="Times New Roman" w:hAnsi="Times New Roman" w:cs="Times New Roman"/>
          <w:i/>
          <w:color w:val="2F2B20" w:themeColor="text1"/>
        </w:rPr>
        <w:t>(включително общините, когато са възложители на строителни дейности), с изкл</w:t>
      </w:r>
      <w:r w:rsidRPr="00E02810">
        <w:rPr>
          <w:rFonts w:ascii="Times New Roman" w:eastAsia="Times New Roman" w:hAnsi="Times New Roman" w:cs="Times New Roman"/>
          <w:color w:val="2F2B20" w:themeColor="text1"/>
        </w:rPr>
        <w:t xml:space="preserve">ючение на текущи ремонти, и възложителите на премахване на строежи, изготвят план за управление на строителни отпадъци в обхват и съдържание, определени с </w:t>
      </w:r>
      <w:r w:rsidRPr="00C211C6">
        <w:rPr>
          <w:rFonts w:ascii="Times New Roman" w:eastAsiaTheme="minorHAnsi" w:hAnsi="Times New Roman" w:cs="Times New Roman"/>
          <w:color w:val="2F2B20" w:themeColor="text1"/>
          <w:lang w:eastAsia="en-US"/>
        </w:rPr>
        <w:t>Наредбата за управление на строителните отпадъци и за влагане на строителни рециклирани материали</w:t>
      </w:r>
      <w:r w:rsidRPr="00C211C6">
        <w:rPr>
          <w:rFonts w:ascii="Times New Roman" w:eastAsia="Times New Roman" w:hAnsi="Times New Roman" w:cs="Times New Roman"/>
          <w:color w:val="2F2B20" w:themeColor="text1"/>
        </w:rPr>
        <w:t>.</w:t>
      </w:r>
      <w:r w:rsidRPr="00E02810">
        <w:rPr>
          <w:rFonts w:ascii="Times New Roman" w:eastAsia="Times New Roman" w:hAnsi="Times New Roman" w:cs="Times New Roman"/>
          <w:color w:val="2F2B20" w:themeColor="text1"/>
        </w:rPr>
        <w:t xml:space="preserve"> Изискването не се прилага за:</w:t>
      </w:r>
    </w:p>
    <w:p w14:paraId="42062B6C" w14:textId="77777777" w:rsidR="005D5814" w:rsidRPr="00E02810" w:rsidRDefault="005D5814" w:rsidP="008878DE">
      <w:pPr>
        <w:pStyle w:val="a4"/>
        <w:widowControl/>
        <w:numPr>
          <w:ilvl w:val="0"/>
          <w:numId w:val="77"/>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 xml:space="preserve">премахване на сгради с разгъната застроена площ (РЗП), по-малка от 300 </w:t>
      </w:r>
      <w:r w:rsidRPr="00E02810">
        <w:rPr>
          <w:rFonts w:ascii="Times New Roman" w:hAnsi="Times New Roman"/>
          <w:color w:val="2F2B20" w:themeColor="text1"/>
          <w:lang w:val="en-US" w:eastAsia="en-US"/>
        </w:rPr>
        <w:t>m</w:t>
      </w:r>
      <w:r w:rsidRPr="00E02810">
        <w:rPr>
          <w:rFonts w:ascii="Times New Roman" w:hAnsi="Times New Roman"/>
          <w:color w:val="2F2B20" w:themeColor="text1"/>
          <w:vertAlign w:val="superscript"/>
          <w:lang w:val="en-US" w:eastAsia="en-US"/>
        </w:rPr>
        <w:t>2</w:t>
      </w:r>
      <w:r w:rsidRPr="00E02810">
        <w:rPr>
          <w:rFonts w:ascii="Times New Roman" w:hAnsi="Times New Roman"/>
          <w:color w:val="2F2B20" w:themeColor="text1"/>
          <w:lang w:eastAsia="en-US"/>
        </w:rPr>
        <w:t xml:space="preserve">; </w:t>
      </w:r>
    </w:p>
    <w:p w14:paraId="01BC974B" w14:textId="77777777" w:rsidR="005D5814" w:rsidRPr="00E02810" w:rsidRDefault="005D5814" w:rsidP="008878DE">
      <w:pPr>
        <w:pStyle w:val="a4"/>
        <w:widowControl/>
        <w:numPr>
          <w:ilvl w:val="0"/>
          <w:numId w:val="77"/>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 xml:space="preserve">премахване на сгради с паянтова конструкция; </w:t>
      </w:r>
    </w:p>
    <w:p w14:paraId="3B04CF8B" w14:textId="77777777" w:rsidR="005D5814" w:rsidRPr="00E02810" w:rsidRDefault="005D5814" w:rsidP="008878DE">
      <w:pPr>
        <w:pStyle w:val="a4"/>
        <w:widowControl/>
        <w:numPr>
          <w:ilvl w:val="0"/>
          <w:numId w:val="77"/>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 xml:space="preserve"> реконструкция и основен ремонт на строежи с РЗП, по-малка от 700 </w:t>
      </w:r>
      <w:r w:rsidRPr="00E02810">
        <w:rPr>
          <w:rFonts w:ascii="Times New Roman" w:hAnsi="Times New Roman"/>
          <w:color w:val="2F2B20" w:themeColor="text1"/>
          <w:lang w:val="en-US" w:eastAsia="en-US"/>
        </w:rPr>
        <w:t>m</w:t>
      </w:r>
      <w:r w:rsidRPr="00E02810">
        <w:rPr>
          <w:rFonts w:ascii="Times New Roman" w:hAnsi="Times New Roman"/>
          <w:color w:val="2F2B20" w:themeColor="text1"/>
          <w:vertAlign w:val="superscript"/>
          <w:lang w:val="en-US" w:eastAsia="en-US"/>
        </w:rPr>
        <w:t>2</w:t>
      </w:r>
      <w:r w:rsidRPr="00E02810">
        <w:rPr>
          <w:rFonts w:ascii="Times New Roman" w:hAnsi="Times New Roman"/>
          <w:color w:val="2F2B20" w:themeColor="text1"/>
          <w:lang w:eastAsia="en-US"/>
        </w:rPr>
        <w:t>;</w:t>
      </w:r>
    </w:p>
    <w:p w14:paraId="429AE349" w14:textId="77777777" w:rsidR="005D5814" w:rsidRPr="00E02810" w:rsidRDefault="005D5814" w:rsidP="008878DE">
      <w:pPr>
        <w:pStyle w:val="a4"/>
        <w:widowControl/>
        <w:numPr>
          <w:ilvl w:val="0"/>
          <w:numId w:val="77"/>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 xml:space="preserve"> промяна на предназначението на строежи с РЗП, по-малка от 700 </w:t>
      </w:r>
      <w:r w:rsidRPr="00E02810">
        <w:rPr>
          <w:rFonts w:ascii="Times New Roman" w:hAnsi="Times New Roman"/>
          <w:color w:val="2F2B20" w:themeColor="text1"/>
          <w:lang w:val="en-US" w:eastAsia="en-US"/>
        </w:rPr>
        <w:t>m</w:t>
      </w:r>
      <w:r w:rsidRPr="00E02810">
        <w:rPr>
          <w:rFonts w:ascii="Times New Roman" w:hAnsi="Times New Roman"/>
          <w:color w:val="2F2B20" w:themeColor="text1"/>
          <w:vertAlign w:val="superscript"/>
          <w:lang w:val="en-US" w:eastAsia="en-US"/>
        </w:rPr>
        <w:t>2</w:t>
      </w:r>
      <w:r w:rsidRPr="00E02810">
        <w:rPr>
          <w:rFonts w:ascii="Times New Roman" w:hAnsi="Times New Roman"/>
          <w:color w:val="2F2B20" w:themeColor="text1"/>
          <w:lang w:eastAsia="en-US"/>
        </w:rPr>
        <w:t xml:space="preserve">; </w:t>
      </w:r>
    </w:p>
    <w:p w14:paraId="4B0E458E" w14:textId="77777777" w:rsidR="005D5814" w:rsidRPr="00E02810" w:rsidRDefault="005D5814" w:rsidP="008878DE">
      <w:pPr>
        <w:pStyle w:val="a4"/>
        <w:widowControl/>
        <w:numPr>
          <w:ilvl w:val="0"/>
          <w:numId w:val="77"/>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 xml:space="preserve"> строеж на сгради с РЗП, по-малка от 700 </w:t>
      </w:r>
      <w:r w:rsidRPr="00E02810">
        <w:rPr>
          <w:rFonts w:ascii="Times New Roman" w:hAnsi="Times New Roman"/>
          <w:color w:val="2F2B20" w:themeColor="text1"/>
          <w:lang w:val="en-US" w:eastAsia="en-US"/>
        </w:rPr>
        <w:t>m</w:t>
      </w:r>
      <w:r w:rsidRPr="00E02810">
        <w:rPr>
          <w:rFonts w:ascii="Times New Roman" w:hAnsi="Times New Roman"/>
          <w:color w:val="2F2B20" w:themeColor="text1"/>
          <w:vertAlign w:val="superscript"/>
          <w:lang w:val="en-US" w:eastAsia="en-US"/>
        </w:rPr>
        <w:t>2</w:t>
      </w:r>
      <w:r w:rsidRPr="00E02810">
        <w:rPr>
          <w:rFonts w:ascii="Times New Roman" w:hAnsi="Times New Roman"/>
          <w:color w:val="2F2B20" w:themeColor="text1"/>
          <w:lang w:eastAsia="en-US"/>
        </w:rPr>
        <w:t xml:space="preserve">; </w:t>
      </w:r>
    </w:p>
    <w:p w14:paraId="7D8F30D9" w14:textId="77777777" w:rsidR="005D5814" w:rsidRPr="00E02810" w:rsidRDefault="005D5814" w:rsidP="008878DE">
      <w:pPr>
        <w:pStyle w:val="a4"/>
        <w:widowControl/>
        <w:numPr>
          <w:ilvl w:val="0"/>
          <w:numId w:val="77"/>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изграждане, реконструкция, основен ремонт и премахване на подземни и надземни линейни мрежи в областта на водоснабдяването и канализацията, електроснабдяването, топлоснабдяването, газоснабдяването, електронните съобщения, хидромелиорациите, третирането на отпадъците и геозащитната дейност с дължина до 1</w:t>
      </w:r>
      <w:r w:rsidRPr="00E02810">
        <w:rPr>
          <w:rFonts w:ascii="Times New Roman" w:hAnsi="Times New Roman"/>
          <w:color w:val="2F2B20" w:themeColor="text1"/>
          <w:lang w:val="en-US" w:eastAsia="en-US"/>
        </w:rPr>
        <w:t> </w:t>
      </w:r>
      <w:r w:rsidRPr="00E02810">
        <w:rPr>
          <w:rFonts w:ascii="Times New Roman" w:hAnsi="Times New Roman"/>
          <w:color w:val="2F2B20" w:themeColor="text1"/>
          <w:lang w:eastAsia="en-US"/>
        </w:rPr>
        <w:t xml:space="preserve">500 </w:t>
      </w:r>
      <w:r w:rsidRPr="00E02810">
        <w:rPr>
          <w:rFonts w:ascii="Times New Roman" w:hAnsi="Times New Roman"/>
          <w:color w:val="2F2B20" w:themeColor="text1"/>
          <w:lang w:val="en-US" w:eastAsia="en-US"/>
        </w:rPr>
        <w:t>m</w:t>
      </w:r>
      <w:r w:rsidRPr="00E02810">
        <w:rPr>
          <w:rFonts w:ascii="Times New Roman" w:hAnsi="Times New Roman"/>
          <w:color w:val="2F2B20" w:themeColor="text1"/>
          <w:lang w:eastAsia="en-US"/>
        </w:rPr>
        <w:t xml:space="preserve"> в урбанизирани територии; </w:t>
      </w:r>
    </w:p>
    <w:p w14:paraId="7951F3FB" w14:textId="77777777" w:rsidR="005D5814" w:rsidRPr="00E02810" w:rsidRDefault="005D5814" w:rsidP="008878DE">
      <w:pPr>
        <w:pStyle w:val="a4"/>
        <w:widowControl/>
        <w:numPr>
          <w:ilvl w:val="0"/>
          <w:numId w:val="77"/>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изграждане, реконструкция и основен ремонт на подземни и надземни линейни мрежи в областта на водоснабдяването и канализацията, електроснабдяването, топлоснабдяването, газоснабдяването, електронните съобщения, хидромелиорациите, третирането на отпадъците и геозащитната дейност с дължина до 5</w:t>
      </w:r>
      <w:r w:rsidRPr="00E02810">
        <w:rPr>
          <w:rFonts w:ascii="Times New Roman" w:hAnsi="Times New Roman"/>
          <w:color w:val="2F2B20" w:themeColor="text1"/>
          <w:lang w:val="en-US" w:eastAsia="en-US"/>
        </w:rPr>
        <w:t> </w:t>
      </w:r>
      <w:r w:rsidRPr="00E02810">
        <w:rPr>
          <w:rFonts w:ascii="Times New Roman" w:hAnsi="Times New Roman"/>
          <w:color w:val="2F2B20" w:themeColor="text1"/>
          <w:lang w:eastAsia="en-US"/>
        </w:rPr>
        <w:t xml:space="preserve">000 </w:t>
      </w:r>
      <w:r w:rsidRPr="00E02810">
        <w:rPr>
          <w:rFonts w:ascii="Times New Roman" w:hAnsi="Times New Roman"/>
          <w:color w:val="2F2B20" w:themeColor="text1"/>
          <w:lang w:val="en-US" w:eastAsia="en-US"/>
        </w:rPr>
        <w:t>m</w:t>
      </w:r>
      <w:r w:rsidRPr="00E02810">
        <w:rPr>
          <w:rFonts w:ascii="Times New Roman" w:hAnsi="Times New Roman"/>
          <w:color w:val="2F2B20" w:themeColor="text1"/>
          <w:lang w:eastAsia="en-US"/>
        </w:rPr>
        <w:t xml:space="preserve"> извън урбанизирани територии; </w:t>
      </w:r>
    </w:p>
    <w:p w14:paraId="5809EDD3" w14:textId="77777777" w:rsidR="005D5814" w:rsidRPr="00E02810" w:rsidRDefault="005D5814" w:rsidP="008878DE">
      <w:pPr>
        <w:pStyle w:val="a4"/>
        <w:widowControl/>
        <w:numPr>
          <w:ilvl w:val="0"/>
          <w:numId w:val="77"/>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премахване на подземни и надземни линейни мрежи в областта на водоснабдяването и канализацията, електроснабдяването, топлоснабдяването, газоснабдяването, електронните съобщения, хидромелиорациите, третирането на отпадъците и геозащитната дейност с дължина до 1</w:t>
      </w:r>
      <w:r w:rsidRPr="00E02810">
        <w:rPr>
          <w:rFonts w:ascii="Times New Roman" w:hAnsi="Times New Roman"/>
          <w:color w:val="2F2B20" w:themeColor="text1"/>
          <w:lang w:val="en-US" w:eastAsia="en-US"/>
        </w:rPr>
        <w:t> </w:t>
      </w:r>
      <w:r w:rsidRPr="00E02810">
        <w:rPr>
          <w:rFonts w:ascii="Times New Roman" w:hAnsi="Times New Roman"/>
          <w:color w:val="2F2B20" w:themeColor="text1"/>
          <w:lang w:eastAsia="en-US"/>
        </w:rPr>
        <w:t xml:space="preserve">000 </w:t>
      </w:r>
      <w:r w:rsidRPr="00E02810">
        <w:rPr>
          <w:rFonts w:ascii="Times New Roman" w:hAnsi="Times New Roman"/>
          <w:color w:val="2F2B20" w:themeColor="text1"/>
          <w:lang w:val="en-US" w:eastAsia="en-US"/>
        </w:rPr>
        <w:t>m</w:t>
      </w:r>
      <w:r w:rsidRPr="00E02810">
        <w:rPr>
          <w:rFonts w:ascii="Times New Roman" w:hAnsi="Times New Roman"/>
          <w:color w:val="2F2B20" w:themeColor="text1"/>
          <w:lang w:eastAsia="en-US"/>
        </w:rPr>
        <w:t xml:space="preserve"> извън урбанизирани територии; </w:t>
      </w:r>
    </w:p>
    <w:p w14:paraId="0FF5AB6B" w14:textId="77777777" w:rsidR="005D5814" w:rsidRPr="00E02810" w:rsidRDefault="005D5814" w:rsidP="008878DE">
      <w:pPr>
        <w:pStyle w:val="a4"/>
        <w:widowControl/>
        <w:numPr>
          <w:ilvl w:val="0"/>
          <w:numId w:val="77"/>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 xml:space="preserve">изграждане, рехабилитация, основен ремонт, реконструкция и премахване на пътища с дължина до 500 </w:t>
      </w:r>
      <w:r w:rsidRPr="00E02810">
        <w:rPr>
          <w:rFonts w:ascii="Times New Roman" w:hAnsi="Times New Roman"/>
          <w:color w:val="2F2B20" w:themeColor="text1"/>
          <w:lang w:val="en-US" w:eastAsia="en-US"/>
        </w:rPr>
        <w:t>m</w:t>
      </w:r>
      <w:r w:rsidRPr="00E02810">
        <w:rPr>
          <w:rFonts w:ascii="Times New Roman" w:hAnsi="Times New Roman"/>
          <w:color w:val="2F2B20" w:themeColor="text1"/>
          <w:lang w:eastAsia="en-US"/>
        </w:rPr>
        <w:t xml:space="preserve">; </w:t>
      </w:r>
    </w:p>
    <w:p w14:paraId="5EBDF3B2" w14:textId="77777777" w:rsidR="005D5814" w:rsidRPr="00E02810" w:rsidRDefault="005D5814" w:rsidP="008878DE">
      <w:pPr>
        <w:pStyle w:val="a4"/>
        <w:widowControl/>
        <w:numPr>
          <w:ilvl w:val="0"/>
          <w:numId w:val="77"/>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 xml:space="preserve"> премахване на негодни за ползване или застрашаващи безопасността строежи, когато е наредено по спешност от компетентен орган, с РЗП, по-малка от 300 </w:t>
      </w:r>
      <w:r w:rsidRPr="00E02810">
        <w:rPr>
          <w:rFonts w:ascii="Times New Roman" w:hAnsi="Times New Roman"/>
          <w:color w:val="2F2B20" w:themeColor="text1"/>
          <w:lang w:val="en-US" w:eastAsia="en-US"/>
        </w:rPr>
        <w:t>m</w:t>
      </w:r>
      <w:r w:rsidRPr="00E02810">
        <w:rPr>
          <w:rFonts w:ascii="Times New Roman" w:hAnsi="Times New Roman"/>
          <w:color w:val="2F2B20" w:themeColor="text1"/>
          <w:vertAlign w:val="superscript"/>
          <w:lang w:val="en-US" w:eastAsia="en-US"/>
        </w:rPr>
        <w:t>2</w:t>
      </w:r>
      <w:r w:rsidRPr="00E02810">
        <w:rPr>
          <w:rFonts w:ascii="Times New Roman" w:hAnsi="Times New Roman"/>
          <w:color w:val="2F2B20" w:themeColor="text1"/>
          <w:lang w:eastAsia="en-US"/>
        </w:rPr>
        <w:t>;</w:t>
      </w:r>
    </w:p>
    <w:p w14:paraId="383AECF9" w14:textId="77777777" w:rsidR="005D5814" w:rsidRPr="00E02810" w:rsidRDefault="005D5814" w:rsidP="008878DE">
      <w:pPr>
        <w:pStyle w:val="a4"/>
        <w:widowControl/>
        <w:numPr>
          <w:ilvl w:val="0"/>
          <w:numId w:val="77"/>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 xml:space="preserve"> изграждане и премахване на строежи от шеста категория.</w:t>
      </w:r>
    </w:p>
    <w:p w14:paraId="297CDE3D" w14:textId="77777777" w:rsidR="005D5814" w:rsidRPr="00E02810" w:rsidRDefault="005D5814" w:rsidP="00BB70EE">
      <w:pPr>
        <w:jc w:val="both"/>
        <w:rPr>
          <w:rFonts w:ascii="Times New Roman" w:eastAsia="Times New Roman" w:hAnsi="Times New Roman" w:cs="Times New Roman"/>
          <w:color w:val="2F2B20" w:themeColor="text1"/>
        </w:rPr>
      </w:pPr>
    </w:p>
    <w:p w14:paraId="36669C48" w14:textId="77777777" w:rsidR="005D5814" w:rsidRPr="00E02810" w:rsidRDefault="005D5814" w:rsidP="002443A2">
      <w:pPr>
        <w:jc w:val="both"/>
        <w:rPr>
          <w:rFonts w:ascii="Times New Roman" w:eastAsia="Times New Roman" w:hAnsi="Times New Roman" w:cs="Times New Roman"/>
          <w:color w:val="2F2B20" w:themeColor="text1"/>
        </w:rPr>
      </w:pPr>
      <w:r w:rsidRPr="00E02810">
        <w:rPr>
          <w:rFonts w:ascii="Times New Roman" w:eastAsia="Times New Roman" w:hAnsi="Times New Roman" w:cs="Times New Roman"/>
          <w:color w:val="2F2B20" w:themeColor="text1"/>
        </w:rPr>
        <w:t>Изпълнението на плана за управление на строителни отпадъци се установява:</w:t>
      </w:r>
    </w:p>
    <w:p w14:paraId="198652FF" w14:textId="77777777" w:rsidR="005D5814" w:rsidRPr="00E02810" w:rsidRDefault="005D5814" w:rsidP="008878DE">
      <w:pPr>
        <w:pStyle w:val="a4"/>
        <w:widowControl/>
        <w:numPr>
          <w:ilvl w:val="0"/>
          <w:numId w:val="77"/>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rPr>
        <w:t>з</w:t>
      </w:r>
      <w:r w:rsidRPr="00E02810">
        <w:rPr>
          <w:rFonts w:ascii="Times New Roman" w:hAnsi="Times New Roman"/>
          <w:color w:val="2F2B20" w:themeColor="text1"/>
          <w:lang w:eastAsia="en-US"/>
        </w:rPr>
        <w:t>а строежите, за които се упражнява строителен надзор - с окончателния доклад по чл. 168 от ЗУТ на лицето, упражняващо строителен надзор, в който се описва изпълнението на целите за оползотворяване и рециклиране на строителни отпадъци и целите за влагане на рециклирани строителни материали при изпълнението на проекта;</w:t>
      </w:r>
    </w:p>
    <w:p w14:paraId="512AB623" w14:textId="77777777" w:rsidR="005D5814" w:rsidRPr="00E02810" w:rsidRDefault="005D5814" w:rsidP="008878DE">
      <w:pPr>
        <w:pStyle w:val="a4"/>
        <w:widowControl/>
        <w:numPr>
          <w:ilvl w:val="0"/>
          <w:numId w:val="77"/>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за строежите, за които не се упражнява строителен надзор - с отчет до кмета на общината по образец съгласно изискванията на Наредбата за управление на строителните отпадъци и за влагане на рециклирани строителни материали.</w:t>
      </w:r>
    </w:p>
    <w:p w14:paraId="6E9A2AB6" w14:textId="77777777" w:rsidR="005D5814" w:rsidRPr="00E02810" w:rsidRDefault="005D5814" w:rsidP="002443A2">
      <w:pPr>
        <w:jc w:val="both"/>
        <w:rPr>
          <w:rFonts w:ascii="Times New Roman" w:eastAsia="Times New Roman" w:hAnsi="Times New Roman" w:cs="Times New Roman"/>
          <w:color w:val="2F2B20" w:themeColor="text1"/>
        </w:rPr>
      </w:pPr>
    </w:p>
    <w:p w14:paraId="2B658BB1" w14:textId="77777777" w:rsidR="005D5814" w:rsidRPr="00E02810" w:rsidRDefault="005D5814" w:rsidP="002443A2">
      <w:pPr>
        <w:jc w:val="both"/>
        <w:rPr>
          <w:rFonts w:ascii="Times New Roman" w:eastAsia="Times New Roman" w:hAnsi="Times New Roman" w:cs="Times New Roman"/>
          <w:color w:val="2F2B20" w:themeColor="text1"/>
        </w:rPr>
      </w:pPr>
      <w:r w:rsidRPr="00E02810">
        <w:rPr>
          <w:rFonts w:ascii="Times New Roman" w:eastAsia="Times New Roman" w:hAnsi="Times New Roman" w:cs="Times New Roman"/>
          <w:color w:val="2F2B20" w:themeColor="text1"/>
        </w:rPr>
        <w:t>Докладите и отчетите се представят за одобрение от органа, одобрил инвестиционния проект.</w:t>
      </w:r>
    </w:p>
    <w:p w14:paraId="71ACDDA3" w14:textId="77777777" w:rsidR="005D5814" w:rsidRPr="00E02810" w:rsidRDefault="005D5814" w:rsidP="002443A2">
      <w:pPr>
        <w:jc w:val="both"/>
        <w:rPr>
          <w:rFonts w:ascii="Times New Roman" w:eastAsia="Times New Roman" w:hAnsi="Times New Roman" w:cs="Times New Roman"/>
          <w:color w:val="2F2B20" w:themeColor="text1"/>
        </w:rPr>
      </w:pPr>
      <w:r w:rsidRPr="00E02810">
        <w:rPr>
          <w:rFonts w:ascii="Times New Roman" w:eastAsia="Times New Roman" w:hAnsi="Times New Roman" w:cs="Times New Roman"/>
          <w:color w:val="2F2B20" w:themeColor="text1"/>
        </w:rPr>
        <w:t>Съгласно националната нормативна уредба възложителите на СМР на проекти, финансирани с публични средства, имат задължението за влагането в строежите на рециклирани строителни материали или на третирани строителни отпадъци за материално оползотворяване в обратни насипи съгласно Приложение № 8 към Наредбата за управление на строителните отпадъци и за влагане на р</w:t>
      </w:r>
      <w:r w:rsidR="004E191F">
        <w:rPr>
          <w:rFonts w:ascii="Times New Roman" w:eastAsia="Times New Roman" w:hAnsi="Times New Roman" w:cs="Times New Roman"/>
          <w:color w:val="2F2B20" w:themeColor="text1"/>
        </w:rPr>
        <w:t>ециклирани строителни материали.</w:t>
      </w:r>
    </w:p>
    <w:p w14:paraId="0FBFBC57" w14:textId="3A21D2A9" w:rsidR="005D5814" w:rsidRPr="00E02810" w:rsidRDefault="005D5814" w:rsidP="002443A2">
      <w:pPr>
        <w:jc w:val="both"/>
        <w:rPr>
          <w:rFonts w:ascii="Times New Roman" w:eastAsia="Times New Roman" w:hAnsi="Times New Roman" w:cs="Times New Roman"/>
          <w:color w:val="2F2B20" w:themeColor="text1"/>
        </w:rPr>
      </w:pPr>
      <w:r w:rsidRPr="007C0BD8">
        <w:rPr>
          <w:rFonts w:ascii="Times New Roman" w:eastAsia="Times New Roman" w:hAnsi="Times New Roman" w:cs="Times New Roman"/>
          <w:color w:val="2F2B20" w:themeColor="text1"/>
        </w:rPr>
        <w:t xml:space="preserve">Както в преобладаващия брой общини в страната, така и в община </w:t>
      </w:r>
      <w:r w:rsidR="00B12EBE" w:rsidRPr="007C0BD8">
        <w:rPr>
          <w:rFonts w:ascii="Times New Roman" w:eastAsia="Times New Roman" w:hAnsi="Times New Roman" w:cs="Times New Roman"/>
          <w:color w:val="2F2B20" w:themeColor="text1"/>
        </w:rPr>
        <w:t xml:space="preserve">Хасково </w:t>
      </w:r>
      <w:r w:rsidRPr="007C0BD8">
        <w:rPr>
          <w:rFonts w:ascii="Times New Roman" w:eastAsia="Times New Roman" w:hAnsi="Times New Roman" w:cs="Times New Roman"/>
          <w:color w:val="2F2B20" w:themeColor="text1"/>
        </w:rPr>
        <w:t xml:space="preserve"> управлението на строителните отпадъци изисква допълнителни усилия, за да се подобри йерархията на управление и на този поток отпадъци.</w:t>
      </w:r>
      <w:r w:rsidR="00C211C6" w:rsidRPr="007C0BD8">
        <w:rPr>
          <w:rFonts w:ascii="Times New Roman" w:eastAsia="Times New Roman" w:hAnsi="Times New Roman" w:cs="Times New Roman"/>
          <w:color w:val="2F2B20" w:themeColor="text1"/>
        </w:rPr>
        <w:t xml:space="preserve"> </w:t>
      </w:r>
    </w:p>
    <w:p w14:paraId="49A90E7A" w14:textId="7B6D2EE2" w:rsidR="00B27F18" w:rsidRPr="00E02810" w:rsidRDefault="005D5814" w:rsidP="002443A2">
      <w:pPr>
        <w:jc w:val="both"/>
        <w:rPr>
          <w:rFonts w:ascii="Times New Roman" w:eastAsiaTheme="minorHAnsi" w:hAnsi="Times New Roman" w:cs="Times New Roman"/>
          <w:color w:val="2F2B20" w:themeColor="text1"/>
          <w:lang w:eastAsia="en-US"/>
        </w:rPr>
      </w:pPr>
      <w:r w:rsidRPr="00E02810">
        <w:rPr>
          <w:rFonts w:ascii="Times New Roman" w:eastAsiaTheme="minorHAnsi" w:hAnsi="Times New Roman" w:cs="Times New Roman"/>
          <w:color w:val="2F2B20" w:themeColor="text1"/>
          <w:lang w:eastAsia="en-US"/>
        </w:rPr>
        <w:t>Също така е целесъобразно отпадъците от ремонтни дейности на домакинствата, генерирани на територията на общината, да се събират разделно</w:t>
      </w:r>
      <w:r w:rsidR="000C6525">
        <w:rPr>
          <w:rFonts w:ascii="Times New Roman" w:eastAsiaTheme="minorHAnsi" w:hAnsi="Times New Roman" w:cs="Times New Roman"/>
          <w:color w:val="2F2B20" w:themeColor="text1"/>
          <w:lang w:eastAsia="en-US"/>
        </w:rPr>
        <w:t>.</w:t>
      </w:r>
      <w:r w:rsidRPr="00E02810">
        <w:rPr>
          <w:rFonts w:ascii="Times New Roman" w:eastAsiaTheme="minorHAnsi" w:hAnsi="Times New Roman" w:cs="Times New Roman"/>
          <w:color w:val="2F2B20" w:themeColor="text1"/>
          <w:lang w:eastAsia="en-US"/>
        </w:rPr>
        <w:t xml:space="preserve">Събраните отпадъци могат да се използват за обратни насипи или рекултивационни дейности, както и за запръстяване на регионалното депо за битови отпадъци, т.е. за тези количества няма да се заплащат отчисления за депониране за битови отпадъци. </w:t>
      </w:r>
    </w:p>
    <w:p w14:paraId="759D32FD" w14:textId="77777777" w:rsidR="005D5814" w:rsidRPr="00E02810" w:rsidRDefault="005D5814" w:rsidP="002443A2">
      <w:pPr>
        <w:jc w:val="both"/>
        <w:rPr>
          <w:rFonts w:ascii="Times New Roman" w:eastAsiaTheme="minorHAnsi" w:hAnsi="Times New Roman" w:cs="Times New Roman"/>
          <w:color w:val="2F2B20" w:themeColor="text1"/>
          <w:lang w:eastAsia="en-US"/>
        </w:rPr>
      </w:pPr>
      <w:r w:rsidRPr="00E02810">
        <w:rPr>
          <w:rFonts w:ascii="Times New Roman" w:eastAsiaTheme="minorHAnsi" w:hAnsi="Times New Roman" w:cs="Times New Roman"/>
          <w:color w:val="2F2B20" w:themeColor="text1"/>
          <w:lang w:eastAsia="en-US"/>
        </w:rPr>
        <w:t>Мерките в наст</w:t>
      </w:r>
      <w:r w:rsidR="004A2801" w:rsidRPr="00E02810">
        <w:rPr>
          <w:rFonts w:ascii="Times New Roman" w:eastAsiaTheme="minorHAnsi" w:hAnsi="Times New Roman" w:cs="Times New Roman"/>
          <w:color w:val="2F2B20" w:themeColor="text1"/>
          <w:lang w:eastAsia="en-US"/>
        </w:rPr>
        <w:t>оящата Подпрограма за строителн</w:t>
      </w:r>
      <w:r w:rsidRPr="00E02810">
        <w:rPr>
          <w:rFonts w:ascii="Times New Roman" w:eastAsiaTheme="minorHAnsi" w:hAnsi="Times New Roman" w:cs="Times New Roman"/>
          <w:color w:val="2F2B20" w:themeColor="text1"/>
          <w:lang w:eastAsia="en-US"/>
        </w:rPr>
        <w:t>те отпадъци се отнасят основно до:</w:t>
      </w:r>
    </w:p>
    <w:p w14:paraId="2AB9F77E" w14:textId="77777777" w:rsidR="00BB504E" w:rsidRPr="00E02810" w:rsidRDefault="00BB504E" w:rsidP="008878DE">
      <w:pPr>
        <w:pStyle w:val="a4"/>
        <w:widowControl/>
        <w:numPr>
          <w:ilvl w:val="0"/>
          <w:numId w:val="81"/>
        </w:numPr>
        <w:jc w:val="both"/>
        <w:rPr>
          <w:rFonts w:ascii="Times New Roman" w:hAnsi="Times New Roman"/>
          <w:color w:val="2F2B20" w:themeColor="text1"/>
          <w:lang w:bidi="ar-SA"/>
        </w:rPr>
      </w:pPr>
      <w:r w:rsidRPr="00E02810">
        <w:rPr>
          <w:rFonts w:ascii="Times New Roman" w:hAnsi="Times New Roman"/>
          <w:color w:val="2F2B20" w:themeColor="text1"/>
          <w:lang w:bidi="ar-SA"/>
        </w:rPr>
        <w:t>Организиране на събира</w:t>
      </w:r>
      <w:r w:rsidR="00B41367">
        <w:rPr>
          <w:rFonts w:ascii="Times New Roman" w:hAnsi="Times New Roman"/>
          <w:color w:val="2F2B20" w:themeColor="text1"/>
          <w:lang w:bidi="ar-SA"/>
        </w:rPr>
        <w:t xml:space="preserve">нето и </w:t>
      </w:r>
      <w:r w:rsidRPr="00E02810">
        <w:rPr>
          <w:rFonts w:ascii="Times New Roman" w:hAnsi="Times New Roman"/>
          <w:color w:val="2F2B20" w:themeColor="text1"/>
          <w:lang w:bidi="ar-SA"/>
        </w:rPr>
        <w:t>оползотворяването на строителни отпадъци от ремонтна дейност, образувани от домакинствата на територията на общината</w:t>
      </w:r>
    </w:p>
    <w:p w14:paraId="485B9E48" w14:textId="2B488337" w:rsidR="00BB504E" w:rsidRPr="00E02810" w:rsidRDefault="00BB504E" w:rsidP="008878DE">
      <w:pPr>
        <w:pStyle w:val="a4"/>
        <w:widowControl/>
        <w:numPr>
          <w:ilvl w:val="0"/>
          <w:numId w:val="81"/>
        </w:numPr>
        <w:jc w:val="both"/>
        <w:rPr>
          <w:rFonts w:ascii="Times New Roman" w:hAnsi="Times New Roman"/>
          <w:color w:val="2F2B20" w:themeColor="text1"/>
          <w:lang w:bidi="ar-SA"/>
        </w:rPr>
      </w:pPr>
      <w:r w:rsidRPr="00E02810">
        <w:rPr>
          <w:rFonts w:ascii="Times New Roman" w:hAnsi="Times New Roman"/>
          <w:color w:val="2F2B20" w:themeColor="text1"/>
          <w:lang w:bidi="ar-SA"/>
        </w:rPr>
        <w:t>Включване в тръжните документи за строителство на изискването за оползотворяване на строителни отпадъци в обратни насипи</w:t>
      </w:r>
      <w:r w:rsidR="00C211C6">
        <w:rPr>
          <w:rFonts w:ascii="Times New Roman" w:hAnsi="Times New Roman"/>
          <w:color w:val="2F2B20" w:themeColor="text1"/>
          <w:lang w:bidi="ar-SA"/>
        </w:rPr>
        <w:t xml:space="preserve"> </w:t>
      </w:r>
    </w:p>
    <w:p w14:paraId="7DD40499" w14:textId="17DE9FB0" w:rsidR="00BB504E" w:rsidRPr="00E02810" w:rsidRDefault="00BB504E" w:rsidP="008878DE">
      <w:pPr>
        <w:pStyle w:val="a4"/>
        <w:widowControl/>
        <w:numPr>
          <w:ilvl w:val="0"/>
          <w:numId w:val="81"/>
        </w:numPr>
        <w:jc w:val="both"/>
        <w:rPr>
          <w:rFonts w:ascii="Times New Roman" w:hAnsi="Times New Roman"/>
          <w:color w:val="2F2B20" w:themeColor="text1"/>
          <w:lang w:bidi="ar-SA"/>
        </w:rPr>
      </w:pPr>
      <w:r w:rsidRPr="00E02810">
        <w:rPr>
          <w:rFonts w:ascii="Times New Roman" w:hAnsi="Times New Roman"/>
          <w:color w:val="2F2B20" w:themeColor="text1"/>
          <w:lang w:bidi="ar-SA"/>
        </w:rPr>
        <w:t>Включване в тръжните документи за строителство на сгради на изискването за влагане в строежите на рециклирани строителни материали</w:t>
      </w:r>
    </w:p>
    <w:p w14:paraId="49C1569F" w14:textId="77777777" w:rsidR="001F2BB5" w:rsidRPr="00E02810" w:rsidRDefault="00BB504E" w:rsidP="008878DE">
      <w:pPr>
        <w:pStyle w:val="a4"/>
        <w:widowControl/>
        <w:numPr>
          <w:ilvl w:val="0"/>
          <w:numId w:val="81"/>
        </w:numPr>
        <w:jc w:val="both"/>
        <w:rPr>
          <w:rFonts w:ascii="Times New Roman" w:hAnsi="Times New Roman"/>
          <w:color w:val="2F2B20" w:themeColor="text1"/>
          <w:lang w:bidi="ar-SA"/>
        </w:rPr>
      </w:pPr>
      <w:r w:rsidRPr="00E02810">
        <w:rPr>
          <w:rFonts w:ascii="Times New Roman" w:hAnsi="Times New Roman"/>
          <w:color w:val="2F2B20" w:themeColor="text1"/>
          <w:lang w:bidi="ar-SA"/>
        </w:rPr>
        <w:t>Проучване на възможностите за финансиране на проекти и изпълнение на проекти за системи, съоръжения и инсталации за селективно разрушаване, подготовка, рециклиране и оползотворяване на строителни отпадъци и за производство на рециклирани строителни материали</w:t>
      </w:r>
    </w:p>
    <w:p w14:paraId="726605D4" w14:textId="77777777" w:rsidR="00BB70EE" w:rsidRDefault="00BB70EE" w:rsidP="002443A2">
      <w:pPr>
        <w:jc w:val="both"/>
        <w:rPr>
          <w:rFonts w:ascii="Times New Roman" w:eastAsiaTheme="minorHAnsi" w:hAnsi="Times New Roman" w:cs="Times New Roman"/>
          <w:color w:val="2F2B20" w:themeColor="text1"/>
          <w:lang w:eastAsia="en-US"/>
        </w:rPr>
      </w:pPr>
    </w:p>
    <w:p w14:paraId="1924E11D" w14:textId="77777777" w:rsidR="005D5814" w:rsidRPr="00E02810" w:rsidRDefault="005D5814" w:rsidP="002443A2">
      <w:pPr>
        <w:jc w:val="both"/>
        <w:rPr>
          <w:rFonts w:ascii="Times New Roman" w:eastAsiaTheme="minorHAnsi" w:hAnsi="Times New Roman" w:cs="Times New Roman"/>
          <w:color w:val="2F2B20" w:themeColor="text1"/>
          <w:lang w:eastAsia="en-US"/>
        </w:rPr>
      </w:pPr>
      <w:r w:rsidRPr="00E02810">
        <w:rPr>
          <w:rFonts w:ascii="Times New Roman" w:eastAsiaTheme="minorHAnsi" w:hAnsi="Times New Roman" w:cs="Times New Roman"/>
          <w:color w:val="2F2B20" w:themeColor="text1"/>
          <w:lang w:eastAsia="en-US"/>
        </w:rPr>
        <w:t>В настоящата подпрограма не са включени част от мерките, които имат пряка връзка с постигане на нейните цели, тъй като са включени в други подпрограми, например:</w:t>
      </w:r>
    </w:p>
    <w:p w14:paraId="36DCD6B9" w14:textId="77777777" w:rsidR="005D5814" w:rsidRPr="00E02810" w:rsidRDefault="005D5814" w:rsidP="008878DE">
      <w:pPr>
        <w:pStyle w:val="a4"/>
        <w:widowControl/>
        <w:numPr>
          <w:ilvl w:val="0"/>
          <w:numId w:val="78"/>
        </w:numPr>
        <w:spacing w:line="259" w:lineRule="auto"/>
        <w:jc w:val="both"/>
        <w:rPr>
          <w:rFonts w:ascii="Times New Roman" w:eastAsiaTheme="minorHAnsi" w:hAnsi="Times New Roman"/>
          <w:color w:val="2F2B20" w:themeColor="text1"/>
          <w:lang w:eastAsia="en-US"/>
        </w:rPr>
      </w:pPr>
      <w:r w:rsidRPr="00E02810">
        <w:rPr>
          <w:rFonts w:ascii="Times New Roman" w:eastAsiaTheme="minorHAnsi" w:hAnsi="Times New Roman"/>
          <w:color w:val="2F2B20" w:themeColor="text1"/>
          <w:lang w:eastAsia="en-US"/>
        </w:rPr>
        <w:t>програми за обучение и повишаване капацитета на служителите за целите на изпълнение на изискванията за строителните отпадъци;</w:t>
      </w:r>
    </w:p>
    <w:p w14:paraId="51265218" w14:textId="77777777" w:rsidR="005D5814" w:rsidRPr="00E02810" w:rsidRDefault="005D5814" w:rsidP="008878DE">
      <w:pPr>
        <w:pStyle w:val="a4"/>
        <w:widowControl/>
        <w:numPr>
          <w:ilvl w:val="0"/>
          <w:numId w:val="78"/>
        </w:numPr>
        <w:spacing w:line="259" w:lineRule="auto"/>
        <w:jc w:val="both"/>
        <w:rPr>
          <w:rFonts w:ascii="Times New Roman" w:eastAsiaTheme="minorHAnsi" w:hAnsi="Times New Roman"/>
          <w:color w:val="2F2B20" w:themeColor="text1"/>
          <w:lang w:eastAsia="en-US"/>
        </w:rPr>
      </w:pPr>
      <w:r w:rsidRPr="00E02810">
        <w:rPr>
          <w:rFonts w:ascii="Times New Roman" w:eastAsiaTheme="minorHAnsi" w:hAnsi="Times New Roman"/>
          <w:color w:val="2F2B20" w:themeColor="text1"/>
          <w:lang w:eastAsia="en-US"/>
        </w:rPr>
        <w:t>осъществяване на информационни кампании за насърчаване на населението и бизнеса да събира разделно отпадъците, в т.ч. строителните отпадъци;</w:t>
      </w:r>
    </w:p>
    <w:p w14:paraId="46284938" w14:textId="77777777" w:rsidR="005D5814" w:rsidRPr="00E02810" w:rsidRDefault="005D5814" w:rsidP="008878DE">
      <w:pPr>
        <w:pStyle w:val="a4"/>
        <w:widowControl/>
        <w:numPr>
          <w:ilvl w:val="0"/>
          <w:numId w:val="78"/>
        </w:numPr>
        <w:spacing w:line="259" w:lineRule="auto"/>
        <w:jc w:val="both"/>
        <w:rPr>
          <w:rFonts w:ascii="Times New Roman" w:eastAsiaTheme="minorHAnsi" w:hAnsi="Times New Roman"/>
          <w:color w:val="2F2B20" w:themeColor="text1"/>
          <w:lang w:eastAsia="en-US"/>
        </w:rPr>
      </w:pPr>
      <w:r w:rsidRPr="00E02810">
        <w:rPr>
          <w:rFonts w:ascii="Times New Roman" w:eastAsiaTheme="minorHAnsi" w:hAnsi="Times New Roman"/>
          <w:color w:val="2F2B20" w:themeColor="text1"/>
          <w:lang w:eastAsia="en-US"/>
        </w:rPr>
        <w:t>внедряване на интегрирана информационна система за управление на отпадъците, вкл. модул за строителните отпадъци и от разрушаване на сгради;</w:t>
      </w:r>
    </w:p>
    <w:p w14:paraId="128DD5C5" w14:textId="77777777" w:rsidR="005D5814" w:rsidRPr="00E02810" w:rsidRDefault="005D5814" w:rsidP="008878DE">
      <w:pPr>
        <w:pStyle w:val="a4"/>
        <w:widowControl/>
        <w:numPr>
          <w:ilvl w:val="0"/>
          <w:numId w:val="78"/>
        </w:numPr>
        <w:spacing w:line="259" w:lineRule="auto"/>
        <w:jc w:val="both"/>
        <w:rPr>
          <w:rFonts w:ascii="Times New Roman" w:eastAsiaTheme="minorHAnsi" w:hAnsi="Times New Roman"/>
          <w:color w:val="2F2B20" w:themeColor="text1"/>
          <w:lang w:eastAsia="en-US"/>
        </w:rPr>
      </w:pPr>
      <w:r w:rsidRPr="00E02810">
        <w:rPr>
          <w:rFonts w:ascii="Times New Roman" w:eastAsiaTheme="minorHAnsi" w:hAnsi="Times New Roman"/>
          <w:color w:val="2F2B20" w:themeColor="text1"/>
          <w:lang w:eastAsia="en-US"/>
        </w:rPr>
        <w:t>подобряване на контролната дейност, в т.ч. относно спазване на изискванията за строителните отпадъци.</w:t>
      </w:r>
    </w:p>
    <w:p w14:paraId="664E93AC" w14:textId="77777777" w:rsidR="005D5814" w:rsidRPr="00E02810" w:rsidRDefault="005D5814" w:rsidP="002443A2">
      <w:pPr>
        <w:jc w:val="both"/>
        <w:rPr>
          <w:rFonts w:ascii="Times New Roman" w:hAnsi="Times New Roman" w:cs="Times New Roman"/>
          <w:color w:val="2F2B20" w:themeColor="text1"/>
        </w:rPr>
      </w:pPr>
    </w:p>
    <w:p w14:paraId="6F8414A8" w14:textId="77777777" w:rsidR="005D5814" w:rsidRPr="00E02810" w:rsidRDefault="005D5814" w:rsidP="005D5814">
      <w:pPr>
        <w:rPr>
          <w:color w:val="2F2B20" w:themeColor="text1"/>
        </w:rPr>
        <w:sectPr w:rsidR="005D5814" w:rsidRPr="00E02810" w:rsidSect="00680B03">
          <w:type w:val="nextColumn"/>
          <w:pgSz w:w="11907" w:h="16839" w:code="9"/>
          <w:pgMar w:top="2268" w:right="1134" w:bottom="1134" w:left="1418" w:header="340" w:footer="340" w:gutter="0"/>
          <w:cols w:space="720"/>
          <w:docGrid w:linePitch="360"/>
        </w:sectPr>
      </w:pPr>
    </w:p>
    <w:p w14:paraId="20C93495" w14:textId="4EFA9638" w:rsidR="003524BF" w:rsidRPr="00E02810" w:rsidRDefault="005D5814" w:rsidP="00BB70EE">
      <w:pPr>
        <w:pStyle w:val="af9"/>
        <w:rPr>
          <w:color w:val="2F2B20" w:themeColor="text1"/>
        </w:rPr>
      </w:pPr>
      <w:bookmarkStart w:id="105" w:name="_Toc80282312"/>
      <w:r w:rsidRPr="00E02810">
        <w:rPr>
          <w:color w:val="2F2B20" w:themeColor="text1"/>
        </w:rPr>
        <w:t xml:space="preserve">Таблица </w:t>
      </w:r>
      <w:r w:rsidRPr="00E02810">
        <w:rPr>
          <w:color w:val="2F2B20" w:themeColor="text1"/>
        </w:rPr>
        <w:fldChar w:fldCharType="begin"/>
      </w:r>
      <w:r w:rsidRPr="00E02810">
        <w:rPr>
          <w:color w:val="2F2B20" w:themeColor="text1"/>
        </w:rPr>
        <w:instrText xml:space="preserve"> SEQ Таблица \* ARABIC </w:instrText>
      </w:r>
      <w:r w:rsidRPr="00E02810">
        <w:rPr>
          <w:color w:val="2F2B20" w:themeColor="text1"/>
        </w:rPr>
        <w:fldChar w:fldCharType="separate"/>
      </w:r>
      <w:r w:rsidR="002B1D4D">
        <w:rPr>
          <w:color w:val="2F2B20" w:themeColor="text1"/>
        </w:rPr>
        <w:t>9</w:t>
      </w:r>
      <w:r w:rsidRPr="00E02810">
        <w:rPr>
          <w:color w:val="2F2B20" w:themeColor="text1"/>
        </w:rPr>
        <w:fldChar w:fldCharType="end"/>
      </w:r>
      <w:r w:rsidRPr="00E02810">
        <w:rPr>
          <w:color w:val="2F2B20" w:themeColor="text1"/>
        </w:rPr>
        <w:t xml:space="preserve"> - План за действие - Програмата за достигане на целите за рециклиране и оползотворяване на строителни отпадъци и отпадъци от разрушаване на сгради</w:t>
      </w:r>
      <w:bookmarkEnd w:id="105"/>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9"/>
        <w:gridCol w:w="1700"/>
        <w:gridCol w:w="1400"/>
        <w:gridCol w:w="1340"/>
        <w:gridCol w:w="2506"/>
        <w:gridCol w:w="1843"/>
        <w:gridCol w:w="1700"/>
        <w:gridCol w:w="1559"/>
      </w:tblGrid>
      <w:tr w:rsidR="00BC27CD" w:rsidRPr="00E02810" w14:paraId="60064840" w14:textId="77777777" w:rsidTr="00BB70EE">
        <w:trPr>
          <w:trHeight w:val="705"/>
          <w:jc w:val="center"/>
        </w:trPr>
        <w:tc>
          <w:tcPr>
            <w:tcW w:w="2709" w:type="dxa"/>
            <w:vMerge w:val="restart"/>
            <w:shd w:val="clear" w:color="000000" w:fill="F2F2F2"/>
            <w:vAlign w:val="center"/>
            <w:hideMark/>
          </w:tcPr>
          <w:p w14:paraId="61F2FC50"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Мерки/Дейности</w:t>
            </w:r>
          </w:p>
        </w:tc>
        <w:tc>
          <w:tcPr>
            <w:tcW w:w="1700" w:type="dxa"/>
            <w:shd w:val="clear" w:color="000000" w:fill="F2F2F2"/>
            <w:vAlign w:val="center"/>
            <w:hideMark/>
          </w:tcPr>
          <w:p w14:paraId="41C66E24"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Бюджет</w:t>
            </w:r>
          </w:p>
        </w:tc>
        <w:tc>
          <w:tcPr>
            <w:tcW w:w="1400" w:type="dxa"/>
            <w:vMerge w:val="restart"/>
            <w:shd w:val="clear" w:color="000000" w:fill="F2F2F2"/>
            <w:vAlign w:val="center"/>
            <w:hideMark/>
          </w:tcPr>
          <w:p w14:paraId="747C3630"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Източници на финансиране</w:t>
            </w:r>
          </w:p>
        </w:tc>
        <w:tc>
          <w:tcPr>
            <w:tcW w:w="1340" w:type="dxa"/>
            <w:vMerge w:val="restart"/>
            <w:shd w:val="clear" w:color="000000" w:fill="F2F2F2"/>
            <w:vAlign w:val="center"/>
            <w:hideMark/>
          </w:tcPr>
          <w:p w14:paraId="5C37CAD8"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Срок за реализация</w:t>
            </w:r>
          </w:p>
        </w:tc>
        <w:tc>
          <w:tcPr>
            <w:tcW w:w="2506" w:type="dxa"/>
            <w:vMerge w:val="restart"/>
            <w:shd w:val="clear" w:color="000000" w:fill="F2F2F2"/>
            <w:vAlign w:val="center"/>
            <w:hideMark/>
          </w:tcPr>
          <w:p w14:paraId="636DA09A"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Очаквани резултати</w:t>
            </w:r>
          </w:p>
        </w:tc>
        <w:tc>
          <w:tcPr>
            <w:tcW w:w="3543" w:type="dxa"/>
            <w:gridSpan w:val="2"/>
            <w:shd w:val="clear" w:color="000000" w:fill="F2F2F2"/>
            <w:vAlign w:val="center"/>
            <w:hideMark/>
          </w:tcPr>
          <w:p w14:paraId="7FB70F81"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Индикатори за изпълнение</w:t>
            </w:r>
          </w:p>
        </w:tc>
        <w:tc>
          <w:tcPr>
            <w:tcW w:w="1559" w:type="dxa"/>
            <w:vMerge w:val="restart"/>
            <w:shd w:val="clear" w:color="000000" w:fill="F2F2F2"/>
            <w:vAlign w:val="center"/>
            <w:hideMark/>
          </w:tcPr>
          <w:p w14:paraId="2CDAC6B8"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Отговорност за изпълнение</w:t>
            </w:r>
          </w:p>
        </w:tc>
      </w:tr>
      <w:tr w:rsidR="00BC27CD" w:rsidRPr="00E02810" w14:paraId="49F57611" w14:textId="77777777" w:rsidTr="00BB70EE">
        <w:trPr>
          <w:trHeight w:val="300"/>
          <w:jc w:val="center"/>
        </w:trPr>
        <w:tc>
          <w:tcPr>
            <w:tcW w:w="2709" w:type="dxa"/>
            <w:vMerge/>
            <w:vAlign w:val="center"/>
            <w:hideMark/>
          </w:tcPr>
          <w:p w14:paraId="6C0E9D0F"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p>
        </w:tc>
        <w:tc>
          <w:tcPr>
            <w:tcW w:w="1700" w:type="dxa"/>
            <w:shd w:val="clear" w:color="000000" w:fill="F2F2F2"/>
            <w:vAlign w:val="center"/>
            <w:hideMark/>
          </w:tcPr>
          <w:p w14:paraId="07AC322D"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(лв.)</w:t>
            </w:r>
          </w:p>
        </w:tc>
        <w:tc>
          <w:tcPr>
            <w:tcW w:w="1400" w:type="dxa"/>
            <w:vMerge/>
            <w:vAlign w:val="center"/>
            <w:hideMark/>
          </w:tcPr>
          <w:p w14:paraId="740DA736"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p>
        </w:tc>
        <w:tc>
          <w:tcPr>
            <w:tcW w:w="1340" w:type="dxa"/>
            <w:vMerge/>
            <w:vAlign w:val="center"/>
            <w:hideMark/>
          </w:tcPr>
          <w:p w14:paraId="4AD4ABAB"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p>
        </w:tc>
        <w:tc>
          <w:tcPr>
            <w:tcW w:w="2506" w:type="dxa"/>
            <w:vMerge/>
            <w:vAlign w:val="center"/>
            <w:hideMark/>
          </w:tcPr>
          <w:p w14:paraId="5BCA8C12"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p>
        </w:tc>
        <w:tc>
          <w:tcPr>
            <w:tcW w:w="1843" w:type="dxa"/>
            <w:shd w:val="clear" w:color="000000" w:fill="F2F2F2"/>
            <w:vAlign w:val="center"/>
            <w:hideMark/>
          </w:tcPr>
          <w:p w14:paraId="046C7D49"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Текущи</w:t>
            </w:r>
          </w:p>
        </w:tc>
        <w:tc>
          <w:tcPr>
            <w:tcW w:w="1700" w:type="dxa"/>
            <w:shd w:val="clear" w:color="000000" w:fill="F2F2F2"/>
            <w:vAlign w:val="center"/>
            <w:hideMark/>
          </w:tcPr>
          <w:p w14:paraId="510F1ED4" w14:textId="77777777" w:rsidR="00BC27CD" w:rsidRPr="00E02810" w:rsidRDefault="00BC27CD" w:rsidP="00BC27CD">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Целеви</w:t>
            </w:r>
          </w:p>
        </w:tc>
        <w:tc>
          <w:tcPr>
            <w:tcW w:w="1559" w:type="dxa"/>
            <w:vMerge/>
            <w:vAlign w:val="center"/>
            <w:hideMark/>
          </w:tcPr>
          <w:p w14:paraId="4C1E8587" w14:textId="77777777" w:rsidR="00BC27CD" w:rsidRPr="00E02810" w:rsidRDefault="00BC27CD" w:rsidP="00BC27CD">
            <w:pPr>
              <w:widowControl/>
              <w:rPr>
                <w:rFonts w:ascii="Times New Roman" w:eastAsia="Times New Roman" w:hAnsi="Times New Roman" w:cs="Times New Roman"/>
                <w:i/>
                <w:iCs/>
                <w:color w:val="2F2B20" w:themeColor="text1"/>
                <w:sz w:val="20"/>
                <w:szCs w:val="20"/>
                <w:lang w:bidi="ar-SA"/>
              </w:rPr>
            </w:pPr>
          </w:p>
        </w:tc>
      </w:tr>
      <w:tr w:rsidR="00BC27CD" w:rsidRPr="00E02810" w14:paraId="5D19CAB7" w14:textId="77777777" w:rsidTr="00BB70EE">
        <w:trPr>
          <w:trHeight w:val="1515"/>
          <w:jc w:val="center"/>
        </w:trPr>
        <w:tc>
          <w:tcPr>
            <w:tcW w:w="2709" w:type="dxa"/>
            <w:shd w:val="clear" w:color="auto" w:fill="FFFFFF" w:themeFill="background1"/>
            <w:vAlign w:val="center"/>
            <w:hideMark/>
          </w:tcPr>
          <w:p w14:paraId="68BF44D6"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Организиране на събирането, </w:t>
            </w:r>
            <w:r w:rsidR="00441308">
              <w:rPr>
                <w:rFonts w:ascii="Times New Roman" w:eastAsia="Times New Roman" w:hAnsi="Times New Roman" w:cs="Times New Roman"/>
                <w:color w:val="2F2B20" w:themeColor="text1"/>
                <w:sz w:val="20"/>
                <w:szCs w:val="20"/>
                <w:lang w:bidi="ar-SA"/>
              </w:rPr>
              <w:t xml:space="preserve"> и </w:t>
            </w:r>
            <w:r w:rsidRPr="00E02810">
              <w:rPr>
                <w:rFonts w:ascii="Times New Roman" w:eastAsia="Times New Roman" w:hAnsi="Times New Roman" w:cs="Times New Roman"/>
                <w:color w:val="2F2B20" w:themeColor="text1"/>
                <w:sz w:val="20"/>
                <w:szCs w:val="20"/>
                <w:lang w:bidi="ar-SA"/>
              </w:rPr>
              <w:t>оползотворяването на строителни отпадъци от ремонтна дейност, образувани от домакинствата на територията на общината.</w:t>
            </w:r>
          </w:p>
        </w:tc>
        <w:tc>
          <w:tcPr>
            <w:tcW w:w="1700" w:type="dxa"/>
            <w:shd w:val="clear" w:color="auto" w:fill="FFFFFF" w:themeFill="background1"/>
            <w:vAlign w:val="center"/>
            <w:hideMark/>
          </w:tcPr>
          <w:p w14:paraId="0CC0BDB5"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400" w:type="dxa"/>
            <w:shd w:val="clear" w:color="auto" w:fill="FFFFFF" w:themeFill="background1"/>
            <w:vAlign w:val="center"/>
            <w:hideMark/>
          </w:tcPr>
          <w:p w14:paraId="593A74CF"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40" w:type="dxa"/>
            <w:shd w:val="clear" w:color="auto" w:fill="FFFFFF" w:themeFill="background1"/>
            <w:vAlign w:val="center"/>
            <w:hideMark/>
          </w:tcPr>
          <w:p w14:paraId="32A021E9"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w:t>
            </w:r>
            <w:r w:rsidR="00DF5E5B">
              <w:rPr>
                <w:rFonts w:ascii="Times New Roman" w:eastAsia="Times New Roman" w:hAnsi="Times New Roman" w:cs="Times New Roman"/>
                <w:color w:val="2F2B20" w:themeColor="text1"/>
                <w:sz w:val="20"/>
                <w:szCs w:val="20"/>
                <w:lang w:bidi="ar-SA"/>
              </w:rPr>
              <w:t>-2028</w:t>
            </w:r>
          </w:p>
        </w:tc>
        <w:tc>
          <w:tcPr>
            <w:tcW w:w="2506" w:type="dxa"/>
            <w:shd w:val="clear" w:color="auto" w:fill="FFFFFF" w:themeFill="background1"/>
            <w:vAlign w:val="center"/>
            <w:hideMark/>
          </w:tcPr>
          <w:p w14:paraId="4441B306"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Организирана система за разделно събиране на строителни отпадъци от ремонтна дейност, образувани от домакинствата </w:t>
            </w:r>
          </w:p>
        </w:tc>
        <w:tc>
          <w:tcPr>
            <w:tcW w:w="1843" w:type="dxa"/>
            <w:shd w:val="clear" w:color="auto" w:fill="FFFFFF" w:themeFill="background1"/>
            <w:vAlign w:val="center"/>
            <w:hideMark/>
          </w:tcPr>
          <w:p w14:paraId="277DBCAE"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Количество оползотворени отпадъци</w:t>
            </w:r>
          </w:p>
        </w:tc>
        <w:tc>
          <w:tcPr>
            <w:tcW w:w="1700" w:type="dxa"/>
            <w:shd w:val="clear" w:color="auto" w:fill="FFFFFF" w:themeFill="background1"/>
            <w:vAlign w:val="center"/>
            <w:hideMark/>
          </w:tcPr>
          <w:p w14:paraId="1DBC2E56"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Ежегодно оползотворени </w:t>
            </w:r>
            <w:r w:rsidR="00441308">
              <w:rPr>
                <w:rFonts w:ascii="Times New Roman" w:eastAsia="Times New Roman" w:hAnsi="Times New Roman" w:cs="Times New Roman"/>
                <w:color w:val="2F2B20" w:themeColor="text1"/>
                <w:sz w:val="20"/>
                <w:szCs w:val="20"/>
                <w:lang w:bidi="ar-SA"/>
              </w:rPr>
              <w:t xml:space="preserve">отпадъци </w:t>
            </w:r>
          </w:p>
        </w:tc>
        <w:tc>
          <w:tcPr>
            <w:tcW w:w="1559" w:type="dxa"/>
            <w:shd w:val="clear" w:color="auto" w:fill="FFFFFF" w:themeFill="background1"/>
            <w:vAlign w:val="center"/>
            <w:hideMark/>
          </w:tcPr>
          <w:p w14:paraId="574A6BE3"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BC27CD" w:rsidRPr="00E02810" w14:paraId="0C1A3602" w14:textId="77777777" w:rsidTr="00BB70EE">
        <w:trPr>
          <w:trHeight w:val="1200"/>
          <w:jc w:val="center"/>
        </w:trPr>
        <w:tc>
          <w:tcPr>
            <w:tcW w:w="2709" w:type="dxa"/>
            <w:shd w:val="clear" w:color="auto" w:fill="FFFFFF" w:themeFill="background1"/>
            <w:vAlign w:val="center"/>
            <w:hideMark/>
          </w:tcPr>
          <w:p w14:paraId="4182B3DC" w14:textId="77777777" w:rsidR="00BC27CD"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Включване в тръжните документи за строителство на изискването за оползотворяване на строителни отпадъци в обратни насипи</w:t>
            </w:r>
          </w:p>
          <w:p w14:paraId="4E3ACF8B" w14:textId="52A0DA15" w:rsidR="00DF5E5B" w:rsidRPr="00E02810" w:rsidRDefault="00DF5E5B" w:rsidP="00BC27CD">
            <w:pPr>
              <w:widowControl/>
              <w:rPr>
                <w:rFonts w:ascii="Times New Roman" w:eastAsia="Times New Roman" w:hAnsi="Times New Roman" w:cs="Times New Roman"/>
                <w:color w:val="2F2B20" w:themeColor="text1"/>
                <w:sz w:val="20"/>
                <w:szCs w:val="20"/>
                <w:lang w:bidi="ar-SA"/>
              </w:rPr>
            </w:pPr>
          </w:p>
        </w:tc>
        <w:tc>
          <w:tcPr>
            <w:tcW w:w="1700" w:type="dxa"/>
            <w:shd w:val="clear" w:color="auto" w:fill="FFFFFF" w:themeFill="background1"/>
            <w:vAlign w:val="center"/>
            <w:hideMark/>
          </w:tcPr>
          <w:p w14:paraId="4138F26B"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400" w:type="dxa"/>
            <w:shd w:val="clear" w:color="auto" w:fill="FFFFFF" w:themeFill="background1"/>
            <w:vAlign w:val="center"/>
            <w:hideMark/>
          </w:tcPr>
          <w:p w14:paraId="40B8D46E"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40" w:type="dxa"/>
            <w:shd w:val="clear" w:color="auto" w:fill="FFFFFF" w:themeFill="background1"/>
            <w:vAlign w:val="center"/>
            <w:hideMark/>
          </w:tcPr>
          <w:p w14:paraId="0DBA4679"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2021-2028</w:t>
            </w:r>
          </w:p>
        </w:tc>
        <w:tc>
          <w:tcPr>
            <w:tcW w:w="2506" w:type="dxa"/>
            <w:shd w:val="clear" w:color="auto" w:fill="FFFFFF" w:themeFill="background1"/>
            <w:vAlign w:val="center"/>
            <w:hideMark/>
          </w:tcPr>
          <w:p w14:paraId="3E2E4083"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Строителни отпадъци се оползотворяват в обратни насипи</w:t>
            </w:r>
          </w:p>
        </w:tc>
        <w:tc>
          <w:tcPr>
            <w:tcW w:w="1843" w:type="dxa"/>
            <w:shd w:val="clear" w:color="auto" w:fill="FFFFFF" w:themeFill="background1"/>
            <w:vAlign w:val="center"/>
            <w:hideMark/>
          </w:tcPr>
          <w:p w14:paraId="0F6DB00B"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2021-2022  - 8%             </w:t>
            </w:r>
            <w:r w:rsidRPr="00E02810">
              <w:rPr>
                <w:rFonts w:ascii="Times New Roman" w:eastAsia="Times New Roman" w:hAnsi="Times New Roman" w:cs="Times New Roman"/>
                <w:color w:val="2F2B20" w:themeColor="text1"/>
                <w:sz w:val="20"/>
                <w:szCs w:val="20"/>
                <w:lang w:bidi="ar-SA"/>
              </w:rPr>
              <w:br/>
              <w:t xml:space="preserve">2023-2024 - 9%  </w:t>
            </w:r>
            <w:r w:rsidRPr="00E02810">
              <w:rPr>
                <w:rFonts w:ascii="Times New Roman" w:eastAsia="Times New Roman" w:hAnsi="Times New Roman" w:cs="Times New Roman"/>
                <w:color w:val="2F2B20" w:themeColor="text1"/>
                <w:sz w:val="20"/>
                <w:szCs w:val="20"/>
                <w:lang w:bidi="ar-SA"/>
              </w:rPr>
              <w:br/>
              <w:t xml:space="preserve">2025 - 10%                     </w:t>
            </w:r>
            <w:r w:rsidRPr="00E02810">
              <w:rPr>
                <w:rFonts w:ascii="Times New Roman" w:eastAsia="Times New Roman" w:hAnsi="Times New Roman" w:cs="Times New Roman"/>
                <w:color w:val="2F2B20" w:themeColor="text1"/>
                <w:sz w:val="20"/>
                <w:szCs w:val="20"/>
                <w:lang w:bidi="ar-SA"/>
              </w:rPr>
              <w:br/>
              <w:t xml:space="preserve">2026-2028 - 11%         </w:t>
            </w:r>
          </w:p>
        </w:tc>
        <w:tc>
          <w:tcPr>
            <w:tcW w:w="1700" w:type="dxa"/>
            <w:shd w:val="clear" w:color="auto" w:fill="FFFFFF" w:themeFill="background1"/>
            <w:vAlign w:val="center"/>
            <w:hideMark/>
          </w:tcPr>
          <w:p w14:paraId="7E075049"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2028 - 12%</w:t>
            </w:r>
          </w:p>
        </w:tc>
        <w:tc>
          <w:tcPr>
            <w:tcW w:w="1559" w:type="dxa"/>
            <w:shd w:val="clear" w:color="auto" w:fill="FFFFFF" w:themeFill="background1"/>
            <w:vAlign w:val="center"/>
            <w:hideMark/>
          </w:tcPr>
          <w:p w14:paraId="79A00CDB"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Зам.-кмет </w:t>
            </w:r>
          </w:p>
        </w:tc>
      </w:tr>
      <w:tr w:rsidR="00BC27CD" w:rsidRPr="00E02810" w14:paraId="3498F446" w14:textId="77777777" w:rsidTr="00BB70EE">
        <w:trPr>
          <w:trHeight w:val="1680"/>
          <w:jc w:val="center"/>
        </w:trPr>
        <w:tc>
          <w:tcPr>
            <w:tcW w:w="2709" w:type="dxa"/>
            <w:shd w:val="clear" w:color="auto" w:fill="FFFFFF" w:themeFill="background1"/>
            <w:vAlign w:val="center"/>
            <w:hideMark/>
          </w:tcPr>
          <w:p w14:paraId="6496955C" w14:textId="77777777" w:rsidR="00BC27CD"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Включване в тръжните документи за строителство на сгради на изискването за влагане в строежите на рециклирани строителни материали</w:t>
            </w:r>
          </w:p>
          <w:p w14:paraId="7FECD1D2" w14:textId="7FDB4BD7" w:rsidR="00DF5E5B" w:rsidRPr="00E02810" w:rsidRDefault="00DF5E5B" w:rsidP="00BC27CD">
            <w:pPr>
              <w:widowControl/>
              <w:rPr>
                <w:rFonts w:ascii="Times New Roman" w:eastAsia="Times New Roman" w:hAnsi="Times New Roman" w:cs="Times New Roman"/>
                <w:color w:val="2F2B20" w:themeColor="text1"/>
                <w:sz w:val="20"/>
                <w:szCs w:val="20"/>
                <w:lang w:bidi="ar-SA"/>
              </w:rPr>
            </w:pPr>
          </w:p>
        </w:tc>
        <w:tc>
          <w:tcPr>
            <w:tcW w:w="1700" w:type="dxa"/>
            <w:shd w:val="clear" w:color="auto" w:fill="FFFFFF" w:themeFill="background1"/>
            <w:vAlign w:val="center"/>
            <w:hideMark/>
          </w:tcPr>
          <w:p w14:paraId="3B3A589B"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400" w:type="dxa"/>
            <w:shd w:val="clear" w:color="auto" w:fill="FFFFFF" w:themeFill="background1"/>
            <w:vAlign w:val="center"/>
            <w:hideMark/>
          </w:tcPr>
          <w:p w14:paraId="4865FAC4"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340" w:type="dxa"/>
            <w:shd w:val="clear" w:color="auto" w:fill="FFFFFF" w:themeFill="background1"/>
            <w:vAlign w:val="center"/>
            <w:hideMark/>
          </w:tcPr>
          <w:p w14:paraId="0B51FD7C"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2021-2028</w:t>
            </w:r>
          </w:p>
        </w:tc>
        <w:tc>
          <w:tcPr>
            <w:tcW w:w="2506" w:type="dxa"/>
            <w:shd w:val="clear" w:color="auto" w:fill="FFFFFF" w:themeFill="background1"/>
            <w:vAlign w:val="center"/>
            <w:hideMark/>
          </w:tcPr>
          <w:p w14:paraId="63762E13" w14:textId="77777777" w:rsidR="00BC27CD" w:rsidRPr="00E02810" w:rsidRDefault="00BC27CD" w:rsidP="00BC27CD">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В строителството на сгради се влагат рециклирани строителни материали </w:t>
            </w:r>
          </w:p>
        </w:tc>
        <w:tc>
          <w:tcPr>
            <w:tcW w:w="1843" w:type="dxa"/>
            <w:shd w:val="clear" w:color="auto" w:fill="FFFFFF" w:themeFill="background1"/>
            <w:vAlign w:val="center"/>
            <w:hideMark/>
          </w:tcPr>
          <w:p w14:paraId="47D2794D" w14:textId="77777777" w:rsidR="00BC27CD" w:rsidRPr="00E02810" w:rsidRDefault="00BC27CD" w:rsidP="00BC27CD">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2021-2023 - 2%; </w:t>
            </w:r>
            <w:r w:rsidRPr="00E02810">
              <w:rPr>
                <w:rFonts w:ascii="Times New Roman" w:eastAsia="Times New Roman" w:hAnsi="Times New Roman" w:cs="Times New Roman"/>
                <w:color w:val="2F2B20" w:themeColor="text1"/>
                <w:sz w:val="20"/>
                <w:szCs w:val="20"/>
                <w:lang w:bidi="ar-SA"/>
              </w:rPr>
              <w:br/>
              <w:t>2024-2028 - 2,5%</w:t>
            </w:r>
          </w:p>
        </w:tc>
        <w:tc>
          <w:tcPr>
            <w:tcW w:w="1700" w:type="dxa"/>
            <w:shd w:val="clear" w:color="auto" w:fill="FFFFFF" w:themeFill="background1"/>
            <w:vAlign w:val="center"/>
            <w:hideMark/>
          </w:tcPr>
          <w:p w14:paraId="7084561D" w14:textId="77777777" w:rsidR="00BC27CD" w:rsidRPr="00E02810" w:rsidRDefault="00BC27CD" w:rsidP="00BC27CD">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2028 - 2,5%</w:t>
            </w:r>
          </w:p>
        </w:tc>
        <w:tc>
          <w:tcPr>
            <w:tcW w:w="1559" w:type="dxa"/>
            <w:shd w:val="clear" w:color="auto" w:fill="FFFFFF" w:themeFill="background1"/>
            <w:vAlign w:val="center"/>
            <w:hideMark/>
          </w:tcPr>
          <w:p w14:paraId="1FE879E4"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Зам.-кмет </w:t>
            </w:r>
          </w:p>
        </w:tc>
      </w:tr>
      <w:tr w:rsidR="00BC27CD" w:rsidRPr="00E02810" w14:paraId="51CC2856" w14:textId="77777777" w:rsidTr="00BB70EE">
        <w:trPr>
          <w:trHeight w:val="2715"/>
          <w:jc w:val="center"/>
        </w:trPr>
        <w:tc>
          <w:tcPr>
            <w:tcW w:w="2709" w:type="dxa"/>
            <w:shd w:val="clear" w:color="auto" w:fill="FFFFFF" w:themeFill="background1"/>
            <w:vAlign w:val="center"/>
            <w:hideMark/>
          </w:tcPr>
          <w:p w14:paraId="6ADFF01A" w14:textId="77777777" w:rsidR="00BC27CD" w:rsidRPr="00E02810" w:rsidRDefault="00BC27CD" w:rsidP="00BC27CD">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Проучване на възможностите за финансиране на проекти и изпълнение на проекти за системи, съоръжения и инсталации за селективно разрушаване, подготовка, рециклиране и оползотворяване на строителни отпадъци и за производство на рециклирани строителни материали</w:t>
            </w:r>
          </w:p>
        </w:tc>
        <w:tc>
          <w:tcPr>
            <w:tcW w:w="1700" w:type="dxa"/>
            <w:shd w:val="clear" w:color="auto" w:fill="FFFFFF" w:themeFill="background1"/>
            <w:vAlign w:val="center"/>
            <w:hideMark/>
          </w:tcPr>
          <w:p w14:paraId="2C0B0B02" w14:textId="77777777" w:rsidR="00BC27CD" w:rsidRPr="00E02810" w:rsidRDefault="00796D49" w:rsidP="00BC27CD">
            <w:pPr>
              <w:widowControl/>
              <w:jc w:val="center"/>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5</w:t>
            </w:r>
            <w:r w:rsidR="00BC27CD" w:rsidRPr="00E02810">
              <w:rPr>
                <w:rFonts w:ascii="Times New Roman" w:eastAsia="Times New Roman" w:hAnsi="Times New Roman" w:cs="Times New Roman"/>
                <w:color w:val="2F2B20" w:themeColor="text1"/>
                <w:sz w:val="20"/>
                <w:szCs w:val="20"/>
                <w:lang w:bidi="ar-SA"/>
              </w:rPr>
              <w:t>00 000</w:t>
            </w:r>
          </w:p>
        </w:tc>
        <w:tc>
          <w:tcPr>
            <w:tcW w:w="1400" w:type="dxa"/>
            <w:shd w:val="clear" w:color="auto" w:fill="FFFFFF" w:themeFill="background1"/>
            <w:vAlign w:val="center"/>
            <w:hideMark/>
          </w:tcPr>
          <w:p w14:paraId="3EB2256B" w14:textId="77777777" w:rsidR="00BC27CD" w:rsidRDefault="00796D49" w:rsidP="00BC27CD">
            <w:pPr>
              <w:widowControl/>
              <w:jc w:val="center"/>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 xml:space="preserve">Програма за околна среда 2021-2027 г. </w:t>
            </w:r>
            <w:r w:rsidR="00BC27CD" w:rsidRPr="00E02810">
              <w:rPr>
                <w:rFonts w:ascii="Times New Roman" w:eastAsia="Times New Roman" w:hAnsi="Times New Roman" w:cs="Times New Roman"/>
                <w:color w:val="2F2B20" w:themeColor="text1"/>
                <w:sz w:val="20"/>
                <w:szCs w:val="20"/>
                <w:lang w:bidi="ar-SA"/>
              </w:rPr>
              <w:br/>
              <w:t>Юридически лица</w:t>
            </w:r>
          </w:p>
          <w:p w14:paraId="53523D9B" w14:textId="77777777" w:rsidR="00851267" w:rsidRPr="00E02810" w:rsidRDefault="00851267"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r w:rsidRPr="00E02810">
              <w:rPr>
                <w:rFonts w:ascii="Times New Roman" w:eastAsia="Times New Roman" w:hAnsi="Times New Roman" w:cs="Times New Roman"/>
                <w:color w:val="2F2B20" w:themeColor="text1"/>
                <w:sz w:val="20"/>
                <w:szCs w:val="20"/>
                <w:lang w:bidi="ar-SA"/>
              </w:rPr>
              <w:br/>
            </w:r>
          </w:p>
        </w:tc>
        <w:tc>
          <w:tcPr>
            <w:tcW w:w="1340" w:type="dxa"/>
            <w:shd w:val="clear" w:color="auto" w:fill="FFFFFF" w:themeFill="background1"/>
            <w:vAlign w:val="center"/>
            <w:hideMark/>
          </w:tcPr>
          <w:p w14:paraId="151244F1"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2025-2028</w:t>
            </w:r>
          </w:p>
        </w:tc>
        <w:tc>
          <w:tcPr>
            <w:tcW w:w="2506" w:type="dxa"/>
            <w:shd w:val="clear" w:color="auto" w:fill="FFFFFF" w:themeFill="background1"/>
            <w:vAlign w:val="center"/>
            <w:hideMark/>
          </w:tcPr>
          <w:p w14:paraId="78EB9F06" w14:textId="77777777" w:rsidR="00BC27CD" w:rsidRPr="00E02810" w:rsidRDefault="00BC27CD" w:rsidP="00BC27CD">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Намален риск за  околната среда и човешкото здраве от вредното въздействие на тези групи  отпадъци</w:t>
            </w:r>
          </w:p>
        </w:tc>
        <w:tc>
          <w:tcPr>
            <w:tcW w:w="1843" w:type="dxa"/>
            <w:shd w:val="clear" w:color="auto" w:fill="FFFFFF" w:themeFill="background1"/>
            <w:vAlign w:val="center"/>
            <w:hideMark/>
          </w:tcPr>
          <w:p w14:paraId="0240A258" w14:textId="77777777" w:rsidR="00BC27CD" w:rsidRPr="00E02810" w:rsidRDefault="00BC27CD" w:rsidP="00BC27CD">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Сключен договор</w:t>
            </w:r>
          </w:p>
        </w:tc>
        <w:tc>
          <w:tcPr>
            <w:tcW w:w="1700" w:type="dxa"/>
            <w:shd w:val="clear" w:color="auto" w:fill="FFFFFF" w:themeFill="background1"/>
            <w:vAlign w:val="center"/>
            <w:hideMark/>
          </w:tcPr>
          <w:p w14:paraId="04A0B282" w14:textId="77777777" w:rsidR="00BC27CD" w:rsidRPr="00E02810" w:rsidRDefault="00BC27CD" w:rsidP="00BC27CD">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Изпълнен проект</w:t>
            </w:r>
          </w:p>
        </w:tc>
        <w:tc>
          <w:tcPr>
            <w:tcW w:w="1559" w:type="dxa"/>
            <w:shd w:val="clear" w:color="auto" w:fill="FFFFFF" w:themeFill="background1"/>
            <w:vAlign w:val="center"/>
            <w:hideMark/>
          </w:tcPr>
          <w:p w14:paraId="23ECE2F9" w14:textId="77777777" w:rsidR="00BC27CD" w:rsidRPr="00E02810" w:rsidRDefault="00BC27CD" w:rsidP="00BC27CD">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bl>
    <w:p w14:paraId="4E56E8BA" w14:textId="77777777" w:rsidR="00BC27CD" w:rsidRPr="00E02810" w:rsidRDefault="00BC27CD" w:rsidP="003524BF">
      <w:pPr>
        <w:rPr>
          <w:color w:val="2F2B20" w:themeColor="text1"/>
          <w:lang w:bidi="ar-SA"/>
        </w:rPr>
      </w:pPr>
    </w:p>
    <w:p w14:paraId="772B1244" w14:textId="77777777" w:rsidR="003524BF" w:rsidRPr="00E02810" w:rsidRDefault="003524BF" w:rsidP="003524BF">
      <w:pPr>
        <w:rPr>
          <w:color w:val="2F2B20" w:themeColor="text1"/>
          <w:lang w:bidi="ar-SA"/>
        </w:rPr>
        <w:sectPr w:rsidR="003524BF" w:rsidRPr="00E02810" w:rsidSect="00680B03">
          <w:type w:val="nextColumn"/>
          <w:pgSz w:w="16839" w:h="11907" w:orient="landscape" w:code="9"/>
          <w:pgMar w:top="2268" w:right="1134" w:bottom="1134" w:left="1418" w:header="340" w:footer="340" w:gutter="0"/>
          <w:cols w:space="720"/>
          <w:docGrid w:linePitch="360"/>
        </w:sectPr>
      </w:pPr>
    </w:p>
    <w:p w14:paraId="4A68ADB8" w14:textId="77777777" w:rsidR="00C54725" w:rsidRPr="00E02810" w:rsidRDefault="00C54725" w:rsidP="00E66F2A">
      <w:pPr>
        <w:pStyle w:val="af9"/>
        <w:rPr>
          <w:rFonts w:eastAsiaTheme="minorHAnsi"/>
          <w:color w:val="2F2B20" w:themeColor="text1"/>
          <w:lang w:eastAsia="en-US"/>
        </w:rPr>
      </w:pPr>
    </w:p>
    <w:p w14:paraId="2CDD3ECA" w14:textId="77777777" w:rsidR="006A182D" w:rsidRPr="00E02810" w:rsidRDefault="006A182D" w:rsidP="006A182D">
      <w:pPr>
        <w:keepNext/>
        <w:spacing w:line="259" w:lineRule="auto"/>
        <w:jc w:val="both"/>
        <w:outlineLvl w:val="1"/>
        <w:rPr>
          <w:rFonts w:ascii="Times New Roman" w:hAnsi="Times New Roman" w:cs="Times New Roman"/>
          <w:b/>
          <w:bCs/>
          <w:noProof/>
          <w:color w:val="2F2B20" w:themeColor="text1"/>
          <w:lang w:val="en-US"/>
        </w:rPr>
      </w:pPr>
      <w:bookmarkStart w:id="106" w:name="_Toc80282296"/>
      <w:bookmarkStart w:id="107" w:name="_Toc57708979"/>
      <w:r w:rsidRPr="00E02810">
        <w:rPr>
          <w:rFonts w:ascii="Times New Roman" w:hAnsi="Times New Roman" w:cs="Times New Roman"/>
          <w:b/>
          <w:bCs/>
          <w:i/>
          <w:noProof/>
          <w:color w:val="2F2B20" w:themeColor="text1"/>
          <w:u w:val="single"/>
        </w:rPr>
        <w:t>Цел 2:</w:t>
      </w:r>
      <w:r w:rsidRPr="00E02810">
        <w:rPr>
          <w:rFonts w:ascii="Times New Roman" w:hAnsi="Times New Roman" w:cs="Times New Roman"/>
          <w:b/>
          <w:bCs/>
          <w:noProof/>
          <w:color w:val="2F2B20" w:themeColor="text1"/>
        </w:rPr>
        <w:t xml:space="preserve"> </w:t>
      </w:r>
      <w:r w:rsidRPr="00E02810">
        <w:rPr>
          <w:rFonts w:ascii="Times New Roman" w:hAnsi="Times New Roman" w:cs="Times New Roman"/>
          <w:b/>
          <w:bCs/>
          <w:i/>
          <w:noProof/>
          <w:color w:val="2F2B20" w:themeColor="text1"/>
        </w:rPr>
        <w:t>Увеличаване на количествата на рециклираните и  оползотворени отпадъци</w:t>
      </w:r>
      <w:bookmarkEnd w:id="106"/>
      <w:r w:rsidRPr="00E02810">
        <w:rPr>
          <w:rFonts w:ascii="Times New Roman" w:hAnsi="Times New Roman" w:cs="Times New Roman"/>
          <w:b/>
          <w:bCs/>
          <w:i/>
          <w:noProof/>
          <w:color w:val="2F2B20" w:themeColor="text1"/>
        </w:rPr>
        <w:t xml:space="preserve"> </w:t>
      </w:r>
    </w:p>
    <w:p w14:paraId="3EBEA825" w14:textId="77777777" w:rsidR="003524BF" w:rsidRPr="00E02810" w:rsidRDefault="006A182D" w:rsidP="008878DE">
      <w:pPr>
        <w:pStyle w:val="21"/>
        <w:numPr>
          <w:ilvl w:val="1"/>
          <w:numId w:val="74"/>
        </w:numPr>
        <w:pBdr>
          <w:bottom w:val="single" w:sz="4" w:space="1" w:color="auto"/>
        </w:pBdr>
        <w:ind w:left="0" w:firstLine="0"/>
        <w:jc w:val="both"/>
        <w:rPr>
          <w:rFonts w:ascii="Times New Roman" w:hAnsi="Times New Roman"/>
          <w:color w:val="2F2B20" w:themeColor="text1"/>
        </w:rPr>
      </w:pPr>
      <w:bookmarkStart w:id="108" w:name="_Toc80282297"/>
      <w:r w:rsidRPr="00E02810">
        <w:rPr>
          <w:rFonts w:ascii="Times New Roman" w:hAnsi="Times New Roman"/>
          <w:color w:val="2F2B20" w:themeColor="text1"/>
        </w:rPr>
        <w:t>Програма за достигане на целите за рециклиране и оползотворяване на масово разпространени отпадъци (МРО</w:t>
      </w:r>
      <w:bookmarkEnd w:id="107"/>
      <w:r w:rsidRPr="00E02810">
        <w:rPr>
          <w:rFonts w:ascii="Times New Roman" w:hAnsi="Times New Roman"/>
          <w:color w:val="2F2B20" w:themeColor="text1"/>
        </w:rPr>
        <w:t>)</w:t>
      </w:r>
      <w:bookmarkEnd w:id="108"/>
    </w:p>
    <w:p w14:paraId="33456856" w14:textId="77777777" w:rsidR="003524BF" w:rsidRPr="00E02810" w:rsidRDefault="003524BF" w:rsidP="006A182D">
      <w:pPr>
        <w:jc w:val="both"/>
        <w:rPr>
          <w:rFonts w:ascii="Times New Roman" w:eastAsiaTheme="minorHAnsi" w:hAnsi="Times New Roman" w:cs="Times New Roman"/>
          <w:bCs/>
          <w:color w:val="2F2B20" w:themeColor="text1"/>
          <w:lang w:eastAsia="en-US"/>
        </w:rPr>
      </w:pPr>
      <w:bookmarkStart w:id="109" w:name="_Toc54085683"/>
      <w:bookmarkStart w:id="110" w:name="_Toc54085869"/>
      <w:bookmarkStart w:id="111" w:name="_Toc55906534"/>
      <w:bookmarkStart w:id="112" w:name="_Toc390187096"/>
      <w:r w:rsidRPr="00E02810">
        <w:rPr>
          <w:rFonts w:ascii="Times New Roman" w:eastAsiaTheme="minorHAnsi" w:hAnsi="Times New Roman" w:cs="Times New Roman"/>
          <w:bCs/>
          <w:color w:val="2F2B20" w:themeColor="text1"/>
          <w:lang w:eastAsia="en-US"/>
        </w:rPr>
        <w:t>Съгласно ЗУО „</w:t>
      </w:r>
      <w:r w:rsidRPr="00E02810">
        <w:rPr>
          <w:rFonts w:ascii="Times New Roman" w:eastAsiaTheme="minorHAnsi" w:hAnsi="Times New Roman" w:cs="Times New Roman"/>
          <w:bCs/>
          <w:i/>
          <w:iCs/>
          <w:color w:val="2F2B20" w:themeColor="text1"/>
          <w:lang w:eastAsia="en-US"/>
        </w:rPr>
        <w:t>Масово разпространени отпадъци</w:t>
      </w:r>
      <w:r w:rsidRPr="00E02810">
        <w:rPr>
          <w:rFonts w:ascii="Times New Roman" w:eastAsiaTheme="minorHAnsi" w:hAnsi="Times New Roman" w:cs="Times New Roman"/>
          <w:bCs/>
          <w:color w:val="2F2B20" w:themeColor="text1"/>
          <w:lang w:eastAsia="en-US"/>
        </w:rPr>
        <w:t>“ са отпадъци, които се образуват след употреба на продукти от многобройни източници на територията на цялата страна и поради своите характеристики изискват специално управление. Съгласно националното законодателство са поставени годишни количествени цели за рециклиране и оползотворяване на шест групи масово разпространени отпадъци</w:t>
      </w:r>
      <w:bookmarkEnd w:id="109"/>
      <w:bookmarkEnd w:id="110"/>
      <w:bookmarkEnd w:id="111"/>
      <w:r w:rsidRPr="00E02810">
        <w:rPr>
          <w:rFonts w:ascii="Times New Roman" w:eastAsiaTheme="minorHAnsi" w:hAnsi="Times New Roman" w:cs="Times New Roman"/>
          <w:bCs/>
          <w:color w:val="2F2B20" w:themeColor="text1"/>
          <w:lang w:eastAsia="en-US"/>
        </w:rPr>
        <w:t>:</w:t>
      </w:r>
    </w:p>
    <w:p w14:paraId="08C07D5E" w14:textId="77777777" w:rsidR="003524BF" w:rsidRPr="00E02810" w:rsidRDefault="003524BF" w:rsidP="008878DE">
      <w:pPr>
        <w:pStyle w:val="a4"/>
        <w:widowControl/>
        <w:numPr>
          <w:ilvl w:val="0"/>
          <w:numId w:val="79"/>
        </w:numPr>
        <w:spacing w:line="259" w:lineRule="auto"/>
        <w:jc w:val="both"/>
        <w:rPr>
          <w:rFonts w:ascii="Times New Roman" w:hAnsi="Times New Roman"/>
          <w:color w:val="2F2B20" w:themeColor="text1"/>
        </w:rPr>
      </w:pPr>
      <w:r w:rsidRPr="00E02810">
        <w:rPr>
          <w:rFonts w:ascii="Times New Roman" w:hAnsi="Times New Roman"/>
          <w:color w:val="2F2B20" w:themeColor="text1"/>
        </w:rPr>
        <w:t>Отпадъци от опаковки;</w:t>
      </w:r>
    </w:p>
    <w:p w14:paraId="5B96359F" w14:textId="77777777" w:rsidR="003524BF" w:rsidRPr="00E02810" w:rsidRDefault="003524BF" w:rsidP="008878DE">
      <w:pPr>
        <w:pStyle w:val="a4"/>
        <w:widowControl/>
        <w:numPr>
          <w:ilvl w:val="0"/>
          <w:numId w:val="79"/>
        </w:numPr>
        <w:spacing w:line="259" w:lineRule="auto"/>
        <w:jc w:val="both"/>
        <w:rPr>
          <w:rFonts w:ascii="Times New Roman" w:hAnsi="Times New Roman"/>
          <w:color w:val="2F2B20" w:themeColor="text1"/>
        </w:rPr>
      </w:pPr>
      <w:r w:rsidRPr="00E02810">
        <w:rPr>
          <w:rFonts w:ascii="Times New Roman" w:hAnsi="Times New Roman"/>
          <w:color w:val="2F2B20" w:themeColor="text1"/>
        </w:rPr>
        <w:t>ИУМПС;</w:t>
      </w:r>
    </w:p>
    <w:p w14:paraId="2C93F0A0" w14:textId="77777777" w:rsidR="003524BF" w:rsidRPr="00E02810" w:rsidRDefault="003524BF" w:rsidP="008878DE">
      <w:pPr>
        <w:pStyle w:val="a4"/>
        <w:widowControl/>
        <w:numPr>
          <w:ilvl w:val="0"/>
          <w:numId w:val="79"/>
        </w:numPr>
        <w:spacing w:line="259" w:lineRule="auto"/>
        <w:jc w:val="both"/>
        <w:rPr>
          <w:rFonts w:ascii="Times New Roman" w:hAnsi="Times New Roman"/>
          <w:color w:val="2F2B20" w:themeColor="text1"/>
        </w:rPr>
      </w:pPr>
      <w:r w:rsidRPr="00E02810">
        <w:rPr>
          <w:rFonts w:ascii="Times New Roman" w:hAnsi="Times New Roman"/>
          <w:color w:val="2F2B20" w:themeColor="text1"/>
        </w:rPr>
        <w:t>ИУЕЕО;</w:t>
      </w:r>
    </w:p>
    <w:p w14:paraId="4282F820" w14:textId="77777777" w:rsidR="003524BF" w:rsidRPr="00E02810" w:rsidRDefault="003524BF" w:rsidP="008878DE">
      <w:pPr>
        <w:pStyle w:val="a4"/>
        <w:widowControl/>
        <w:numPr>
          <w:ilvl w:val="0"/>
          <w:numId w:val="79"/>
        </w:numPr>
        <w:spacing w:line="259" w:lineRule="auto"/>
        <w:jc w:val="both"/>
        <w:rPr>
          <w:rFonts w:ascii="Times New Roman" w:hAnsi="Times New Roman"/>
          <w:color w:val="2F2B20" w:themeColor="text1"/>
        </w:rPr>
      </w:pPr>
      <w:r w:rsidRPr="00E02810">
        <w:rPr>
          <w:rFonts w:ascii="Times New Roman" w:hAnsi="Times New Roman"/>
          <w:color w:val="2F2B20" w:themeColor="text1"/>
        </w:rPr>
        <w:t>Отпадъчни масла и нефтопродукти;</w:t>
      </w:r>
    </w:p>
    <w:p w14:paraId="3575C0D6" w14:textId="77777777" w:rsidR="003524BF" w:rsidRPr="00E02810" w:rsidRDefault="003524BF" w:rsidP="008878DE">
      <w:pPr>
        <w:pStyle w:val="a4"/>
        <w:widowControl/>
        <w:numPr>
          <w:ilvl w:val="0"/>
          <w:numId w:val="79"/>
        </w:numPr>
        <w:spacing w:line="259" w:lineRule="auto"/>
        <w:jc w:val="both"/>
        <w:rPr>
          <w:rFonts w:ascii="Times New Roman" w:hAnsi="Times New Roman"/>
          <w:color w:val="2F2B20" w:themeColor="text1"/>
        </w:rPr>
      </w:pPr>
      <w:r w:rsidRPr="00E02810">
        <w:rPr>
          <w:rFonts w:ascii="Times New Roman" w:hAnsi="Times New Roman"/>
          <w:color w:val="2F2B20" w:themeColor="text1"/>
        </w:rPr>
        <w:t>Отпадъци от гуми;</w:t>
      </w:r>
    </w:p>
    <w:p w14:paraId="0173AA16" w14:textId="77777777" w:rsidR="003524BF" w:rsidRPr="00E02810" w:rsidRDefault="003524BF" w:rsidP="008878DE">
      <w:pPr>
        <w:pStyle w:val="a4"/>
        <w:widowControl/>
        <w:numPr>
          <w:ilvl w:val="0"/>
          <w:numId w:val="79"/>
        </w:numPr>
        <w:spacing w:line="259" w:lineRule="auto"/>
        <w:jc w:val="both"/>
        <w:rPr>
          <w:rFonts w:ascii="Times New Roman" w:hAnsi="Times New Roman"/>
          <w:color w:val="2F2B20" w:themeColor="text1"/>
        </w:rPr>
      </w:pPr>
      <w:r w:rsidRPr="00E02810">
        <w:rPr>
          <w:rFonts w:ascii="Times New Roman" w:hAnsi="Times New Roman"/>
          <w:color w:val="2F2B20" w:themeColor="text1"/>
        </w:rPr>
        <w:t>Отпадъци от батерии и акумулатори.</w:t>
      </w:r>
    </w:p>
    <w:bookmarkEnd w:id="112"/>
    <w:p w14:paraId="7E61B416" w14:textId="77777777" w:rsidR="00BB70EE" w:rsidRDefault="00BB70EE" w:rsidP="00F0068D">
      <w:pPr>
        <w:jc w:val="both"/>
        <w:rPr>
          <w:rFonts w:ascii="Times New Roman" w:eastAsiaTheme="minorHAnsi" w:hAnsi="Times New Roman" w:cs="Times New Roman"/>
          <w:bCs/>
          <w:color w:val="2F2B20" w:themeColor="text1"/>
          <w:lang w:eastAsia="en-US"/>
        </w:rPr>
      </w:pPr>
    </w:p>
    <w:p w14:paraId="4D50C763" w14:textId="77777777" w:rsidR="00345DF2" w:rsidRPr="00E02810" w:rsidRDefault="003524BF" w:rsidP="00F0068D">
      <w:pPr>
        <w:jc w:val="both"/>
        <w:rPr>
          <w:rFonts w:ascii="Times New Roman" w:eastAsiaTheme="minorHAnsi" w:hAnsi="Times New Roman" w:cs="Times New Roman"/>
          <w:bCs/>
          <w:color w:val="2F2B20" w:themeColor="text1"/>
          <w:lang w:eastAsia="en-US"/>
        </w:rPr>
      </w:pPr>
      <w:r w:rsidRPr="00E02810">
        <w:rPr>
          <w:rFonts w:ascii="Times New Roman" w:eastAsiaTheme="minorHAnsi" w:hAnsi="Times New Roman" w:cs="Times New Roman"/>
          <w:bCs/>
          <w:color w:val="2F2B20" w:themeColor="text1"/>
          <w:lang w:eastAsia="en-US"/>
        </w:rPr>
        <w:t>Целите за рециклиране и оползотворяване на отпадъците от опаковки, ИУМПС, ИУЕЕО и от батерии и акумулатори са заложени на общоевропейско ниво, а в България са поставени и се изпълняват национални количествени цели и за отпадъци от гуми и за отпадъчни масла и нефтопродукти. Целите за оползотворяване и рециклиране на шестте групи МРО на територията на цялата страна се изпълняват успешно чрез въведените схеми за разширена отговорност на производителя. Поставени са изисквания за ясно определяне на ролите на отделните заинтересовани страни, ефективността на разходите, определянето на вноските, които производителите заплащат, изисквания за прозрачност, както и системи за отчитане и ефективен к</w:t>
      </w:r>
      <w:r w:rsidR="00345DF2" w:rsidRPr="00E02810">
        <w:rPr>
          <w:rFonts w:ascii="Times New Roman" w:eastAsiaTheme="minorHAnsi" w:hAnsi="Times New Roman" w:cs="Times New Roman"/>
          <w:bCs/>
          <w:color w:val="2F2B20" w:themeColor="text1"/>
          <w:lang w:eastAsia="en-US"/>
        </w:rPr>
        <w:t>онтрол на дейността на схемите.</w:t>
      </w:r>
    </w:p>
    <w:p w14:paraId="2EFE000D" w14:textId="1AF96CBF" w:rsidR="00345DF2" w:rsidRPr="00E02810" w:rsidRDefault="00345DF2" w:rsidP="00F0068D">
      <w:pPr>
        <w:jc w:val="both"/>
        <w:rPr>
          <w:rFonts w:ascii="Times New Roman" w:eastAsiaTheme="minorHAnsi" w:hAnsi="Times New Roman" w:cs="Times New Roman"/>
          <w:bCs/>
          <w:color w:val="2F2B20" w:themeColor="text1"/>
          <w:lang w:eastAsia="en-US"/>
        </w:rPr>
      </w:pPr>
      <w:r w:rsidRPr="00E02810">
        <w:rPr>
          <w:rFonts w:ascii="Times New Roman" w:eastAsiaTheme="minorHAnsi" w:hAnsi="Times New Roman" w:cs="Times New Roman"/>
          <w:bCs/>
          <w:color w:val="2F2B20" w:themeColor="text1"/>
          <w:lang w:eastAsia="en-US"/>
        </w:rPr>
        <w:t xml:space="preserve">На територията на община </w:t>
      </w:r>
      <w:r w:rsidR="002368E5">
        <w:rPr>
          <w:rFonts w:ascii="Times New Roman" w:eastAsiaTheme="minorHAnsi" w:hAnsi="Times New Roman" w:cs="Times New Roman"/>
          <w:bCs/>
          <w:color w:val="2F2B20" w:themeColor="text1"/>
          <w:lang w:eastAsia="en-US"/>
        </w:rPr>
        <w:t>Хасково</w:t>
      </w:r>
      <w:r w:rsidRPr="00E02810">
        <w:rPr>
          <w:rFonts w:ascii="Times New Roman" w:eastAsiaTheme="minorHAnsi" w:hAnsi="Times New Roman" w:cs="Times New Roman"/>
          <w:bCs/>
          <w:color w:val="2F2B20" w:themeColor="text1"/>
          <w:lang w:eastAsia="en-US"/>
        </w:rPr>
        <w:t xml:space="preserve"> не са организирани системи </w:t>
      </w:r>
      <w:r w:rsidR="00A11212">
        <w:rPr>
          <w:rFonts w:ascii="Times New Roman" w:eastAsiaTheme="minorHAnsi" w:hAnsi="Times New Roman" w:cs="Times New Roman"/>
          <w:bCs/>
          <w:color w:val="2F2B20" w:themeColor="text1"/>
          <w:lang w:eastAsia="en-US"/>
        </w:rPr>
        <w:t xml:space="preserve">за </w:t>
      </w:r>
      <w:r w:rsidRPr="00E02810">
        <w:rPr>
          <w:rFonts w:ascii="Times New Roman" w:eastAsiaTheme="minorHAnsi" w:hAnsi="Times New Roman" w:cs="Times New Roman"/>
          <w:bCs/>
          <w:color w:val="2F2B20" w:themeColor="text1"/>
          <w:lang w:eastAsia="en-US"/>
        </w:rPr>
        <w:t>разделно събиране на негодни за употреба батерии и акумулатори (НУБА), излязло от употреба електрическо и електронно оборудване (ИУЕЕО), излезли от употреба моторни превозни средства (ИУМПС), излезли от употреба гуми (ИУГ), отпадъчни масла и нефтопродукти и опасни отпадъци от домакинствата.</w:t>
      </w:r>
      <w:r w:rsidR="00A11212">
        <w:rPr>
          <w:rFonts w:ascii="Times New Roman" w:eastAsiaTheme="minorHAnsi" w:hAnsi="Times New Roman" w:cs="Times New Roman"/>
          <w:bCs/>
          <w:color w:val="2F2B20" w:themeColor="text1"/>
          <w:lang w:eastAsia="en-US"/>
        </w:rPr>
        <w:t xml:space="preserve"> </w:t>
      </w:r>
    </w:p>
    <w:p w14:paraId="6154C4EB" w14:textId="77777777" w:rsidR="003524BF" w:rsidRPr="00E02810" w:rsidRDefault="00345DF2" w:rsidP="00F0068D">
      <w:pPr>
        <w:jc w:val="both"/>
        <w:rPr>
          <w:rFonts w:ascii="Times New Roman" w:eastAsiaTheme="minorHAnsi" w:hAnsi="Times New Roman" w:cs="Times New Roman"/>
          <w:bCs/>
          <w:color w:val="2F2B20" w:themeColor="text1"/>
          <w:lang w:eastAsia="en-US"/>
        </w:rPr>
      </w:pPr>
      <w:r w:rsidRPr="00E02810">
        <w:rPr>
          <w:rFonts w:ascii="Times New Roman" w:eastAsiaTheme="minorHAnsi" w:hAnsi="Times New Roman" w:cs="Times New Roman"/>
          <w:bCs/>
          <w:color w:val="2F2B20" w:themeColor="text1"/>
          <w:lang w:eastAsia="en-US"/>
        </w:rPr>
        <w:t xml:space="preserve">В тази връзка </w:t>
      </w:r>
      <w:r w:rsidR="003524BF" w:rsidRPr="00E02810">
        <w:rPr>
          <w:rFonts w:ascii="Times New Roman" w:eastAsiaTheme="minorHAnsi" w:hAnsi="Times New Roman" w:cs="Times New Roman"/>
          <w:bCs/>
          <w:color w:val="2F2B20" w:themeColor="text1"/>
          <w:lang w:eastAsia="en-US"/>
        </w:rPr>
        <w:t>общината ще предприеме следните мерки:</w:t>
      </w:r>
    </w:p>
    <w:p w14:paraId="0C134F2E" w14:textId="77777777" w:rsidR="00BF16F7" w:rsidRPr="00E02810" w:rsidRDefault="00BF16F7" w:rsidP="008878DE">
      <w:pPr>
        <w:pStyle w:val="a4"/>
        <w:widowControl/>
        <w:numPr>
          <w:ilvl w:val="0"/>
          <w:numId w:val="82"/>
        </w:numPr>
        <w:jc w:val="both"/>
        <w:rPr>
          <w:rFonts w:ascii="Times New Roman" w:hAnsi="Times New Roman"/>
          <w:color w:val="2F2B20" w:themeColor="text1"/>
          <w:lang w:bidi="ar-SA"/>
        </w:rPr>
      </w:pPr>
      <w:r w:rsidRPr="00E02810">
        <w:rPr>
          <w:rFonts w:ascii="Times New Roman" w:hAnsi="Times New Roman"/>
          <w:color w:val="2F2B20" w:themeColor="text1"/>
          <w:lang w:bidi="ar-SA"/>
        </w:rPr>
        <w:t xml:space="preserve">Отправяне на предложение за сътрудничество  до всички ООп, притежаващи разрешение по чл. 81 </w:t>
      </w:r>
      <w:r w:rsidR="002368E5">
        <w:rPr>
          <w:rFonts w:ascii="Times New Roman" w:hAnsi="Times New Roman"/>
          <w:color w:val="2F2B20" w:themeColor="text1"/>
          <w:lang w:bidi="ar-SA"/>
        </w:rPr>
        <w:t xml:space="preserve">от </w:t>
      </w:r>
      <w:r w:rsidRPr="00E02810">
        <w:rPr>
          <w:rFonts w:ascii="Times New Roman" w:hAnsi="Times New Roman"/>
          <w:color w:val="2F2B20" w:themeColor="text1"/>
          <w:lang w:bidi="ar-SA"/>
        </w:rPr>
        <w:t xml:space="preserve">ЗУО   за организиране на  системи за  разделно събиране на негодни за употреба батерии и акумулатори (НУБА), излязло от употреба електрическо и електронно оборудване (ИУЕЕО), излезли от употреба моторни превозни средства (ИУМПС), излезли от употреба гуми (ИУГ), отпадъчни масла и нефтопродукти </w:t>
      </w:r>
    </w:p>
    <w:p w14:paraId="5BD14916" w14:textId="77777777" w:rsidR="00BF16F7" w:rsidRPr="00E02810" w:rsidRDefault="00BF16F7" w:rsidP="008878DE">
      <w:pPr>
        <w:pStyle w:val="a4"/>
        <w:widowControl/>
        <w:numPr>
          <w:ilvl w:val="0"/>
          <w:numId w:val="82"/>
        </w:numPr>
        <w:jc w:val="both"/>
        <w:rPr>
          <w:rFonts w:ascii="Times New Roman" w:hAnsi="Times New Roman"/>
          <w:color w:val="2F2B20" w:themeColor="text1"/>
          <w:lang w:bidi="ar-SA"/>
        </w:rPr>
      </w:pPr>
      <w:r w:rsidRPr="00E02810">
        <w:rPr>
          <w:rFonts w:ascii="Times New Roman" w:hAnsi="Times New Roman"/>
          <w:color w:val="2F2B20" w:themeColor="text1"/>
          <w:lang w:bidi="ar-SA"/>
        </w:rPr>
        <w:t>Съдействие на организациите за оползотворяване на масово разпространени отпадъци, проявили интерес за определянето на  места за разполагане на необходимите елементи на системите за разделно събиране и местата за предаване на масово разпространени отпадъци</w:t>
      </w:r>
    </w:p>
    <w:p w14:paraId="06EDC5BC" w14:textId="77777777" w:rsidR="00BF16F7" w:rsidRPr="00E02810" w:rsidRDefault="00BF16F7" w:rsidP="008878DE">
      <w:pPr>
        <w:pStyle w:val="a4"/>
        <w:widowControl/>
        <w:numPr>
          <w:ilvl w:val="0"/>
          <w:numId w:val="82"/>
        </w:numPr>
        <w:jc w:val="both"/>
        <w:rPr>
          <w:rFonts w:ascii="Times New Roman" w:hAnsi="Times New Roman"/>
          <w:color w:val="2F2B20" w:themeColor="text1"/>
          <w:lang w:bidi="ar-SA"/>
        </w:rPr>
      </w:pPr>
      <w:r w:rsidRPr="00E02810">
        <w:rPr>
          <w:rFonts w:ascii="Times New Roman" w:hAnsi="Times New Roman"/>
          <w:color w:val="2F2B20" w:themeColor="text1"/>
          <w:lang w:bidi="ar-SA"/>
        </w:rPr>
        <w:t>Изпълнение на информационни кампании за обществеността от ОО на МРО от одобрените им програми</w:t>
      </w:r>
    </w:p>
    <w:p w14:paraId="6AC7709F" w14:textId="77777777" w:rsidR="00BF16F7" w:rsidRPr="00E02810" w:rsidRDefault="00BF16F7" w:rsidP="008878DE">
      <w:pPr>
        <w:pStyle w:val="a4"/>
        <w:widowControl/>
        <w:numPr>
          <w:ilvl w:val="0"/>
          <w:numId w:val="82"/>
        </w:numPr>
        <w:jc w:val="both"/>
        <w:rPr>
          <w:rFonts w:ascii="Times New Roman" w:hAnsi="Times New Roman"/>
          <w:color w:val="2F2B20" w:themeColor="text1"/>
          <w:lang w:bidi="ar-SA"/>
        </w:rPr>
      </w:pPr>
      <w:r w:rsidRPr="00E02810">
        <w:rPr>
          <w:rFonts w:ascii="Times New Roman" w:hAnsi="Times New Roman"/>
          <w:color w:val="2F2B20" w:themeColor="text1"/>
          <w:lang w:bidi="ar-SA"/>
        </w:rPr>
        <w:t xml:space="preserve">Публикуване на интернет страницата на общината и широко оповестяване на местонахождението  на търговски обекти,  които извършват продажба на ЕЕО, и в които гражданите, които притежават ИУЕЕО могат да: върнат безплатно ИУЕЕО, при покупката на ново ЕЕО от сходен вид и изпълняващо същите функции или  върнат безплатно без да закупуват ЕЕО от подобен вид много малко по размер ИУЕЕО </w:t>
      </w:r>
    </w:p>
    <w:p w14:paraId="00386DDD" w14:textId="77777777" w:rsidR="00BF16F7" w:rsidRPr="00E02810" w:rsidRDefault="00BF16F7" w:rsidP="008878DE">
      <w:pPr>
        <w:pStyle w:val="a4"/>
        <w:widowControl/>
        <w:numPr>
          <w:ilvl w:val="0"/>
          <w:numId w:val="82"/>
        </w:numPr>
        <w:jc w:val="both"/>
        <w:rPr>
          <w:rFonts w:ascii="Times New Roman" w:hAnsi="Times New Roman"/>
          <w:color w:val="2F2B20" w:themeColor="text1"/>
          <w:lang w:bidi="ar-SA"/>
        </w:rPr>
      </w:pPr>
      <w:r w:rsidRPr="00E02810">
        <w:rPr>
          <w:rFonts w:ascii="Times New Roman" w:eastAsia="Courier New" w:hAnsi="Times New Roman"/>
          <w:color w:val="2F2B20" w:themeColor="text1"/>
          <w:lang w:eastAsia="ja-JP" w:bidi="ar-SA"/>
        </w:rPr>
        <w:t>Публикуване на интернет страницата на общината и широко оповестяване на  местоположението  на търговски обекти,  в които гражданите, които притежават негодни за употреба портативни и/или автомобилни батерии и акумулатори, могат да върнат НУБА на територията на търговския обект, в който се предлагат батерии и акумулатори от същия вид, без да е необходимо да закупуват нови.</w:t>
      </w:r>
    </w:p>
    <w:p w14:paraId="0FDB728F" w14:textId="77777777" w:rsidR="00BF16F7" w:rsidRPr="00E02810" w:rsidRDefault="00BF16F7" w:rsidP="008878DE">
      <w:pPr>
        <w:pStyle w:val="a4"/>
        <w:widowControl/>
        <w:numPr>
          <w:ilvl w:val="0"/>
          <w:numId w:val="82"/>
        </w:numPr>
        <w:jc w:val="both"/>
        <w:rPr>
          <w:rFonts w:ascii="Times New Roman" w:hAnsi="Times New Roman"/>
          <w:color w:val="2F2B20" w:themeColor="text1"/>
          <w:lang w:bidi="ar-SA"/>
        </w:rPr>
      </w:pPr>
      <w:r w:rsidRPr="00E02810">
        <w:rPr>
          <w:rFonts w:ascii="Times New Roman" w:eastAsia="Courier New" w:hAnsi="Times New Roman"/>
          <w:color w:val="2F2B20" w:themeColor="text1"/>
          <w:lang w:eastAsia="ja-JP" w:bidi="ar-SA"/>
        </w:rPr>
        <w:t>Публикуване на интернет страницата на общината и широко оповестяване на  възможностите и начина за обратно безплатно приемане на ИУГ от гражданите в търговски обекти, места за смяна на ИУГ на територията на общината.</w:t>
      </w:r>
    </w:p>
    <w:p w14:paraId="0546B6B8" w14:textId="77777777" w:rsidR="00BB70EE" w:rsidRDefault="00BB70EE" w:rsidP="00F0068D">
      <w:pPr>
        <w:jc w:val="both"/>
        <w:rPr>
          <w:rFonts w:ascii="Times New Roman" w:eastAsiaTheme="minorHAnsi" w:hAnsi="Times New Roman" w:cs="Times New Roman"/>
          <w:bCs/>
          <w:color w:val="2F2B20" w:themeColor="text1"/>
          <w:lang w:eastAsia="en-US"/>
        </w:rPr>
      </w:pPr>
    </w:p>
    <w:p w14:paraId="70C67F10" w14:textId="77777777" w:rsidR="003524BF" w:rsidRPr="00E02810" w:rsidRDefault="003524BF" w:rsidP="00F0068D">
      <w:pPr>
        <w:jc w:val="both"/>
        <w:rPr>
          <w:rFonts w:ascii="Times New Roman" w:hAnsi="Times New Roman" w:cs="Times New Roman"/>
          <w:color w:val="2F2B20" w:themeColor="text1"/>
        </w:rPr>
      </w:pPr>
      <w:r w:rsidRPr="00E02810">
        <w:rPr>
          <w:rFonts w:ascii="Times New Roman" w:eastAsiaTheme="minorHAnsi" w:hAnsi="Times New Roman" w:cs="Times New Roman"/>
          <w:bCs/>
          <w:color w:val="2F2B20" w:themeColor="text1"/>
          <w:lang w:eastAsia="en-US"/>
        </w:rPr>
        <w:t>В Плана за действие към настоящата програма не са включени специфични мерки и дейности за подобряване на системите относно рециклиране и оползотворяване на отпадъците от опаковки, тъй като те са включени в Плана за действие към Подпрограмата за управление на опаковките и отпадъците от опаковки</w:t>
      </w:r>
      <w:r w:rsidRPr="00E02810">
        <w:rPr>
          <w:rFonts w:ascii="Times New Roman" w:hAnsi="Times New Roman" w:cs="Times New Roman"/>
          <w:color w:val="2F2B20" w:themeColor="text1"/>
        </w:rPr>
        <w:t>.</w:t>
      </w:r>
    </w:p>
    <w:p w14:paraId="0A0569FB" w14:textId="77777777" w:rsidR="003524BF" w:rsidRPr="00E02810" w:rsidRDefault="003524BF" w:rsidP="006A182D">
      <w:pPr>
        <w:jc w:val="both"/>
        <w:rPr>
          <w:rFonts w:ascii="Times New Roman" w:hAnsi="Times New Roman" w:cs="Times New Roman"/>
          <w:color w:val="2F2B20" w:themeColor="text1"/>
        </w:rPr>
      </w:pPr>
    </w:p>
    <w:p w14:paraId="0CBF6DB8" w14:textId="77777777" w:rsidR="003524BF" w:rsidRPr="00E02810" w:rsidRDefault="003524BF" w:rsidP="003524BF">
      <w:pPr>
        <w:rPr>
          <w:color w:val="2F2B20" w:themeColor="text1"/>
        </w:rPr>
        <w:sectPr w:rsidR="003524BF" w:rsidRPr="00E02810" w:rsidSect="00680B03">
          <w:footerReference w:type="default" r:id="rId16"/>
          <w:type w:val="nextColumn"/>
          <w:pgSz w:w="11906" w:h="16838"/>
          <w:pgMar w:top="2268" w:right="1134" w:bottom="1134" w:left="1418" w:header="340" w:footer="340" w:gutter="0"/>
          <w:cols w:space="708"/>
          <w:docGrid w:linePitch="360"/>
        </w:sectPr>
      </w:pPr>
    </w:p>
    <w:p w14:paraId="1EF4DB28" w14:textId="04DC54BD" w:rsidR="00C0088E" w:rsidRPr="00BB70EE" w:rsidRDefault="00C0088E" w:rsidP="00BB70EE">
      <w:pPr>
        <w:pStyle w:val="af9"/>
        <w:rPr>
          <w:rFonts w:eastAsiaTheme="minorHAnsi"/>
          <w:color w:val="2F2B20" w:themeColor="text1"/>
          <w:lang w:eastAsia="en-US"/>
        </w:rPr>
      </w:pPr>
      <w:bookmarkStart w:id="113" w:name="_Toc80282313"/>
      <w:r w:rsidRPr="00E02810">
        <w:rPr>
          <w:color w:val="2F2B20" w:themeColor="text1"/>
        </w:rPr>
        <w:t xml:space="preserve">Таблица </w:t>
      </w:r>
      <w:r w:rsidRPr="00E02810">
        <w:rPr>
          <w:color w:val="2F2B20" w:themeColor="text1"/>
        </w:rPr>
        <w:fldChar w:fldCharType="begin"/>
      </w:r>
      <w:r w:rsidRPr="00E02810">
        <w:rPr>
          <w:color w:val="2F2B20" w:themeColor="text1"/>
        </w:rPr>
        <w:instrText xml:space="preserve"> SEQ Таблица \* ARABIC </w:instrText>
      </w:r>
      <w:r w:rsidRPr="00E02810">
        <w:rPr>
          <w:color w:val="2F2B20" w:themeColor="text1"/>
        </w:rPr>
        <w:fldChar w:fldCharType="separate"/>
      </w:r>
      <w:r w:rsidR="002B1D4D">
        <w:rPr>
          <w:color w:val="2F2B20" w:themeColor="text1"/>
        </w:rPr>
        <w:t>10</w:t>
      </w:r>
      <w:r w:rsidRPr="00E02810">
        <w:rPr>
          <w:color w:val="2F2B20" w:themeColor="text1"/>
        </w:rPr>
        <w:fldChar w:fldCharType="end"/>
      </w:r>
      <w:r w:rsidRPr="00E02810">
        <w:rPr>
          <w:color w:val="2F2B20" w:themeColor="text1"/>
        </w:rPr>
        <w:t xml:space="preserve"> - План за действие - Програма за достигане на целите за рециклиране и оползотворяване на МРО</w:t>
      </w:r>
      <w:bookmarkEnd w:id="113"/>
    </w:p>
    <w:tbl>
      <w:tblPr>
        <w:tblW w:w="14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2"/>
        <w:gridCol w:w="1559"/>
        <w:gridCol w:w="1380"/>
        <w:gridCol w:w="1420"/>
        <w:gridCol w:w="1878"/>
        <w:gridCol w:w="1630"/>
        <w:gridCol w:w="1666"/>
        <w:gridCol w:w="1665"/>
      </w:tblGrid>
      <w:tr w:rsidR="00434949" w:rsidRPr="00E02810" w14:paraId="43EF1D81" w14:textId="77777777" w:rsidTr="00BB70EE">
        <w:trPr>
          <w:trHeight w:val="705"/>
          <w:jc w:val="center"/>
        </w:trPr>
        <w:tc>
          <w:tcPr>
            <w:tcW w:w="2992" w:type="dxa"/>
            <w:vMerge w:val="restart"/>
            <w:shd w:val="clear" w:color="000000" w:fill="F2F2F2"/>
            <w:vAlign w:val="center"/>
            <w:hideMark/>
          </w:tcPr>
          <w:p w14:paraId="32885A69" w14:textId="77777777" w:rsidR="00434949" w:rsidRPr="00E02810" w:rsidRDefault="00434949" w:rsidP="00434949">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Мерки/Дейности</w:t>
            </w:r>
          </w:p>
        </w:tc>
        <w:tc>
          <w:tcPr>
            <w:tcW w:w="1559" w:type="dxa"/>
            <w:shd w:val="clear" w:color="000000" w:fill="F2F2F2"/>
            <w:vAlign w:val="center"/>
            <w:hideMark/>
          </w:tcPr>
          <w:p w14:paraId="34012F8F" w14:textId="77777777" w:rsidR="00434949" w:rsidRPr="00E02810" w:rsidRDefault="00434949" w:rsidP="00434949">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Бюджет</w:t>
            </w:r>
          </w:p>
        </w:tc>
        <w:tc>
          <w:tcPr>
            <w:tcW w:w="1380" w:type="dxa"/>
            <w:vMerge w:val="restart"/>
            <w:shd w:val="clear" w:color="000000" w:fill="F2F2F2"/>
            <w:vAlign w:val="center"/>
            <w:hideMark/>
          </w:tcPr>
          <w:p w14:paraId="2C8A4A61" w14:textId="77777777" w:rsidR="00434949" w:rsidRPr="00E02810" w:rsidRDefault="00434949" w:rsidP="00434949">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Източници на финансиране</w:t>
            </w:r>
          </w:p>
        </w:tc>
        <w:tc>
          <w:tcPr>
            <w:tcW w:w="1420" w:type="dxa"/>
            <w:vMerge w:val="restart"/>
            <w:shd w:val="clear" w:color="000000" w:fill="F2F2F2"/>
            <w:vAlign w:val="center"/>
            <w:hideMark/>
          </w:tcPr>
          <w:p w14:paraId="50544560" w14:textId="77777777" w:rsidR="00434949" w:rsidRPr="00E02810" w:rsidRDefault="00434949" w:rsidP="00434949">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Срок за реализация</w:t>
            </w:r>
          </w:p>
        </w:tc>
        <w:tc>
          <w:tcPr>
            <w:tcW w:w="1878" w:type="dxa"/>
            <w:vMerge w:val="restart"/>
            <w:shd w:val="clear" w:color="000000" w:fill="F2F2F2"/>
            <w:vAlign w:val="center"/>
            <w:hideMark/>
          </w:tcPr>
          <w:p w14:paraId="4BF6616B" w14:textId="77777777" w:rsidR="00434949" w:rsidRPr="00E02810" w:rsidRDefault="00434949" w:rsidP="00434949">
            <w:pPr>
              <w:widowControl/>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Очаквани резултати</w:t>
            </w:r>
          </w:p>
        </w:tc>
        <w:tc>
          <w:tcPr>
            <w:tcW w:w="3296" w:type="dxa"/>
            <w:gridSpan w:val="2"/>
            <w:shd w:val="clear" w:color="000000" w:fill="F2F2F2"/>
            <w:vAlign w:val="center"/>
            <w:hideMark/>
          </w:tcPr>
          <w:p w14:paraId="46043524" w14:textId="77777777" w:rsidR="00434949" w:rsidRPr="00E02810" w:rsidRDefault="00434949" w:rsidP="00434949">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Индикатори за изпълнение</w:t>
            </w:r>
          </w:p>
        </w:tc>
        <w:tc>
          <w:tcPr>
            <w:tcW w:w="1665" w:type="dxa"/>
            <w:vMerge w:val="restart"/>
            <w:shd w:val="clear" w:color="000000" w:fill="F2F2F2"/>
            <w:vAlign w:val="center"/>
            <w:hideMark/>
          </w:tcPr>
          <w:p w14:paraId="2A7775CE" w14:textId="77777777" w:rsidR="00434949" w:rsidRPr="00E02810" w:rsidRDefault="00434949" w:rsidP="00434949">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Отговорност за изпълнение</w:t>
            </w:r>
          </w:p>
        </w:tc>
      </w:tr>
      <w:tr w:rsidR="00434949" w:rsidRPr="00E02810" w14:paraId="7A86E364" w14:textId="77777777" w:rsidTr="00BB70EE">
        <w:trPr>
          <w:trHeight w:val="315"/>
          <w:jc w:val="center"/>
        </w:trPr>
        <w:tc>
          <w:tcPr>
            <w:tcW w:w="2992" w:type="dxa"/>
            <w:vMerge/>
            <w:vAlign w:val="center"/>
            <w:hideMark/>
          </w:tcPr>
          <w:p w14:paraId="474BA425" w14:textId="77777777" w:rsidR="00434949" w:rsidRPr="00E02810" w:rsidRDefault="00434949" w:rsidP="00434949">
            <w:pPr>
              <w:widowControl/>
              <w:rPr>
                <w:rFonts w:ascii="Times New Roman" w:eastAsia="Times New Roman" w:hAnsi="Times New Roman" w:cs="Times New Roman"/>
                <w:i/>
                <w:iCs/>
                <w:color w:val="2F2B20" w:themeColor="text1"/>
                <w:sz w:val="20"/>
                <w:szCs w:val="20"/>
                <w:lang w:bidi="ar-SA"/>
              </w:rPr>
            </w:pPr>
          </w:p>
        </w:tc>
        <w:tc>
          <w:tcPr>
            <w:tcW w:w="1559" w:type="dxa"/>
            <w:shd w:val="clear" w:color="000000" w:fill="F2F2F2"/>
            <w:vAlign w:val="center"/>
            <w:hideMark/>
          </w:tcPr>
          <w:p w14:paraId="3BE507D1" w14:textId="77777777" w:rsidR="00434949" w:rsidRPr="00E02810" w:rsidRDefault="00434949" w:rsidP="00434949">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(лв.)</w:t>
            </w:r>
          </w:p>
        </w:tc>
        <w:tc>
          <w:tcPr>
            <w:tcW w:w="1380" w:type="dxa"/>
            <w:vMerge/>
            <w:vAlign w:val="center"/>
            <w:hideMark/>
          </w:tcPr>
          <w:p w14:paraId="5C69B7BD" w14:textId="77777777" w:rsidR="00434949" w:rsidRPr="00E02810" w:rsidRDefault="00434949" w:rsidP="00434949">
            <w:pPr>
              <w:widowControl/>
              <w:rPr>
                <w:rFonts w:ascii="Times New Roman" w:eastAsia="Times New Roman" w:hAnsi="Times New Roman" w:cs="Times New Roman"/>
                <w:i/>
                <w:iCs/>
                <w:color w:val="2F2B20" w:themeColor="text1"/>
                <w:sz w:val="20"/>
                <w:szCs w:val="20"/>
                <w:lang w:bidi="ar-SA"/>
              </w:rPr>
            </w:pPr>
          </w:p>
        </w:tc>
        <w:tc>
          <w:tcPr>
            <w:tcW w:w="1420" w:type="dxa"/>
            <w:vMerge/>
            <w:vAlign w:val="center"/>
            <w:hideMark/>
          </w:tcPr>
          <w:p w14:paraId="5EBAAD31" w14:textId="77777777" w:rsidR="00434949" w:rsidRPr="00E02810" w:rsidRDefault="00434949" w:rsidP="00434949">
            <w:pPr>
              <w:widowControl/>
              <w:rPr>
                <w:rFonts w:ascii="Times New Roman" w:eastAsia="Times New Roman" w:hAnsi="Times New Roman" w:cs="Times New Roman"/>
                <w:i/>
                <w:iCs/>
                <w:color w:val="2F2B20" w:themeColor="text1"/>
                <w:sz w:val="20"/>
                <w:szCs w:val="20"/>
                <w:lang w:bidi="ar-SA"/>
              </w:rPr>
            </w:pPr>
          </w:p>
        </w:tc>
        <w:tc>
          <w:tcPr>
            <w:tcW w:w="1878" w:type="dxa"/>
            <w:vMerge/>
            <w:vAlign w:val="center"/>
            <w:hideMark/>
          </w:tcPr>
          <w:p w14:paraId="3A932158" w14:textId="77777777" w:rsidR="00434949" w:rsidRPr="00E02810" w:rsidRDefault="00434949" w:rsidP="00434949">
            <w:pPr>
              <w:widowControl/>
              <w:rPr>
                <w:rFonts w:ascii="Times New Roman" w:eastAsia="Times New Roman" w:hAnsi="Times New Roman" w:cs="Times New Roman"/>
                <w:i/>
                <w:iCs/>
                <w:color w:val="2F2B20" w:themeColor="text1"/>
                <w:sz w:val="20"/>
                <w:szCs w:val="20"/>
                <w:lang w:bidi="ar-SA"/>
              </w:rPr>
            </w:pPr>
          </w:p>
        </w:tc>
        <w:tc>
          <w:tcPr>
            <w:tcW w:w="1630" w:type="dxa"/>
            <w:shd w:val="clear" w:color="000000" w:fill="F2F2F2"/>
            <w:vAlign w:val="center"/>
            <w:hideMark/>
          </w:tcPr>
          <w:p w14:paraId="39730011" w14:textId="77777777" w:rsidR="00434949" w:rsidRPr="00E02810" w:rsidRDefault="00434949" w:rsidP="00434949">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Текущи</w:t>
            </w:r>
          </w:p>
        </w:tc>
        <w:tc>
          <w:tcPr>
            <w:tcW w:w="1666" w:type="dxa"/>
            <w:shd w:val="clear" w:color="000000" w:fill="F2F2F2"/>
            <w:vAlign w:val="center"/>
            <w:hideMark/>
          </w:tcPr>
          <w:p w14:paraId="0BD65084" w14:textId="77777777" w:rsidR="00434949" w:rsidRPr="00E02810" w:rsidRDefault="00434949" w:rsidP="00434949">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Целеви</w:t>
            </w:r>
          </w:p>
        </w:tc>
        <w:tc>
          <w:tcPr>
            <w:tcW w:w="1665" w:type="dxa"/>
            <w:vMerge/>
            <w:vAlign w:val="center"/>
            <w:hideMark/>
          </w:tcPr>
          <w:p w14:paraId="37DB7E3E" w14:textId="77777777" w:rsidR="00434949" w:rsidRPr="00E02810" w:rsidRDefault="00434949" w:rsidP="00434949">
            <w:pPr>
              <w:widowControl/>
              <w:rPr>
                <w:rFonts w:ascii="Times New Roman" w:eastAsia="Times New Roman" w:hAnsi="Times New Roman" w:cs="Times New Roman"/>
                <w:i/>
                <w:iCs/>
                <w:color w:val="2F2B20" w:themeColor="text1"/>
                <w:sz w:val="20"/>
                <w:szCs w:val="20"/>
                <w:lang w:bidi="ar-SA"/>
              </w:rPr>
            </w:pPr>
          </w:p>
        </w:tc>
      </w:tr>
      <w:tr w:rsidR="00434949" w:rsidRPr="00E02810" w14:paraId="68A28F68" w14:textId="77777777" w:rsidTr="00BB70EE">
        <w:trPr>
          <w:trHeight w:val="3225"/>
          <w:jc w:val="center"/>
        </w:trPr>
        <w:tc>
          <w:tcPr>
            <w:tcW w:w="2992" w:type="dxa"/>
            <w:shd w:val="clear" w:color="auto" w:fill="FFFFFF" w:themeFill="background1"/>
            <w:vAlign w:val="center"/>
            <w:hideMark/>
          </w:tcPr>
          <w:p w14:paraId="23CE6F7D" w14:textId="77777777" w:rsidR="00434949" w:rsidRDefault="00434949" w:rsidP="00434949">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Отправяне на предложение за сътрудничество  до всички ООп, притежаващи разрешение по чл. 81 ЗУО   за организиране на  системи за  разделно събиране на негодни за употреба батерии и акумулатори (НУБА), излязло от употреба електрическо и електронно оборудване (ИУЕЕО), излезли от употреба моторни превозни средства (ИУМПС), излезли от употреба гуми (ИУГ), отпадъчни масла и нефтопродукти </w:t>
            </w:r>
          </w:p>
          <w:p w14:paraId="4197C123" w14:textId="6DCD95C1" w:rsidR="00A11212" w:rsidRPr="00E02810" w:rsidRDefault="00A11212" w:rsidP="00434949">
            <w:pPr>
              <w:widowControl/>
              <w:rPr>
                <w:rFonts w:ascii="Times New Roman" w:eastAsia="Times New Roman" w:hAnsi="Times New Roman" w:cs="Times New Roman"/>
                <w:color w:val="2F2B20" w:themeColor="text1"/>
                <w:sz w:val="20"/>
                <w:szCs w:val="20"/>
                <w:lang w:bidi="ar-SA"/>
              </w:rPr>
            </w:pPr>
          </w:p>
        </w:tc>
        <w:tc>
          <w:tcPr>
            <w:tcW w:w="1559" w:type="dxa"/>
            <w:shd w:val="clear" w:color="auto" w:fill="FFFFFF" w:themeFill="background1"/>
            <w:vAlign w:val="center"/>
            <w:hideMark/>
          </w:tcPr>
          <w:p w14:paraId="75D9346D" w14:textId="77777777" w:rsidR="00434949" w:rsidRPr="00E02810" w:rsidRDefault="00434949" w:rsidP="00434949">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380" w:type="dxa"/>
            <w:shd w:val="clear" w:color="auto" w:fill="FFFFFF" w:themeFill="background1"/>
            <w:vAlign w:val="center"/>
            <w:hideMark/>
          </w:tcPr>
          <w:p w14:paraId="28BD3C33" w14:textId="77777777" w:rsidR="00434949" w:rsidRPr="00E02810" w:rsidRDefault="00434949"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420" w:type="dxa"/>
            <w:shd w:val="clear" w:color="auto" w:fill="FFFFFF" w:themeFill="background1"/>
            <w:vAlign w:val="center"/>
            <w:hideMark/>
          </w:tcPr>
          <w:p w14:paraId="7EBB3B14" w14:textId="3F94A7B3" w:rsidR="00434949" w:rsidRPr="00E02810" w:rsidRDefault="00434949"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w:t>
            </w:r>
            <w:r w:rsidR="00A11212">
              <w:rPr>
                <w:rFonts w:ascii="Times New Roman" w:eastAsia="Times New Roman" w:hAnsi="Times New Roman" w:cs="Times New Roman"/>
                <w:color w:val="2F2B20" w:themeColor="text1"/>
                <w:sz w:val="20"/>
                <w:szCs w:val="20"/>
                <w:lang w:bidi="ar-SA"/>
              </w:rPr>
              <w:t>2028</w:t>
            </w:r>
          </w:p>
        </w:tc>
        <w:tc>
          <w:tcPr>
            <w:tcW w:w="1878" w:type="dxa"/>
            <w:shd w:val="clear" w:color="auto" w:fill="FFFFFF" w:themeFill="background1"/>
            <w:vAlign w:val="center"/>
            <w:hideMark/>
          </w:tcPr>
          <w:p w14:paraId="6FD66433" w14:textId="77777777" w:rsidR="00434949" w:rsidRPr="00E02810" w:rsidRDefault="00434949" w:rsidP="00434949">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Общината е осигурила допълнителни количества предадени за рециклиране отпадъци чрез схемата за РОП</w:t>
            </w:r>
          </w:p>
        </w:tc>
        <w:tc>
          <w:tcPr>
            <w:tcW w:w="1630" w:type="dxa"/>
            <w:shd w:val="clear" w:color="auto" w:fill="FFFFFF" w:themeFill="background1"/>
            <w:vAlign w:val="center"/>
            <w:hideMark/>
          </w:tcPr>
          <w:p w14:paraId="0ECEF523" w14:textId="77777777" w:rsidR="00434949" w:rsidRPr="00E02810" w:rsidRDefault="00434949" w:rsidP="00434949">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Етапи на подготовка и възлагане на договорите</w:t>
            </w:r>
          </w:p>
        </w:tc>
        <w:tc>
          <w:tcPr>
            <w:tcW w:w="1666" w:type="dxa"/>
            <w:shd w:val="clear" w:color="auto" w:fill="FFFFFF" w:themeFill="background1"/>
            <w:vAlign w:val="center"/>
            <w:hideMark/>
          </w:tcPr>
          <w:p w14:paraId="349EF5E4" w14:textId="77777777" w:rsidR="00434949" w:rsidRPr="00E02810" w:rsidRDefault="00434949" w:rsidP="00434949">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Сключени договори  </w:t>
            </w:r>
          </w:p>
        </w:tc>
        <w:tc>
          <w:tcPr>
            <w:tcW w:w="1665" w:type="dxa"/>
            <w:shd w:val="clear" w:color="auto" w:fill="FFFFFF" w:themeFill="background1"/>
            <w:vAlign w:val="center"/>
            <w:hideMark/>
          </w:tcPr>
          <w:p w14:paraId="514BEBD1" w14:textId="77777777" w:rsidR="00434949" w:rsidRPr="00E02810" w:rsidRDefault="00434949"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434949" w:rsidRPr="00E02810" w14:paraId="2487FBDB" w14:textId="77777777" w:rsidTr="00BB70EE">
        <w:trPr>
          <w:trHeight w:val="2430"/>
          <w:jc w:val="center"/>
        </w:trPr>
        <w:tc>
          <w:tcPr>
            <w:tcW w:w="2992" w:type="dxa"/>
            <w:shd w:val="clear" w:color="auto" w:fill="FFFFFF" w:themeFill="background1"/>
            <w:vAlign w:val="center"/>
            <w:hideMark/>
          </w:tcPr>
          <w:p w14:paraId="3F648ADB" w14:textId="77777777" w:rsidR="00434949" w:rsidRPr="00E02810" w:rsidRDefault="00434949" w:rsidP="00434949">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Съдействие на организациите за оползотворяване на масово разпространени отпадъци, проявили интерес за определянето на  места за разполагане на необходимите елементи на системите за разделно събиране и местата за предаване на масово разпространени отпадъци</w:t>
            </w:r>
          </w:p>
        </w:tc>
        <w:tc>
          <w:tcPr>
            <w:tcW w:w="1559" w:type="dxa"/>
            <w:shd w:val="clear" w:color="auto" w:fill="FFFFFF" w:themeFill="background1"/>
            <w:vAlign w:val="center"/>
            <w:hideMark/>
          </w:tcPr>
          <w:p w14:paraId="0F2FD9FD" w14:textId="77777777" w:rsidR="00434949" w:rsidRPr="00E02810" w:rsidRDefault="00434949" w:rsidP="00434949">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380" w:type="dxa"/>
            <w:shd w:val="clear" w:color="auto" w:fill="FFFFFF" w:themeFill="background1"/>
            <w:vAlign w:val="center"/>
            <w:hideMark/>
          </w:tcPr>
          <w:p w14:paraId="39CA7E00" w14:textId="77777777" w:rsidR="00434949" w:rsidRPr="00E02810" w:rsidRDefault="00434949" w:rsidP="00434949">
            <w:pPr>
              <w:widowControl/>
              <w:jc w:val="center"/>
              <w:rPr>
                <w:rFonts w:ascii="Times New Roman" w:eastAsia="Times New Roman" w:hAnsi="Times New Roman" w:cs="Times New Roman"/>
                <w:color w:val="2F2B20" w:themeColor="text1"/>
                <w:sz w:val="20"/>
                <w:szCs w:val="20"/>
                <w:lang w:bidi="ar-SA"/>
              </w:rPr>
            </w:pPr>
          </w:p>
        </w:tc>
        <w:tc>
          <w:tcPr>
            <w:tcW w:w="1420" w:type="dxa"/>
            <w:shd w:val="clear" w:color="auto" w:fill="FFFFFF" w:themeFill="background1"/>
            <w:vAlign w:val="center"/>
            <w:hideMark/>
          </w:tcPr>
          <w:p w14:paraId="28509D98" w14:textId="77777777" w:rsidR="00434949" w:rsidRPr="00E02810" w:rsidRDefault="00434949"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Ежегодно до 2028</w:t>
            </w:r>
          </w:p>
        </w:tc>
        <w:tc>
          <w:tcPr>
            <w:tcW w:w="1878" w:type="dxa"/>
            <w:shd w:val="clear" w:color="auto" w:fill="FFFFFF" w:themeFill="background1"/>
            <w:vAlign w:val="center"/>
            <w:hideMark/>
          </w:tcPr>
          <w:p w14:paraId="37BA90A8" w14:textId="77777777" w:rsidR="00434949" w:rsidRPr="00E02810" w:rsidRDefault="00434949" w:rsidP="00434949">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Осигурени места за разполагане на необходимите елементи на системите за разделно събиране и местата за предаване на масово разпространени отпадъци</w:t>
            </w:r>
          </w:p>
        </w:tc>
        <w:tc>
          <w:tcPr>
            <w:tcW w:w="1630" w:type="dxa"/>
            <w:shd w:val="clear" w:color="auto" w:fill="FFFFFF" w:themeFill="background1"/>
            <w:vAlign w:val="center"/>
            <w:hideMark/>
          </w:tcPr>
          <w:p w14:paraId="0B4C5EF7" w14:textId="77777777" w:rsidR="00434949" w:rsidRPr="00E02810" w:rsidRDefault="00434949" w:rsidP="00434949">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Идентифицирани всички задължени лица в схемата за МРО</w:t>
            </w:r>
          </w:p>
        </w:tc>
        <w:tc>
          <w:tcPr>
            <w:tcW w:w="1666" w:type="dxa"/>
            <w:shd w:val="clear" w:color="auto" w:fill="FFFFFF" w:themeFill="background1"/>
            <w:vAlign w:val="center"/>
            <w:hideMark/>
          </w:tcPr>
          <w:p w14:paraId="0BE3ECB8" w14:textId="77777777" w:rsidR="00434949" w:rsidRPr="00E02810" w:rsidRDefault="00434949" w:rsidP="00434949">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Повишаване на количествата на разделно събраните МРО</w:t>
            </w:r>
          </w:p>
        </w:tc>
        <w:tc>
          <w:tcPr>
            <w:tcW w:w="1665" w:type="dxa"/>
            <w:shd w:val="clear" w:color="auto" w:fill="FFFFFF" w:themeFill="background1"/>
            <w:vAlign w:val="center"/>
            <w:hideMark/>
          </w:tcPr>
          <w:p w14:paraId="41FD1128" w14:textId="77777777" w:rsidR="00434949" w:rsidRPr="00E02810" w:rsidRDefault="00097FB9"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434949" w:rsidRPr="00E02810" w14:paraId="2313E43F" w14:textId="77777777" w:rsidTr="00BB70EE">
        <w:trPr>
          <w:trHeight w:val="1620"/>
          <w:jc w:val="center"/>
        </w:trPr>
        <w:tc>
          <w:tcPr>
            <w:tcW w:w="2992" w:type="dxa"/>
            <w:shd w:val="clear" w:color="auto" w:fill="FFFFFF" w:themeFill="background1"/>
            <w:vAlign w:val="center"/>
            <w:hideMark/>
          </w:tcPr>
          <w:p w14:paraId="0FD5CF9C" w14:textId="77777777" w:rsidR="00434949" w:rsidRPr="00E02810" w:rsidRDefault="00434949" w:rsidP="00434949">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Изпълнение на информационни кампании за обществеността от ОО на МРО от одобрените им програми</w:t>
            </w:r>
          </w:p>
        </w:tc>
        <w:tc>
          <w:tcPr>
            <w:tcW w:w="1559" w:type="dxa"/>
            <w:shd w:val="clear" w:color="auto" w:fill="FFFFFF" w:themeFill="background1"/>
            <w:vAlign w:val="center"/>
            <w:hideMark/>
          </w:tcPr>
          <w:p w14:paraId="188A5F5A" w14:textId="44F24536" w:rsidR="00434949" w:rsidRDefault="00434949" w:rsidP="00434949">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r w:rsidR="004272E0">
              <w:rPr>
                <w:rFonts w:ascii="Times New Roman" w:eastAsia="Times New Roman" w:hAnsi="Times New Roman" w:cs="Times New Roman"/>
                <w:color w:val="2F2B20" w:themeColor="text1"/>
                <w:sz w:val="20"/>
                <w:szCs w:val="20"/>
                <w:lang w:bidi="ar-SA"/>
              </w:rPr>
              <w:t>100</w:t>
            </w:r>
            <w:r w:rsidR="00A11212">
              <w:rPr>
                <w:rFonts w:ascii="Times New Roman" w:eastAsia="Times New Roman" w:hAnsi="Times New Roman" w:cs="Times New Roman"/>
                <w:color w:val="2F2B20" w:themeColor="text1"/>
                <w:sz w:val="20"/>
                <w:szCs w:val="20"/>
                <w:lang w:bidi="ar-SA"/>
              </w:rPr>
              <w:t> </w:t>
            </w:r>
            <w:r w:rsidR="004272E0">
              <w:rPr>
                <w:rFonts w:ascii="Times New Roman" w:eastAsia="Times New Roman" w:hAnsi="Times New Roman" w:cs="Times New Roman"/>
                <w:color w:val="2F2B20" w:themeColor="text1"/>
                <w:sz w:val="20"/>
                <w:szCs w:val="20"/>
                <w:lang w:bidi="ar-SA"/>
              </w:rPr>
              <w:t>000</w:t>
            </w:r>
          </w:p>
          <w:p w14:paraId="0F78C4B5" w14:textId="1D55F186" w:rsidR="00A11212" w:rsidRPr="00E02810" w:rsidRDefault="00A11212" w:rsidP="00434949">
            <w:pPr>
              <w:widowControl/>
              <w:rPr>
                <w:rFonts w:ascii="Times New Roman" w:eastAsia="Times New Roman" w:hAnsi="Times New Roman" w:cs="Times New Roman"/>
                <w:color w:val="2F2B20" w:themeColor="text1"/>
                <w:sz w:val="20"/>
                <w:szCs w:val="20"/>
                <w:lang w:bidi="ar-SA"/>
              </w:rPr>
            </w:pPr>
          </w:p>
        </w:tc>
        <w:tc>
          <w:tcPr>
            <w:tcW w:w="1380" w:type="dxa"/>
            <w:shd w:val="clear" w:color="auto" w:fill="FFFFFF" w:themeFill="background1"/>
            <w:vAlign w:val="center"/>
            <w:hideMark/>
          </w:tcPr>
          <w:p w14:paraId="271F1265" w14:textId="77777777" w:rsidR="00434949" w:rsidRPr="00E02810" w:rsidRDefault="00434949"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Средства на ОО</w:t>
            </w:r>
          </w:p>
        </w:tc>
        <w:tc>
          <w:tcPr>
            <w:tcW w:w="1420" w:type="dxa"/>
            <w:shd w:val="clear" w:color="auto" w:fill="FFFFFF" w:themeFill="background1"/>
            <w:vAlign w:val="center"/>
            <w:hideMark/>
          </w:tcPr>
          <w:p w14:paraId="6E1180D5" w14:textId="77777777" w:rsidR="00434949" w:rsidRPr="00E02810" w:rsidRDefault="00434949"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Ежегодно до 2028</w:t>
            </w:r>
          </w:p>
        </w:tc>
        <w:tc>
          <w:tcPr>
            <w:tcW w:w="1878" w:type="dxa"/>
            <w:shd w:val="clear" w:color="auto" w:fill="FFFFFF" w:themeFill="background1"/>
            <w:vAlign w:val="center"/>
            <w:hideMark/>
          </w:tcPr>
          <w:p w14:paraId="30886AE8" w14:textId="77777777" w:rsidR="00434949" w:rsidRPr="00E02810" w:rsidRDefault="00434949" w:rsidP="00434949">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ОО изпълняват одобрените им програми, вкл. в частта за информиране на обществеността </w:t>
            </w:r>
          </w:p>
        </w:tc>
        <w:tc>
          <w:tcPr>
            <w:tcW w:w="1630" w:type="dxa"/>
            <w:shd w:val="clear" w:color="auto" w:fill="FFFFFF" w:themeFill="background1"/>
            <w:vAlign w:val="center"/>
            <w:hideMark/>
          </w:tcPr>
          <w:p w14:paraId="7C7A261C" w14:textId="77777777" w:rsidR="00434949" w:rsidRPr="00E02810" w:rsidRDefault="00434949" w:rsidP="00434949">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Брой проведени информационни кампании от ОО на МРО</w:t>
            </w:r>
          </w:p>
        </w:tc>
        <w:tc>
          <w:tcPr>
            <w:tcW w:w="1666" w:type="dxa"/>
            <w:shd w:val="clear" w:color="auto" w:fill="FFFFFF" w:themeFill="background1"/>
            <w:vAlign w:val="center"/>
            <w:hideMark/>
          </w:tcPr>
          <w:p w14:paraId="75150C96" w14:textId="77777777" w:rsidR="00434949" w:rsidRPr="00E02810" w:rsidRDefault="00434949" w:rsidP="00434949">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Повишена информираността на обществеността по въпросите на управлението на МРО, отчетена при проучвания на общественото мнение </w:t>
            </w:r>
          </w:p>
        </w:tc>
        <w:tc>
          <w:tcPr>
            <w:tcW w:w="1665" w:type="dxa"/>
            <w:shd w:val="clear" w:color="auto" w:fill="FFFFFF" w:themeFill="background1"/>
            <w:vAlign w:val="center"/>
            <w:hideMark/>
          </w:tcPr>
          <w:p w14:paraId="4390BF9E" w14:textId="77777777" w:rsidR="00434949" w:rsidRPr="00E02810" w:rsidRDefault="00434949"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Организации по оползотворяване</w:t>
            </w:r>
          </w:p>
        </w:tc>
      </w:tr>
      <w:tr w:rsidR="00434949" w:rsidRPr="00E02810" w14:paraId="5EB8B745" w14:textId="77777777" w:rsidTr="00BB70EE">
        <w:trPr>
          <w:trHeight w:val="3390"/>
          <w:jc w:val="center"/>
        </w:trPr>
        <w:tc>
          <w:tcPr>
            <w:tcW w:w="2992" w:type="dxa"/>
            <w:shd w:val="clear" w:color="auto" w:fill="FFFFFF" w:themeFill="background1"/>
            <w:vAlign w:val="center"/>
            <w:hideMark/>
          </w:tcPr>
          <w:p w14:paraId="4D28022D" w14:textId="77777777" w:rsidR="00434949" w:rsidRPr="00E02810" w:rsidRDefault="00434949" w:rsidP="00434949">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Публикуване на интернет страницата на общината и широко оповестяване на местонахождението  на търговски обекти,  които извършват продажба на ЕЕО, и в които гражданите, които притежават ИУЕЕО могат да: върнат безплатно ИУЕЕО, при покупката на ново ЕЕО от сходен вид и изпълняващо същите функции или  върнат безплатно без да закупуват ЕЕО от подобен вид много малко по размер ИУЕЕО </w:t>
            </w:r>
          </w:p>
        </w:tc>
        <w:tc>
          <w:tcPr>
            <w:tcW w:w="1559" w:type="dxa"/>
            <w:shd w:val="clear" w:color="auto" w:fill="FFFFFF" w:themeFill="background1"/>
            <w:vAlign w:val="center"/>
            <w:hideMark/>
          </w:tcPr>
          <w:p w14:paraId="12E86885" w14:textId="77777777" w:rsidR="00434949" w:rsidRPr="00E02810" w:rsidRDefault="00434949" w:rsidP="00434949">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380" w:type="dxa"/>
            <w:shd w:val="clear" w:color="auto" w:fill="FFFFFF" w:themeFill="background1"/>
            <w:vAlign w:val="center"/>
            <w:hideMark/>
          </w:tcPr>
          <w:p w14:paraId="78FE6691" w14:textId="77777777" w:rsidR="00434949" w:rsidRPr="00E02810" w:rsidRDefault="00434949"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Средства на задължените лица в схемата на РОП</w:t>
            </w:r>
          </w:p>
        </w:tc>
        <w:tc>
          <w:tcPr>
            <w:tcW w:w="1420" w:type="dxa"/>
            <w:shd w:val="clear" w:color="auto" w:fill="FFFFFF" w:themeFill="background1"/>
            <w:vAlign w:val="center"/>
            <w:hideMark/>
          </w:tcPr>
          <w:p w14:paraId="0951B30A" w14:textId="051F7168" w:rsidR="00A11212" w:rsidRPr="00E02810" w:rsidRDefault="00434949" w:rsidP="007C0BD8">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w:t>
            </w:r>
            <w:r w:rsidR="00A11212">
              <w:rPr>
                <w:rFonts w:ascii="Times New Roman" w:eastAsia="Times New Roman" w:hAnsi="Times New Roman" w:cs="Times New Roman"/>
                <w:color w:val="2F2B20" w:themeColor="text1"/>
                <w:sz w:val="20"/>
                <w:szCs w:val="20"/>
                <w:lang w:bidi="ar-SA"/>
              </w:rPr>
              <w:t>-2028</w:t>
            </w:r>
          </w:p>
        </w:tc>
        <w:tc>
          <w:tcPr>
            <w:tcW w:w="1878" w:type="dxa"/>
            <w:shd w:val="clear" w:color="auto" w:fill="FFFFFF" w:themeFill="background1"/>
            <w:vAlign w:val="center"/>
            <w:hideMark/>
          </w:tcPr>
          <w:p w14:paraId="1E4E4BB8" w14:textId="77777777" w:rsidR="00434949" w:rsidRPr="00E02810" w:rsidRDefault="00434949" w:rsidP="00434949">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Осигурени места за предаване на ЕЕО</w:t>
            </w:r>
          </w:p>
        </w:tc>
        <w:tc>
          <w:tcPr>
            <w:tcW w:w="1630" w:type="dxa"/>
            <w:shd w:val="clear" w:color="auto" w:fill="FFFFFF" w:themeFill="background1"/>
            <w:vAlign w:val="center"/>
            <w:hideMark/>
          </w:tcPr>
          <w:p w14:paraId="3CBB9774" w14:textId="77777777" w:rsidR="00434949" w:rsidRPr="00E02810" w:rsidRDefault="00434949" w:rsidP="00434949">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Идентифициране ва всички задължени лица в схемата за РОП</w:t>
            </w:r>
          </w:p>
        </w:tc>
        <w:tc>
          <w:tcPr>
            <w:tcW w:w="1666" w:type="dxa"/>
            <w:shd w:val="clear" w:color="auto" w:fill="FFFFFF" w:themeFill="background1"/>
            <w:vAlign w:val="center"/>
            <w:hideMark/>
          </w:tcPr>
          <w:p w14:paraId="03AE0D2B" w14:textId="77777777" w:rsidR="00434949" w:rsidRPr="00E02810" w:rsidRDefault="00434949" w:rsidP="00434949">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Повишаване на количествата на разделно събраните ЕЕО</w:t>
            </w:r>
          </w:p>
        </w:tc>
        <w:tc>
          <w:tcPr>
            <w:tcW w:w="1665" w:type="dxa"/>
            <w:shd w:val="clear" w:color="auto" w:fill="FFFFFF" w:themeFill="background1"/>
            <w:vAlign w:val="center"/>
            <w:hideMark/>
          </w:tcPr>
          <w:p w14:paraId="473BDDCC" w14:textId="77777777" w:rsidR="00434949" w:rsidRPr="00E02810" w:rsidRDefault="00E200BE"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434949" w:rsidRPr="00E02810" w14:paraId="199BB916" w14:textId="77777777" w:rsidTr="00BB70EE">
        <w:trPr>
          <w:trHeight w:val="3390"/>
          <w:jc w:val="center"/>
        </w:trPr>
        <w:tc>
          <w:tcPr>
            <w:tcW w:w="2992" w:type="dxa"/>
            <w:shd w:val="clear" w:color="auto" w:fill="FFFFFF" w:themeFill="background1"/>
            <w:vAlign w:val="center"/>
            <w:hideMark/>
          </w:tcPr>
          <w:p w14:paraId="6F5BBBF0" w14:textId="77777777" w:rsidR="00434949" w:rsidRPr="00E02810" w:rsidRDefault="00434949" w:rsidP="00434949">
            <w:pPr>
              <w:widowControl/>
              <w:rPr>
                <w:rFonts w:ascii="Times New Roman" w:eastAsia="Times New Roman" w:hAnsi="Times New Roman" w:cs="Times New Roman"/>
                <w:color w:val="2F2B20" w:themeColor="text1"/>
                <w:sz w:val="22"/>
                <w:szCs w:val="22"/>
                <w:lang w:bidi="ar-SA"/>
              </w:rPr>
            </w:pPr>
            <w:r w:rsidRPr="00E02810">
              <w:rPr>
                <w:rFonts w:ascii="Times New Roman" w:eastAsia="Times New Roman" w:hAnsi="Times New Roman" w:cs="Times New Roman"/>
                <w:color w:val="2F2B20" w:themeColor="text1"/>
                <w:sz w:val="22"/>
                <w:szCs w:val="22"/>
                <w:lang w:bidi="ar-SA"/>
              </w:rPr>
              <w:t>Публикуване на интернет страницата на общината и широко оповестяване на  местоположението  на търговски обекти,  в които гражданите, които притежават негодни за употреба портативни и/или автомобилни батерии и акумулатори, могат да върнат НУБА на територията на търговския обект, в който се предлагат батерии и акумулатори от същия вид, без да е необходимо да закупуват нови.</w:t>
            </w:r>
          </w:p>
        </w:tc>
        <w:tc>
          <w:tcPr>
            <w:tcW w:w="1559" w:type="dxa"/>
            <w:shd w:val="clear" w:color="auto" w:fill="FFFFFF" w:themeFill="background1"/>
            <w:vAlign w:val="center"/>
            <w:hideMark/>
          </w:tcPr>
          <w:p w14:paraId="2D45D947" w14:textId="77777777" w:rsidR="00434949" w:rsidRPr="00E02810" w:rsidRDefault="00434949" w:rsidP="00434949">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380" w:type="dxa"/>
            <w:shd w:val="clear" w:color="auto" w:fill="FFFFFF" w:themeFill="background1"/>
            <w:vAlign w:val="center"/>
            <w:hideMark/>
          </w:tcPr>
          <w:p w14:paraId="6BAD52A1" w14:textId="77777777" w:rsidR="00434949" w:rsidRPr="00E02810" w:rsidRDefault="00434949"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Средства на задължените лица в схемата на РОП</w:t>
            </w:r>
          </w:p>
        </w:tc>
        <w:tc>
          <w:tcPr>
            <w:tcW w:w="1420" w:type="dxa"/>
            <w:shd w:val="clear" w:color="auto" w:fill="FFFFFF" w:themeFill="background1"/>
            <w:vAlign w:val="center"/>
            <w:hideMark/>
          </w:tcPr>
          <w:p w14:paraId="7347E285" w14:textId="77777777" w:rsidR="00434949" w:rsidRPr="00E02810" w:rsidRDefault="00434949"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w:t>
            </w:r>
            <w:r w:rsidR="00A11212">
              <w:rPr>
                <w:rFonts w:ascii="Times New Roman" w:eastAsia="Times New Roman" w:hAnsi="Times New Roman" w:cs="Times New Roman"/>
                <w:color w:val="2F2B20" w:themeColor="text1"/>
                <w:sz w:val="20"/>
                <w:szCs w:val="20"/>
                <w:lang w:bidi="ar-SA"/>
              </w:rPr>
              <w:t>-2028</w:t>
            </w:r>
          </w:p>
        </w:tc>
        <w:tc>
          <w:tcPr>
            <w:tcW w:w="1878" w:type="dxa"/>
            <w:shd w:val="clear" w:color="auto" w:fill="FFFFFF" w:themeFill="background1"/>
            <w:vAlign w:val="center"/>
            <w:hideMark/>
          </w:tcPr>
          <w:p w14:paraId="27CA0839" w14:textId="77777777" w:rsidR="00434949" w:rsidRPr="00E02810" w:rsidRDefault="00434949" w:rsidP="00434949">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Осигурени места за предаване на НУБА</w:t>
            </w:r>
          </w:p>
        </w:tc>
        <w:tc>
          <w:tcPr>
            <w:tcW w:w="1630" w:type="dxa"/>
            <w:shd w:val="clear" w:color="auto" w:fill="FFFFFF" w:themeFill="background1"/>
            <w:vAlign w:val="center"/>
            <w:hideMark/>
          </w:tcPr>
          <w:p w14:paraId="0CAA2895" w14:textId="77777777" w:rsidR="00434949" w:rsidRPr="00E02810" w:rsidRDefault="00434949" w:rsidP="00434949">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Идентифициране ва всички задължени лица в схемата за РОП</w:t>
            </w:r>
          </w:p>
        </w:tc>
        <w:tc>
          <w:tcPr>
            <w:tcW w:w="1666" w:type="dxa"/>
            <w:shd w:val="clear" w:color="auto" w:fill="FFFFFF" w:themeFill="background1"/>
            <w:vAlign w:val="center"/>
            <w:hideMark/>
          </w:tcPr>
          <w:p w14:paraId="76E3A69B" w14:textId="77777777" w:rsidR="00434949" w:rsidRPr="00E02810" w:rsidRDefault="00434949" w:rsidP="00434949">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Повишаване на количествата на разделно събраните  негодни за употреба портативни и/или автомобилни батерии и акумулатори</w:t>
            </w:r>
          </w:p>
        </w:tc>
        <w:tc>
          <w:tcPr>
            <w:tcW w:w="1665" w:type="dxa"/>
            <w:shd w:val="clear" w:color="auto" w:fill="FFFFFF" w:themeFill="background1"/>
            <w:vAlign w:val="center"/>
            <w:hideMark/>
          </w:tcPr>
          <w:p w14:paraId="167B7748" w14:textId="77777777" w:rsidR="00434949" w:rsidRPr="00E02810" w:rsidRDefault="00E200BE"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434949" w:rsidRPr="00E02810" w14:paraId="766476A0" w14:textId="77777777" w:rsidTr="00BB70EE">
        <w:trPr>
          <w:trHeight w:val="2010"/>
          <w:jc w:val="center"/>
        </w:trPr>
        <w:tc>
          <w:tcPr>
            <w:tcW w:w="2992" w:type="dxa"/>
            <w:shd w:val="clear" w:color="auto" w:fill="FFFFFF" w:themeFill="background1"/>
            <w:vAlign w:val="center"/>
            <w:hideMark/>
          </w:tcPr>
          <w:p w14:paraId="06182FC0" w14:textId="77777777" w:rsidR="00434949" w:rsidRPr="00E02810" w:rsidRDefault="00434949" w:rsidP="00434949">
            <w:pPr>
              <w:widowControl/>
              <w:rPr>
                <w:rFonts w:ascii="Times New Roman" w:eastAsia="Times New Roman" w:hAnsi="Times New Roman" w:cs="Times New Roman"/>
                <w:color w:val="2F2B20" w:themeColor="text1"/>
                <w:sz w:val="22"/>
                <w:szCs w:val="22"/>
                <w:lang w:bidi="ar-SA"/>
              </w:rPr>
            </w:pPr>
            <w:r w:rsidRPr="00E02810">
              <w:rPr>
                <w:rFonts w:ascii="Times New Roman" w:eastAsia="Times New Roman" w:hAnsi="Times New Roman" w:cs="Times New Roman"/>
                <w:color w:val="2F2B20" w:themeColor="text1"/>
                <w:sz w:val="22"/>
                <w:szCs w:val="22"/>
                <w:lang w:bidi="ar-SA"/>
              </w:rPr>
              <w:t>Публикуване на интернет страницата на общината и широко оповестяване на  възможностите и начина за обратно безплатно приемане на ИУГ от гражданите в търговски обекти, места за смяна на ИУГ на територията на общината.</w:t>
            </w:r>
          </w:p>
        </w:tc>
        <w:tc>
          <w:tcPr>
            <w:tcW w:w="1559" w:type="dxa"/>
            <w:shd w:val="clear" w:color="auto" w:fill="FFFFFF" w:themeFill="background1"/>
            <w:vAlign w:val="center"/>
            <w:hideMark/>
          </w:tcPr>
          <w:p w14:paraId="68EC9969" w14:textId="77777777" w:rsidR="00434949" w:rsidRPr="00E02810" w:rsidRDefault="00434949" w:rsidP="00434949">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380" w:type="dxa"/>
            <w:shd w:val="clear" w:color="auto" w:fill="FFFFFF" w:themeFill="background1"/>
            <w:vAlign w:val="center"/>
            <w:hideMark/>
          </w:tcPr>
          <w:p w14:paraId="57C647FB" w14:textId="77777777" w:rsidR="00434949" w:rsidRPr="00E02810" w:rsidRDefault="00434949"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Средства на задължените лица в схемата на РОП</w:t>
            </w:r>
          </w:p>
        </w:tc>
        <w:tc>
          <w:tcPr>
            <w:tcW w:w="1420" w:type="dxa"/>
            <w:shd w:val="clear" w:color="auto" w:fill="FFFFFF" w:themeFill="background1"/>
            <w:vAlign w:val="center"/>
            <w:hideMark/>
          </w:tcPr>
          <w:p w14:paraId="6CC4452B" w14:textId="77777777" w:rsidR="00434949" w:rsidRPr="00E02810" w:rsidRDefault="00434949"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w:t>
            </w:r>
            <w:r w:rsidR="00DD352D">
              <w:rPr>
                <w:rFonts w:ascii="Times New Roman" w:eastAsia="Times New Roman" w:hAnsi="Times New Roman" w:cs="Times New Roman"/>
                <w:color w:val="2F2B20" w:themeColor="text1"/>
                <w:sz w:val="20"/>
                <w:szCs w:val="20"/>
                <w:lang w:bidi="ar-SA"/>
              </w:rPr>
              <w:t>- 2028</w:t>
            </w:r>
          </w:p>
        </w:tc>
        <w:tc>
          <w:tcPr>
            <w:tcW w:w="1878" w:type="dxa"/>
            <w:shd w:val="clear" w:color="auto" w:fill="FFFFFF" w:themeFill="background1"/>
            <w:vAlign w:val="center"/>
            <w:hideMark/>
          </w:tcPr>
          <w:p w14:paraId="409E6C6C" w14:textId="77777777" w:rsidR="00434949" w:rsidRPr="00E02810" w:rsidRDefault="00434949" w:rsidP="00434949">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Осигурени места за предаване на НУБА</w:t>
            </w:r>
          </w:p>
        </w:tc>
        <w:tc>
          <w:tcPr>
            <w:tcW w:w="1630" w:type="dxa"/>
            <w:shd w:val="clear" w:color="auto" w:fill="FFFFFF" w:themeFill="background1"/>
            <w:vAlign w:val="center"/>
            <w:hideMark/>
          </w:tcPr>
          <w:p w14:paraId="18B230FF" w14:textId="77777777" w:rsidR="00434949" w:rsidRPr="00E02810" w:rsidRDefault="00434949" w:rsidP="00434949">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Идентифициране ва всички задължени лица в схемата за РОП</w:t>
            </w:r>
          </w:p>
        </w:tc>
        <w:tc>
          <w:tcPr>
            <w:tcW w:w="1666" w:type="dxa"/>
            <w:shd w:val="clear" w:color="auto" w:fill="FFFFFF" w:themeFill="background1"/>
            <w:vAlign w:val="center"/>
            <w:hideMark/>
          </w:tcPr>
          <w:p w14:paraId="070E5E3D" w14:textId="77777777" w:rsidR="00434949" w:rsidRPr="00E02810" w:rsidRDefault="00434949" w:rsidP="00434949">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Повишаване на количествата на разделно събраните  негодни за употреба портативни и/или автомобилни батерии и акумулатори</w:t>
            </w:r>
          </w:p>
        </w:tc>
        <w:tc>
          <w:tcPr>
            <w:tcW w:w="1665" w:type="dxa"/>
            <w:shd w:val="clear" w:color="auto" w:fill="FFFFFF" w:themeFill="background1"/>
            <w:vAlign w:val="center"/>
            <w:hideMark/>
          </w:tcPr>
          <w:p w14:paraId="4D41F518" w14:textId="77777777" w:rsidR="00434949" w:rsidRPr="00E02810" w:rsidRDefault="00BD617E" w:rsidP="00434949">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bl>
    <w:p w14:paraId="0727E153" w14:textId="77777777" w:rsidR="00BC27CD" w:rsidRPr="00E02810" w:rsidRDefault="00BC27CD" w:rsidP="00C54725">
      <w:pPr>
        <w:rPr>
          <w:rFonts w:eastAsiaTheme="minorHAnsi"/>
          <w:bCs/>
          <w:color w:val="2F2B20" w:themeColor="text1"/>
          <w:lang w:eastAsia="en-US"/>
        </w:rPr>
      </w:pPr>
    </w:p>
    <w:p w14:paraId="1FFBD0BF" w14:textId="77777777" w:rsidR="00BC27CD" w:rsidRPr="00E02810" w:rsidRDefault="00BC27CD" w:rsidP="00C54725">
      <w:pPr>
        <w:rPr>
          <w:rFonts w:eastAsiaTheme="minorHAnsi"/>
          <w:bCs/>
          <w:color w:val="2F2B20" w:themeColor="text1"/>
          <w:lang w:eastAsia="en-US"/>
        </w:rPr>
      </w:pPr>
    </w:p>
    <w:p w14:paraId="1A83ED94" w14:textId="77777777" w:rsidR="00BC27CD" w:rsidRPr="00E02810" w:rsidRDefault="00BC27CD" w:rsidP="00C54725">
      <w:pPr>
        <w:rPr>
          <w:rFonts w:eastAsiaTheme="minorHAnsi"/>
          <w:bCs/>
          <w:color w:val="2F2B20" w:themeColor="text1"/>
          <w:lang w:eastAsia="en-US"/>
        </w:rPr>
      </w:pPr>
    </w:p>
    <w:p w14:paraId="523E1776" w14:textId="77777777" w:rsidR="00BC27CD" w:rsidRPr="00E02810" w:rsidRDefault="00BC27CD" w:rsidP="00C54725">
      <w:pPr>
        <w:rPr>
          <w:rFonts w:eastAsiaTheme="minorHAnsi"/>
          <w:bCs/>
          <w:color w:val="2F2B20" w:themeColor="text1"/>
          <w:lang w:eastAsia="en-US"/>
        </w:rPr>
      </w:pPr>
    </w:p>
    <w:p w14:paraId="3316FBC2" w14:textId="77777777" w:rsidR="00C0088E" w:rsidRPr="00E02810" w:rsidRDefault="00C0088E" w:rsidP="00C54725">
      <w:pPr>
        <w:rPr>
          <w:rFonts w:eastAsiaTheme="minorHAnsi"/>
          <w:bCs/>
          <w:color w:val="2F2B20" w:themeColor="text1"/>
          <w:lang w:eastAsia="en-US"/>
        </w:rPr>
        <w:sectPr w:rsidR="00C0088E" w:rsidRPr="00E02810" w:rsidSect="00680B03">
          <w:type w:val="nextColumn"/>
          <w:pgSz w:w="16840" w:h="11900" w:orient="landscape"/>
          <w:pgMar w:top="2268" w:right="1134" w:bottom="1134" w:left="1418" w:header="340" w:footer="340" w:gutter="0"/>
          <w:cols w:space="720"/>
          <w:noEndnote/>
          <w:docGrid w:linePitch="360"/>
        </w:sectPr>
      </w:pPr>
    </w:p>
    <w:p w14:paraId="13C51EEA" w14:textId="77777777" w:rsidR="00760EB1" w:rsidRPr="00E02810" w:rsidRDefault="005A4673" w:rsidP="008878DE">
      <w:pPr>
        <w:pStyle w:val="21"/>
        <w:numPr>
          <w:ilvl w:val="1"/>
          <w:numId w:val="74"/>
        </w:numPr>
        <w:pBdr>
          <w:bottom w:val="single" w:sz="4" w:space="1" w:color="auto"/>
        </w:pBdr>
        <w:ind w:left="0" w:firstLine="0"/>
        <w:jc w:val="both"/>
        <w:rPr>
          <w:rFonts w:ascii="Times New Roman" w:hAnsi="Times New Roman"/>
          <w:color w:val="2F2B20" w:themeColor="text1"/>
        </w:rPr>
      </w:pPr>
      <w:bookmarkStart w:id="114" w:name="_Toc57708980"/>
      <w:bookmarkStart w:id="115" w:name="_Toc80282298"/>
      <w:r w:rsidRPr="00E02810">
        <w:rPr>
          <w:rFonts w:ascii="Times New Roman" w:hAnsi="Times New Roman"/>
          <w:color w:val="2F2B20" w:themeColor="text1"/>
        </w:rPr>
        <w:t>Подпрограма за управление на опаковките и отпадъците от опаковки</w:t>
      </w:r>
      <w:bookmarkEnd w:id="114"/>
      <w:bookmarkEnd w:id="115"/>
    </w:p>
    <w:p w14:paraId="0C3FBDE5" w14:textId="77777777" w:rsidR="00760EB1" w:rsidRPr="00E02810" w:rsidRDefault="00760EB1" w:rsidP="005A4673">
      <w:pPr>
        <w:jc w:val="both"/>
        <w:rPr>
          <w:rFonts w:ascii="Times New Roman" w:eastAsiaTheme="minorHAnsi" w:hAnsi="Times New Roman" w:cs="Times New Roman"/>
          <w:bCs/>
          <w:color w:val="2F2B20" w:themeColor="text1"/>
          <w:lang w:eastAsia="en-US"/>
        </w:rPr>
      </w:pPr>
      <w:r w:rsidRPr="00E02810">
        <w:rPr>
          <w:rFonts w:ascii="Times New Roman" w:eastAsiaTheme="minorHAnsi" w:hAnsi="Times New Roman" w:cs="Times New Roman"/>
          <w:bCs/>
          <w:color w:val="2F2B20" w:themeColor="text1"/>
          <w:lang w:eastAsia="en-US"/>
        </w:rPr>
        <w:t>За разлика от останалите МРО, в управлението на отпадъците от опаковки общините имат значително по-активно участие и задължения като една от основните заинтересовани страни, което изисква много по-добра координация между всички участници в процеса на управление на отпадъците от опаковки. В случай че нямат сключен договор с организация за оползотворяване на отпадъци от опаковки, общините са длъжни да разработват и изпълняват сами програми за разделно събиране на отпадъци от опаковки и да предоставят ежегодно информация на МОСВ в тази връзка.</w:t>
      </w:r>
    </w:p>
    <w:p w14:paraId="0464A73A" w14:textId="77777777" w:rsidR="00760EB1" w:rsidRPr="00E02810" w:rsidRDefault="00760EB1" w:rsidP="005A4673">
      <w:pPr>
        <w:jc w:val="both"/>
        <w:rPr>
          <w:rFonts w:ascii="Times New Roman" w:eastAsiaTheme="minorHAnsi" w:hAnsi="Times New Roman" w:cs="Times New Roman"/>
          <w:bCs/>
          <w:color w:val="2F2B20" w:themeColor="text1"/>
          <w:lang w:eastAsia="en-US"/>
        </w:rPr>
      </w:pPr>
      <w:r w:rsidRPr="00E02810">
        <w:rPr>
          <w:rFonts w:ascii="Times New Roman" w:eastAsiaTheme="minorHAnsi" w:hAnsi="Times New Roman" w:cs="Times New Roman"/>
          <w:bCs/>
          <w:color w:val="2F2B20" w:themeColor="text1"/>
          <w:lang w:eastAsia="en-US"/>
        </w:rPr>
        <w:t>Всички МРО, с изключение на отпадъците от опаковки, се образуват в резултат на употребата на самия продукт, пуснат на пазара, който след употребата се превръща в отпадък. Отпадъците от опаковки са резултатът от употребата на продукти, които са опаковани и именно опаковките, а не самите продукти са предмет на изискванията за рециклиране и оползотворяване.</w:t>
      </w:r>
    </w:p>
    <w:p w14:paraId="247015EB" w14:textId="77777777" w:rsidR="00760EB1" w:rsidRPr="00E02810" w:rsidRDefault="00760EB1" w:rsidP="005A4673">
      <w:pPr>
        <w:jc w:val="both"/>
        <w:rPr>
          <w:rFonts w:ascii="Times New Roman" w:eastAsiaTheme="minorHAnsi" w:hAnsi="Times New Roman" w:cs="Times New Roman"/>
          <w:bCs/>
          <w:color w:val="2F2B20" w:themeColor="text1"/>
          <w:lang w:eastAsia="en-US"/>
        </w:rPr>
      </w:pPr>
      <w:r w:rsidRPr="00E02810">
        <w:rPr>
          <w:rFonts w:ascii="Times New Roman" w:eastAsiaTheme="minorHAnsi" w:hAnsi="Times New Roman" w:cs="Times New Roman"/>
          <w:bCs/>
          <w:color w:val="2F2B20" w:themeColor="text1"/>
          <w:lang w:eastAsia="en-US"/>
        </w:rPr>
        <w:t>Съгласно новото определение за битови отпадъци, са смесени отпадъци или разделно събирани отпадъци от домакинства, включително хартия и картон, стъкло, метали, пластмаса, биологични отпадъци, дървесина, текстил, опаковки, отпадъци от електрическо и електронно оборудване, отпадъци от батерии и акумулатори, както и обемни отпадъци, включително дюшеци и мебели. Поради тази причина системите за разделно съб</w:t>
      </w:r>
      <w:r w:rsidR="00901AA5" w:rsidRPr="00E02810">
        <w:rPr>
          <w:rFonts w:ascii="Times New Roman" w:eastAsiaTheme="minorHAnsi" w:hAnsi="Times New Roman" w:cs="Times New Roman"/>
          <w:bCs/>
          <w:color w:val="2F2B20" w:themeColor="text1"/>
          <w:lang w:eastAsia="en-US"/>
        </w:rPr>
        <w:t xml:space="preserve">иране на рециклируемите битови отпадъчни материали от хартия и картон, стъкло, метали и пластмаса </w:t>
      </w:r>
      <w:r w:rsidRPr="00E02810">
        <w:rPr>
          <w:rFonts w:ascii="Times New Roman" w:eastAsiaTheme="minorHAnsi" w:hAnsi="Times New Roman" w:cs="Times New Roman"/>
          <w:bCs/>
          <w:color w:val="2F2B20" w:themeColor="text1"/>
          <w:lang w:eastAsia="en-US"/>
        </w:rPr>
        <w:t>се съвместяват със системите за разделно събиране на отпадъците от опаковки. Отпадъците от опаковки имат ключово отношение при изпълнение на целите за рециклиране на битовите отпадъци.</w:t>
      </w:r>
      <w:r w:rsidRPr="00E02810">
        <w:rPr>
          <w:rFonts w:ascii="Times New Roman" w:hAnsi="Times New Roman" w:cs="Times New Roman"/>
          <w:color w:val="2F2B20" w:themeColor="text1"/>
        </w:rPr>
        <w:t xml:space="preserve"> </w:t>
      </w:r>
      <w:r w:rsidRPr="00E02810">
        <w:rPr>
          <w:rFonts w:ascii="Times New Roman" w:eastAsiaTheme="minorHAnsi" w:hAnsi="Times New Roman" w:cs="Times New Roman"/>
          <w:bCs/>
          <w:color w:val="2F2B20" w:themeColor="text1"/>
          <w:lang w:eastAsia="en-US"/>
        </w:rPr>
        <w:t>В допълнение към тези цели наскоро приет</w:t>
      </w:r>
      <w:r w:rsidR="00901AA5" w:rsidRPr="00E02810">
        <w:rPr>
          <w:rFonts w:ascii="Times New Roman" w:eastAsiaTheme="minorHAnsi" w:hAnsi="Times New Roman" w:cs="Times New Roman"/>
          <w:bCs/>
          <w:color w:val="2F2B20" w:themeColor="text1"/>
          <w:lang w:eastAsia="en-US"/>
        </w:rPr>
        <w:t xml:space="preserve">ото европейско законодателство </w:t>
      </w:r>
      <w:r w:rsidRPr="00E02810">
        <w:rPr>
          <w:rFonts w:ascii="Times New Roman" w:eastAsiaTheme="minorHAnsi" w:hAnsi="Times New Roman" w:cs="Times New Roman"/>
          <w:bCs/>
          <w:color w:val="2F2B20" w:themeColor="text1"/>
          <w:lang w:eastAsia="en-US"/>
        </w:rPr>
        <w:t>от пакета „Кръгова икономика“ поставя по-специални изисквания към едни от най-широко разпространените пластмасови опаковки, а именно пластмасовите бутилки за напитки за еднократна употреба.</w:t>
      </w:r>
    </w:p>
    <w:p w14:paraId="7B059489" w14:textId="77777777" w:rsidR="00760EB1" w:rsidRPr="00E02810" w:rsidRDefault="00760EB1" w:rsidP="005A4673">
      <w:pPr>
        <w:jc w:val="both"/>
        <w:rPr>
          <w:rFonts w:ascii="Times New Roman" w:eastAsia="Times New Roman" w:hAnsi="Times New Roman" w:cs="Times New Roman"/>
          <w:color w:val="2F2B20" w:themeColor="text1"/>
        </w:rPr>
      </w:pPr>
      <w:r w:rsidRPr="00E02810">
        <w:rPr>
          <w:rFonts w:ascii="Times New Roman" w:eastAsiaTheme="minorHAnsi" w:hAnsi="Times New Roman" w:cs="Times New Roman"/>
          <w:bCs/>
          <w:color w:val="2F2B20" w:themeColor="text1"/>
          <w:lang w:eastAsia="en-US"/>
        </w:rPr>
        <w:t xml:space="preserve">Като се вземат предвид  последните тенденции </w:t>
      </w:r>
      <w:r w:rsidRPr="00E02810">
        <w:rPr>
          <w:rFonts w:ascii="Times New Roman" w:eastAsia="Times New Roman" w:hAnsi="Times New Roman" w:cs="Times New Roman"/>
          <w:color w:val="2F2B20" w:themeColor="text1"/>
        </w:rPr>
        <w:t xml:space="preserve">по отношение на опаковките и отпадъците от опаковки, </w:t>
      </w:r>
      <w:r w:rsidRPr="00E02810">
        <w:rPr>
          <w:rFonts w:ascii="Times New Roman" w:hAnsi="Times New Roman" w:cs="Times New Roman"/>
          <w:color w:val="2F2B20" w:themeColor="text1"/>
        </w:rPr>
        <w:t>европейските</w:t>
      </w:r>
      <w:r w:rsidRPr="00E02810">
        <w:rPr>
          <w:rFonts w:ascii="Times New Roman" w:eastAsia="Times New Roman" w:hAnsi="Times New Roman" w:cs="Times New Roman"/>
          <w:color w:val="2F2B20" w:themeColor="text1"/>
        </w:rPr>
        <w:t xml:space="preserve"> политики относно кръговата икономика и ефективното използване на ресурсите, както и новоприетото европейско законодателство в разглежданата област е целесъобразно достиженията на създадената система за разделно събиране на отпадъците от опаковки, не само да  се запазят, но и да се надграждат и развиват в следващите години. В тази връзка, е необходимо община </w:t>
      </w:r>
      <w:r w:rsidR="00266089">
        <w:rPr>
          <w:rFonts w:ascii="Times New Roman" w:eastAsia="Times New Roman" w:hAnsi="Times New Roman" w:cs="Times New Roman"/>
          <w:color w:val="2F2B20" w:themeColor="text1"/>
        </w:rPr>
        <w:t>Хасково</w:t>
      </w:r>
      <w:r w:rsidR="00901AA5" w:rsidRPr="00E02810">
        <w:rPr>
          <w:rFonts w:ascii="Times New Roman" w:eastAsia="Times New Roman" w:hAnsi="Times New Roman" w:cs="Times New Roman"/>
          <w:color w:val="2F2B20" w:themeColor="text1"/>
        </w:rPr>
        <w:t xml:space="preserve"> </w:t>
      </w:r>
      <w:r w:rsidRPr="00E02810">
        <w:rPr>
          <w:rFonts w:ascii="Times New Roman" w:eastAsia="Times New Roman" w:hAnsi="Times New Roman" w:cs="Times New Roman"/>
          <w:color w:val="2F2B20" w:themeColor="text1"/>
        </w:rPr>
        <w:t xml:space="preserve"> да предприеме действия по разширяване на вече съществуващата система за разделно събиране на отпадъците от опаковки</w:t>
      </w:r>
      <w:r w:rsidR="00901AA5" w:rsidRPr="00E02810">
        <w:rPr>
          <w:rFonts w:ascii="Times New Roman" w:eastAsia="Times New Roman" w:hAnsi="Times New Roman" w:cs="Times New Roman"/>
          <w:color w:val="2F2B20" w:themeColor="text1"/>
        </w:rPr>
        <w:t>,</w:t>
      </w:r>
      <w:r w:rsidRPr="00E02810">
        <w:rPr>
          <w:rFonts w:ascii="Times New Roman" w:eastAsia="Times New Roman" w:hAnsi="Times New Roman" w:cs="Times New Roman"/>
          <w:color w:val="2F2B20" w:themeColor="text1"/>
        </w:rPr>
        <w:t xml:space="preserve"> с цел увеличаване на количествата на разделно събраните и предадени за рециклиране отпадъци</w:t>
      </w:r>
      <w:r w:rsidR="00901AA5" w:rsidRPr="00E02810">
        <w:rPr>
          <w:rFonts w:ascii="Times New Roman" w:eastAsia="Times New Roman" w:hAnsi="Times New Roman" w:cs="Times New Roman"/>
          <w:color w:val="2F2B20" w:themeColor="text1"/>
        </w:rPr>
        <w:t xml:space="preserve"> и обхващане всички населени места на общината</w:t>
      </w:r>
      <w:r w:rsidRPr="00E02810">
        <w:rPr>
          <w:rFonts w:ascii="Times New Roman" w:eastAsia="Times New Roman" w:hAnsi="Times New Roman" w:cs="Times New Roman"/>
          <w:color w:val="2F2B20" w:themeColor="text1"/>
        </w:rPr>
        <w:t>.</w:t>
      </w:r>
    </w:p>
    <w:p w14:paraId="20204681" w14:textId="77777777" w:rsidR="00760EB1" w:rsidRPr="00E02810" w:rsidRDefault="00760EB1" w:rsidP="005A4673">
      <w:pPr>
        <w:jc w:val="both"/>
        <w:rPr>
          <w:rFonts w:ascii="Times New Roman" w:eastAsiaTheme="minorHAnsi" w:hAnsi="Times New Roman" w:cs="Times New Roman"/>
          <w:bCs/>
          <w:color w:val="2F2B20" w:themeColor="text1"/>
          <w:lang w:eastAsia="en-US"/>
        </w:rPr>
      </w:pPr>
      <w:r w:rsidRPr="00E02810">
        <w:rPr>
          <w:rFonts w:ascii="Times New Roman" w:eastAsiaTheme="minorHAnsi" w:hAnsi="Times New Roman" w:cs="Times New Roman"/>
          <w:bCs/>
          <w:color w:val="2F2B20" w:themeColor="text1"/>
          <w:lang w:eastAsia="en-US"/>
        </w:rPr>
        <w:t xml:space="preserve">Община </w:t>
      </w:r>
      <w:r w:rsidR="00266089">
        <w:rPr>
          <w:rFonts w:ascii="Times New Roman" w:eastAsiaTheme="minorHAnsi" w:hAnsi="Times New Roman" w:cs="Times New Roman"/>
          <w:bCs/>
          <w:color w:val="2F2B20" w:themeColor="text1"/>
          <w:lang w:eastAsia="en-US"/>
        </w:rPr>
        <w:t>Хасково</w:t>
      </w:r>
      <w:r w:rsidR="00901AA5" w:rsidRPr="00E02810">
        <w:rPr>
          <w:rFonts w:ascii="Times New Roman" w:eastAsiaTheme="minorHAnsi" w:hAnsi="Times New Roman" w:cs="Times New Roman"/>
          <w:bCs/>
          <w:color w:val="2F2B20" w:themeColor="text1"/>
          <w:lang w:eastAsia="en-US"/>
        </w:rPr>
        <w:t xml:space="preserve"> </w:t>
      </w:r>
      <w:r w:rsidRPr="00E02810">
        <w:rPr>
          <w:rFonts w:ascii="Times New Roman" w:eastAsiaTheme="minorHAnsi" w:hAnsi="Times New Roman" w:cs="Times New Roman"/>
          <w:bCs/>
          <w:color w:val="2F2B20" w:themeColor="text1"/>
          <w:lang w:eastAsia="en-US"/>
        </w:rPr>
        <w:t>следва да фокусира</w:t>
      </w:r>
      <w:r w:rsidR="00901AA5" w:rsidRPr="00E02810">
        <w:rPr>
          <w:rFonts w:ascii="Times New Roman" w:eastAsiaTheme="minorHAnsi" w:hAnsi="Times New Roman" w:cs="Times New Roman"/>
          <w:bCs/>
          <w:color w:val="2F2B20" w:themeColor="text1"/>
          <w:lang w:eastAsia="en-US"/>
        </w:rPr>
        <w:t xml:space="preserve"> </w:t>
      </w:r>
      <w:r w:rsidRPr="00E02810">
        <w:rPr>
          <w:rFonts w:ascii="Times New Roman" w:eastAsiaTheme="minorHAnsi" w:hAnsi="Times New Roman" w:cs="Times New Roman"/>
          <w:bCs/>
          <w:color w:val="2F2B20" w:themeColor="text1"/>
          <w:lang w:eastAsia="en-US"/>
        </w:rPr>
        <w:t>вниманието си върху прилагащите и контролните механизми за спазване на изискванията от търговски обекти, производствени, стопански и административни сгради да събират разделно отпадъците си от опаковки и да ги предават на оторизирани за целта лица за последващо рециклиране и оползотворяване. Това ще доведе не само до екологични ползи (</w:t>
      </w:r>
      <w:r w:rsidR="00901AA5" w:rsidRPr="00E02810">
        <w:rPr>
          <w:rFonts w:ascii="Times New Roman" w:eastAsiaTheme="minorHAnsi" w:hAnsi="Times New Roman" w:cs="Times New Roman"/>
          <w:bCs/>
          <w:color w:val="2F2B20" w:themeColor="text1"/>
          <w:lang w:eastAsia="en-US"/>
        </w:rPr>
        <w:t xml:space="preserve">увеличени </w:t>
      </w:r>
      <w:r w:rsidRPr="00E02810">
        <w:rPr>
          <w:rFonts w:ascii="Times New Roman" w:eastAsiaTheme="minorHAnsi" w:hAnsi="Times New Roman" w:cs="Times New Roman"/>
          <w:bCs/>
          <w:color w:val="2F2B20" w:themeColor="text1"/>
          <w:lang w:eastAsia="en-US"/>
        </w:rPr>
        <w:t xml:space="preserve">количества разделно събрани отпадъци от опаковки), но и до намаляване на разходите на общината за </w:t>
      </w:r>
      <w:r w:rsidR="00901AA5" w:rsidRPr="00E02810">
        <w:rPr>
          <w:rFonts w:ascii="Times New Roman" w:eastAsiaTheme="minorHAnsi" w:hAnsi="Times New Roman" w:cs="Times New Roman"/>
          <w:bCs/>
          <w:color w:val="2F2B20" w:themeColor="text1"/>
          <w:lang w:eastAsia="en-US"/>
        </w:rPr>
        <w:t xml:space="preserve">събиране и </w:t>
      </w:r>
      <w:r w:rsidRPr="00E02810">
        <w:rPr>
          <w:rFonts w:ascii="Times New Roman" w:eastAsiaTheme="minorHAnsi" w:hAnsi="Times New Roman" w:cs="Times New Roman"/>
          <w:bCs/>
          <w:color w:val="2F2B20" w:themeColor="text1"/>
          <w:lang w:eastAsia="en-US"/>
        </w:rPr>
        <w:t>третиране на битовите отпадъци</w:t>
      </w:r>
      <w:r w:rsidR="00901AA5" w:rsidRPr="00E02810">
        <w:rPr>
          <w:rFonts w:ascii="Times New Roman" w:eastAsiaTheme="minorHAnsi" w:hAnsi="Times New Roman" w:cs="Times New Roman"/>
          <w:bCs/>
          <w:color w:val="2F2B20" w:themeColor="text1"/>
          <w:lang w:eastAsia="en-US"/>
        </w:rPr>
        <w:t>,</w:t>
      </w:r>
      <w:r w:rsidRPr="00E02810">
        <w:rPr>
          <w:rFonts w:ascii="Times New Roman" w:eastAsiaTheme="minorHAnsi" w:hAnsi="Times New Roman" w:cs="Times New Roman"/>
          <w:bCs/>
          <w:color w:val="2F2B20" w:themeColor="text1"/>
          <w:lang w:eastAsia="en-US"/>
        </w:rPr>
        <w:t xml:space="preserve"> поради намалени количества </w:t>
      </w:r>
      <w:r w:rsidR="00901AA5" w:rsidRPr="00E02810">
        <w:rPr>
          <w:rFonts w:ascii="Times New Roman" w:eastAsiaTheme="minorHAnsi" w:hAnsi="Times New Roman" w:cs="Times New Roman"/>
          <w:bCs/>
          <w:color w:val="2F2B20" w:themeColor="text1"/>
          <w:lang w:eastAsia="en-US"/>
        </w:rPr>
        <w:t xml:space="preserve">смесени </w:t>
      </w:r>
      <w:r w:rsidRPr="00E02810">
        <w:rPr>
          <w:rFonts w:ascii="Times New Roman" w:eastAsiaTheme="minorHAnsi" w:hAnsi="Times New Roman" w:cs="Times New Roman"/>
          <w:bCs/>
          <w:color w:val="2F2B20" w:themeColor="text1"/>
          <w:lang w:eastAsia="en-US"/>
        </w:rPr>
        <w:t>битови отпадъци, извозването и третирането</w:t>
      </w:r>
      <w:r w:rsidR="00901AA5" w:rsidRPr="00E02810">
        <w:rPr>
          <w:rFonts w:ascii="Times New Roman" w:eastAsiaTheme="minorHAnsi" w:hAnsi="Times New Roman" w:cs="Times New Roman"/>
          <w:bCs/>
          <w:color w:val="2F2B20" w:themeColor="text1"/>
          <w:lang w:eastAsia="en-US"/>
        </w:rPr>
        <w:t>,</w:t>
      </w:r>
      <w:r w:rsidRPr="00E02810">
        <w:rPr>
          <w:rFonts w:ascii="Times New Roman" w:eastAsiaTheme="minorHAnsi" w:hAnsi="Times New Roman" w:cs="Times New Roman"/>
          <w:bCs/>
          <w:color w:val="2F2B20" w:themeColor="text1"/>
          <w:lang w:eastAsia="en-US"/>
        </w:rPr>
        <w:t xml:space="preserve"> на които общината трябва да финансира.</w:t>
      </w:r>
    </w:p>
    <w:p w14:paraId="113D8AB9" w14:textId="77777777" w:rsidR="00760EB1" w:rsidRPr="00E02810" w:rsidRDefault="00760EB1" w:rsidP="00760EB1">
      <w:pPr>
        <w:rPr>
          <w:rFonts w:eastAsiaTheme="minorHAnsi"/>
          <w:bCs/>
          <w:color w:val="2F2B20" w:themeColor="text1"/>
          <w:lang w:eastAsia="en-US"/>
        </w:rPr>
        <w:sectPr w:rsidR="00760EB1" w:rsidRPr="00E02810" w:rsidSect="00680B03">
          <w:type w:val="nextColumn"/>
          <w:pgSz w:w="11906" w:h="16838"/>
          <w:pgMar w:top="2268" w:right="1134" w:bottom="1134" w:left="1418" w:header="340" w:footer="340" w:gutter="0"/>
          <w:cols w:space="708"/>
          <w:docGrid w:linePitch="360"/>
        </w:sectPr>
      </w:pPr>
    </w:p>
    <w:p w14:paraId="00FF961B" w14:textId="77777777" w:rsidR="00760EB1" w:rsidRPr="00E02810" w:rsidRDefault="00760EB1" w:rsidP="00E66F2A">
      <w:pPr>
        <w:pStyle w:val="af9"/>
        <w:rPr>
          <w:rFonts w:eastAsiaTheme="minorHAnsi"/>
          <w:color w:val="2F2B20" w:themeColor="text1"/>
          <w:lang w:eastAsia="en-US"/>
        </w:rPr>
      </w:pPr>
      <w:bookmarkStart w:id="116" w:name="_Toc80282314"/>
      <w:r w:rsidRPr="00E02810">
        <w:rPr>
          <w:color w:val="2F2B20" w:themeColor="text1"/>
        </w:rPr>
        <w:t xml:space="preserve">Таблица </w:t>
      </w:r>
      <w:r w:rsidRPr="00E02810">
        <w:rPr>
          <w:color w:val="2F2B20" w:themeColor="text1"/>
        </w:rPr>
        <w:fldChar w:fldCharType="begin"/>
      </w:r>
      <w:r w:rsidRPr="00E02810">
        <w:rPr>
          <w:color w:val="2F2B20" w:themeColor="text1"/>
        </w:rPr>
        <w:instrText xml:space="preserve"> SEQ Таблица \* ARABIC </w:instrText>
      </w:r>
      <w:r w:rsidRPr="00E02810">
        <w:rPr>
          <w:color w:val="2F2B20" w:themeColor="text1"/>
        </w:rPr>
        <w:fldChar w:fldCharType="separate"/>
      </w:r>
      <w:r w:rsidR="002B1D4D">
        <w:rPr>
          <w:color w:val="2F2B20" w:themeColor="text1"/>
        </w:rPr>
        <w:t>11</w:t>
      </w:r>
      <w:r w:rsidRPr="00E02810">
        <w:rPr>
          <w:color w:val="2F2B20" w:themeColor="text1"/>
        </w:rPr>
        <w:fldChar w:fldCharType="end"/>
      </w:r>
      <w:r w:rsidRPr="00E02810">
        <w:rPr>
          <w:color w:val="2F2B20" w:themeColor="text1"/>
        </w:rPr>
        <w:t xml:space="preserve"> - План за действие - Подпрограма за управление на опаковките и отпадъците от опаковки</w:t>
      </w:r>
      <w:bookmarkEnd w:id="116"/>
    </w:p>
    <w:tbl>
      <w:tblPr>
        <w:tblW w:w="14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2"/>
        <w:gridCol w:w="1276"/>
        <w:gridCol w:w="1380"/>
        <w:gridCol w:w="1420"/>
        <w:gridCol w:w="2303"/>
        <w:gridCol w:w="1630"/>
        <w:gridCol w:w="2055"/>
        <w:gridCol w:w="1579"/>
      </w:tblGrid>
      <w:tr w:rsidR="00CF14EE" w:rsidRPr="00E02810" w14:paraId="2C090328" w14:textId="77777777" w:rsidTr="00BB70EE">
        <w:trPr>
          <w:trHeight w:val="315"/>
          <w:jc w:val="center"/>
        </w:trPr>
        <w:tc>
          <w:tcPr>
            <w:tcW w:w="2992" w:type="dxa"/>
            <w:vMerge w:val="restart"/>
            <w:shd w:val="clear" w:color="000000" w:fill="F2F2F2"/>
            <w:vAlign w:val="center"/>
            <w:hideMark/>
          </w:tcPr>
          <w:p w14:paraId="682E3471" w14:textId="77777777" w:rsidR="00CF14EE" w:rsidRPr="00E02810" w:rsidRDefault="00CF14EE" w:rsidP="00CF14E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Мерки/Дейности</w:t>
            </w:r>
          </w:p>
        </w:tc>
        <w:tc>
          <w:tcPr>
            <w:tcW w:w="1276" w:type="dxa"/>
            <w:shd w:val="clear" w:color="000000" w:fill="F2F2F2"/>
            <w:vAlign w:val="center"/>
            <w:hideMark/>
          </w:tcPr>
          <w:p w14:paraId="4F9EBA74" w14:textId="77777777" w:rsidR="00CF14EE" w:rsidRPr="00E02810" w:rsidRDefault="00CF14EE" w:rsidP="00CF14E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Бюджет</w:t>
            </w:r>
          </w:p>
        </w:tc>
        <w:tc>
          <w:tcPr>
            <w:tcW w:w="1380" w:type="dxa"/>
            <w:vMerge w:val="restart"/>
            <w:shd w:val="clear" w:color="000000" w:fill="F2F2F2"/>
            <w:vAlign w:val="center"/>
            <w:hideMark/>
          </w:tcPr>
          <w:p w14:paraId="1763CC8F" w14:textId="77777777" w:rsidR="00CF14EE" w:rsidRPr="00E02810" w:rsidRDefault="00CF14EE" w:rsidP="00CF14E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Източници на финансиране</w:t>
            </w:r>
          </w:p>
        </w:tc>
        <w:tc>
          <w:tcPr>
            <w:tcW w:w="1420" w:type="dxa"/>
            <w:vMerge w:val="restart"/>
            <w:shd w:val="clear" w:color="000000" w:fill="F2F2F2"/>
            <w:vAlign w:val="center"/>
            <w:hideMark/>
          </w:tcPr>
          <w:p w14:paraId="6AAB4A4F" w14:textId="77777777" w:rsidR="00CF14EE" w:rsidRPr="00E02810" w:rsidRDefault="00CF14EE" w:rsidP="00CF14E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Срок за реализация</w:t>
            </w:r>
          </w:p>
        </w:tc>
        <w:tc>
          <w:tcPr>
            <w:tcW w:w="2303" w:type="dxa"/>
            <w:vMerge w:val="restart"/>
            <w:shd w:val="clear" w:color="000000" w:fill="F2F2F2"/>
            <w:vAlign w:val="center"/>
            <w:hideMark/>
          </w:tcPr>
          <w:p w14:paraId="484EBA06" w14:textId="77777777" w:rsidR="00CF14EE" w:rsidRPr="00E02810" w:rsidRDefault="00CF14EE" w:rsidP="00CF14EE">
            <w:pPr>
              <w:widowControl/>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Очаквани резултати</w:t>
            </w:r>
          </w:p>
        </w:tc>
        <w:tc>
          <w:tcPr>
            <w:tcW w:w="3685" w:type="dxa"/>
            <w:gridSpan w:val="2"/>
            <w:shd w:val="clear" w:color="000000" w:fill="F2F2F2"/>
            <w:vAlign w:val="center"/>
            <w:hideMark/>
          </w:tcPr>
          <w:p w14:paraId="0F4365A7" w14:textId="77777777" w:rsidR="00CF14EE" w:rsidRPr="00E02810" w:rsidRDefault="00CF14EE" w:rsidP="00CF14E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Индикатори за изпълнение</w:t>
            </w:r>
          </w:p>
        </w:tc>
        <w:tc>
          <w:tcPr>
            <w:tcW w:w="1579" w:type="dxa"/>
            <w:vMerge w:val="restart"/>
            <w:shd w:val="clear" w:color="000000" w:fill="F2F2F2"/>
            <w:vAlign w:val="center"/>
            <w:hideMark/>
          </w:tcPr>
          <w:p w14:paraId="279F799B" w14:textId="77777777" w:rsidR="00CF14EE" w:rsidRPr="00E02810" w:rsidRDefault="00CF14EE" w:rsidP="00CF14E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Отговорност за изпълнение</w:t>
            </w:r>
          </w:p>
        </w:tc>
      </w:tr>
      <w:tr w:rsidR="00CF14EE" w:rsidRPr="00E02810" w14:paraId="7B0FF098" w14:textId="77777777" w:rsidTr="00BB70EE">
        <w:trPr>
          <w:trHeight w:val="765"/>
          <w:jc w:val="center"/>
        </w:trPr>
        <w:tc>
          <w:tcPr>
            <w:tcW w:w="2992" w:type="dxa"/>
            <w:vMerge/>
            <w:vAlign w:val="center"/>
            <w:hideMark/>
          </w:tcPr>
          <w:p w14:paraId="70CAD2D2" w14:textId="77777777" w:rsidR="00CF14EE" w:rsidRPr="00E02810" w:rsidRDefault="00CF14EE" w:rsidP="00CF14EE">
            <w:pPr>
              <w:widowControl/>
              <w:rPr>
                <w:rFonts w:ascii="Times New Roman" w:eastAsia="Times New Roman" w:hAnsi="Times New Roman" w:cs="Times New Roman"/>
                <w:i/>
                <w:iCs/>
                <w:color w:val="2F2B20" w:themeColor="text1"/>
                <w:sz w:val="20"/>
                <w:szCs w:val="20"/>
                <w:lang w:bidi="ar-SA"/>
              </w:rPr>
            </w:pPr>
          </w:p>
        </w:tc>
        <w:tc>
          <w:tcPr>
            <w:tcW w:w="1276" w:type="dxa"/>
            <w:shd w:val="clear" w:color="000000" w:fill="F2F2F2"/>
            <w:vAlign w:val="center"/>
            <w:hideMark/>
          </w:tcPr>
          <w:p w14:paraId="3006B275" w14:textId="77777777" w:rsidR="00CF14EE" w:rsidRPr="00E02810" w:rsidRDefault="00CF14EE" w:rsidP="00CF14E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(лв.)</w:t>
            </w:r>
          </w:p>
        </w:tc>
        <w:tc>
          <w:tcPr>
            <w:tcW w:w="1380" w:type="dxa"/>
            <w:vMerge/>
            <w:vAlign w:val="center"/>
            <w:hideMark/>
          </w:tcPr>
          <w:p w14:paraId="0BF90933" w14:textId="77777777" w:rsidR="00CF14EE" w:rsidRPr="00E02810" w:rsidRDefault="00CF14EE" w:rsidP="00CF14EE">
            <w:pPr>
              <w:widowControl/>
              <w:rPr>
                <w:rFonts w:ascii="Times New Roman" w:eastAsia="Times New Roman" w:hAnsi="Times New Roman" w:cs="Times New Roman"/>
                <w:i/>
                <w:iCs/>
                <w:color w:val="2F2B20" w:themeColor="text1"/>
                <w:sz w:val="20"/>
                <w:szCs w:val="20"/>
                <w:lang w:bidi="ar-SA"/>
              </w:rPr>
            </w:pPr>
          </w:p>
        </w:tc>
        <w:tc>
          <w:tcPr>
            <w:tcW w:w="1420" w:type="dxa"/>
            <w:vMerge/>
            <w:vAlign w:val="center"/>
            <w:hideMark/>
          </w:tcPr>
          <w:p w14:paraId="6BE2A312" w14:textId="77777777" w:rsidR="00CF14EE" w:rsidRPr="00E02810" w:rsidRDefault="00CF14EE" w:rsidP="00CF14EE">
            <w:pPr>
              <w:widowControl/>
              <w:rPr>
                <w:rFonts w:ascii="Times New Roman" w:eastAsia="Times New Roman" w:hAnsi="Times New Roman" w:cs="Times New Roman"/>
                <w:i/>
                <w:iCs/>
                <w:color w:val="2F2B20" w:themeColor="text1"/>
                <w:sz w:val="20"/>
                <w:szCs w:val="20"/>
                <w:lang w:bidi="ar-SA"/>
              </w:rPr>
            </w:pPr>
          </w:p>
        </w:tc>
        <w:tc>
          <w:tcPr>
            <w:tcW w:w="2303" w:type="dxa"/>
            <w:vMerge/>
            <w:vAlign w:val="center"/>
            <w:hideMark/>
          </w:tcPr>
          <w:p w14:paraId="7096D68F" w14:textId="77777777" w:rsidR="00CF14EE" w:rsidRPr="00E02810" w:rsidRDefault="00CF14EE" w:rsidP="00CF14EE">
            <w:pPr>
              <w:widowControl/>
              <w:rPr>
                <w:rFonts w:ascii="Times New Roman" w:eastAsia="Times New Roman" w:hAnsi="Times New Roman" w:cs="Times New Roman"/>
                <w:i/>
                <w:iCs/>
                <w:color w:val="2F2B20" w:themeColor="text1"/>
                <w:sz w:val="20"/>
                <w:szCs w:val="20"/>
                <w:lang w:bidi="ar-SA"/>
              </w:rPr>
            </w:pPr>
          </w:p>
        </w:tc>
        <w:tc>
          <w:tcPr>
            <w:tcW w:w="1630" w:type="dxa"/>
            <w:shd w:val="clear" w:color="000000" w:fill="F2F2F2"/>
            <w:vAlign w:val="center"/>
            <w:hideMark/>
          </w:tcPr>
          <w:p w14:paraId="65B210E0" w14:textId="77777777" w:rsidR="00CF14EE" w:rsidRPr="00E02810" w:rsidRDefault="00CF14EE" w:rsidP="00CF14E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Текущи</w:t>
            </w:r>
          </w:p>
        </w:tc>
        <w:tc>
          <w:tcPr>
            <w:tcW w:w="2055" w:type="dxa"/>
            <w:shd w:val="clear" w:color="000000" w:fill="F2F2F2"/>
            <w:vAlign w:val="center"/>
            <w:hideMark/>
          </w:tcPr>
          <w:p w14:paraId="7B3E54FC" w14:textId="77777777" w:rsidR="00CF14EE" w:rsidRPr="00E02810" w:rsidRDefault="00CF14EE" w:rsidP="00CF14E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Целеви</w:t>
            </w:r>
          </w:p>
        </w:tc>
        <w:tc>
          <w:tcPr>
            <w:tcW w:w="1579" w:type="dxa"/>
            <w:vMerge/>
            <w:vAlign w:val="center"/>
            <w:hideMark/>
          </w:tcPr>
          <w:p w14:paraId="214F522B" w14:textId="77777777" w:rsidR="00CF14EE" w:rsidRPr="00E02810" w:rsidRDefault="00CF14EE" w:rsidP="00CF14EE">
            <w:pPr>
              <w:widowControl/>
              <w:rPr>
                <w:rFonts w:ascii="Times New Roman" w:eastAsia="Times New Roman" w:hAnsi="Times New Roman" w:cs="Times New Roman"/>
                <w:i/>
                <w:iCs/>
                <w:color w:val="2F2B20" w:themeColor="text1"/>
                <w:sz w:val="20"/>
                <w:szCs w:val="20"/>
                <w:lang w:bidi="ar-SA"/>
              </w:rPr>
            </w:pPr>
          </w:p>
        </w:tc>
      </w:tr>
      <w:tr w:rsidR="00CF14EE" w:rsidRPr="00E02810" w14:paraId="4800FEFA" w14:textId="77777777" w:rsidTr="00BB70EE">
        <w:trPr>
          <w:trHeight w:val="1545"/>
          <w:jc w:val="center"/>
        </w:trPr>
        <w:tc>
          <w:tcPr>
            <w:tcW w:w="2992" w:type="dxa"/>
            <w:shd w:val="clear" w:color="auto" w:fill="FFFFFF" w:themeFill="background1"/>
            <w:vAlign w:val="center"/>
            <w:hideMark/>
          </w:tcPr>
          <w:p w14:paraId="2D8DE12B" w14:textId="77777777" w:rsidR="00CF14EE" w:rsidRPr="00E02810" w:rsidRDefault="00CF14EE" w:rsidP="00CF14E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Разширяване на системите за разделно събиране на отпадъците от опаковки с оглед новите цели за рециклиране и оползотворяване на отпадъците от опаковки</w:t>
            </w:r>
          </w:p>
        </w:tc>
        <w:tc>
          <w:tcPr>
            <w:tcW w:w="1276" w:type="dxa"/>
            <w:shd w:val="clear" w:color="auto" w:fill="FFFFFF" w:themeFill="background1"/>
            <w:vAlign w:val="center"/>
            <w:hideMark/>
          </w:tcPr>
          <w:p w14:paraId="37040277" w14:textId="77777777" w:rsidR="00CF14EE" w:rsidRPr="00E02810"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380" w:type="dxa"/>
            <w:shd w:val="clear" w:color="auto" w:fill="FFFFFF" w:themeFill="background1"/>
            <w:vAlign w:val="center"/>
            <w:hideMark/>
          </w:tcPr>
          <w:p w14:paraId="2FDF72E3" w14:textId="77777777" w:rsidR="00CF14EE" w:rsidRPr="00E02810"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Средства на ОО</w:t>
            </w:r>
          </w:p>
        </w:tc>
        <w:tc>
          <w:tcPr>
            <w:tcW w:w="1420" w:type="dxa"/>
            <w:shd w:val="clear" w:color="auto" w:fill="FFFFFF" w:themeFill="background1"/>
            <w:vAlign w:val="center"/>
            <w:hideMark/>
          </w:tcPr>
          <w:p w14:paraId="2A473845" w14:textId="77777777" w:rsidR="00CF14EE" w:rsidRPr="00E02810"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2022-2028</w:t>
            </w:r>
          </w:p>
        </w:tc>
        <w:tc>
          <w:tcPr>
            <w:tcW w:w="2303" w:type="dxa"/>
            <w:shd w:val="clear" w:color="auto" w:fill="FFFFFF" w:themeFill="background1"/>
            <w:vAlign w:val="center"/>
            <w:hideMark/>
          </w:tcPr>
          <w:p w14:paraId="094685B0" w14:textId="77777777" w:rsidR="00CF14EE" w:rsidRPr="00E02810" w:rsidRDefault="00CF14EE" w:rsidP="00CF14EE">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Осигурена техническа инфраструктура за разширяване на системите за разделно събиране на отпадъците от опаковки и постигане на целите</w:t>
            </w:r>
          </w:p>
        </w:tc>
        <w:tc>
          <w:tcPr>
            <w:tcW w:w="1630" w:type="dxa"/>
            <w:shd w:val="clear" w:color="auto" w:fill="FFFFFF" w:themeFill="background1"/>
            <w:vAlign w:val="center"/>
            <w:hideMark/>
          </w:tcPr>
          <w:p w14:paraId="71836383" w14:textId="77777777" w:rsidR="00CF14EE" w:rsidRPr="00E02810" w:rsidRDefault="00CF14EE" w:rsidP="00CF14EE">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Осъществен анализ за необходимата допълнителна техническа инфраструктура</w:t>
            </w:r>
          </w:p>
        </w:tc>
        <w:tc>
          <w:tcPr>
            <w:tcW w:w="2055" w:type="dxa"/>
            <w:shd w:val="clear" w:color="auto" w:fill="FFFFFF" w:themeFill="background1"/>
            <w:vAlign w:val="center"/>
            <w:hideMark/>
          </w:tcPr>
          <w:p w14:paraId="588D89BB" w14:textId="77777777" w:rsidR="00CF14EE" w:rsidRPr="00E02810" w:rsidRDefault="00CF14EE" w:rsidP="00CF14EE">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Реализирани мерки за разширяване на техническата инфраструктура за разделно събиране на отпадъците от опаковки</w:t>
            </w:r>
          </w:p>
        </w:tc>
        <w:tc>
          <w:tcPr>
            <w:tcW w:w="1579" w:type="dxa"/>
            <w:shd w:val="clear" w:color="auto" w:fill="FFFFFF" w:themeFill="background1"/>
            <w:vAlign w:val="center"/>
            <w:hideMark/>
          </w:tcPr>
          <w:p w14:paraId="48E9AF90" w14:textId="77777777" w:rsidR="00CF14EE" w:rsidRPr="00E02810"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CF14EE" w:rsidRPr="00E02810" w14:paraId="08DFE1E0" w14:textId="77777777" w:rsidTr="00BB70EE">
        <w:trPr>
          <w:trHeight w:val="1275"/>
          <w:jc w:val="center"/>
        </w:trPr>
        <w:tc>
          <w:tcPr>
            <w:tcW w:w="2992" w:type="dxa"/>
            <w:shd w:val="clear" w:color="auto" w:fill="FFFFFF" w:themeFill="background1"/>
            <w:vAlign w:val="center"/>
            <w:hideMark/>
          </w:tcPr>
          <w:p w14:paraId="6942AA97" w14:textId="77777777" w:rsidR="00CF14EE" w:rsidRPr="00E02810" w:rsidRDefault="00CF14EE" w:rsidP="00CF14E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Поставяне на нови по-високи количествени цели в договора с организацията за оползотворяване на отпадъци от опаковки </w:t>
            </w:r>
          </w:p>
        </w:tc>
        <w:tc>
          <w:tcPr>
            <w:tcW w:w="1276" w:type="dxa"/>
            <w:shd w:val="clear" w:color="auto" w:fill="FFFFFF" w:themeFill="background1"/>
            <w:vAlign w:val="center"/>
            <w:hideMark/>
          </w:tcPr>
          <w:p w14:paraId="3D9740AB" w14:textId="77777777" w:rsidR="00CF14EE" w:rsidRPr="00E02810"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380" w:type="dxa"/>
            <w:shd w:val="clear" w:color="auto" w:fill="FFFFFF" w:themeFill="background1"/>
            <w:vAlign w:val="center"/>
            <w:hideMark/>
          </w:tcPr>
          <w:p w14:paraId="6E98A37B" w14:textId="77777777" w:rsidR="00CF14EE" w:rsidRPr="00E02810"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420" w:type="dxa"/>
            <w:shd w:val="clear" w:color="auto" w:fill="FFFFFF" w:themeFill="background1"/>
            <w:vAlign w:val="center"/>
            <w:hideMark/>
          </w:tcPr>
          <w:p w14:paraId="70C48AD6" w14:textId="77777777" w:rsidR="00CF14EE" w:rsidRPr="00E02810"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2021</w:t>
            </w:r>
            <w:r w:rsidR="008C54C9">
              <w:rPr>
                <w:rFonts w:ascii="Times New Roman" w:eastAsia="Times New Roman" w:hAnsi="Times New Roman" w:cs="Times New Roman"/>
                <w:color w:val="2F2B20" w:themeColor="text1"/>
                <w:sz w:val="20"/>
                <w:szCs w:val="20"/>
                <w:lang w:bidi="ar-SA"/>
              </w:rPr>
              <w:t>-2028</w:t>
            </w:r>
          </w:p>
        </w:tc>
        <w:tc>
          <w:tcPr>
            <w:tcW w:w="2303" w:type="dxa"/>
            <w:shd w:val="clear" w:color="auto" w:fill="FFFFFF" w:themeFill="background1"/>
            <w:vAlign w:val="center"/>
            <w:hideMark/>
          </w:tcPr>
          <w:p w14:paraId="3F0F15F9" w14:textId="77777777" w:rsidR="00CF14EE" w:rsidRPr="00E02810" w:rsidRDefault="00CF14EE" w:rsidP="00CF14E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Общината разполага с допълнителни количества разделно събирани и рециклирани битови отпадъци</w:t>
            </w:r>
          </w:p>
        </w:tc>
        <w:tc>
          <w:tcPr>
            <w:tcW w:w="1630" w:type="dxa"/>
            <w:shd w:val="clear" w:color="auto" w:fill="FFFFFF" w:themeFill="background1"/>
            <w:vAlign w:val="center"/>
            <w:hideMark/>
          </w:tcPr>
          <w:p w14:paraId="40CAD064" w14:textId="77777777" w:rsidR="00CF14EE" w:rsidRPr="00E02810" w:rsidRDefault="00CF14EE" w:rsidP="00CF14E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Етапи на проучване и допълване на договора</w:t>
            </w:r>
          </w:p>
        </w:tc>
        <w:tc>
          <w:tcPr>
            <w:tcW w:w="2055" w:type="dxa"/>
            <w:shd w:val="clear" w:color="auto" w:fill="FFFFFF" w:themeFill="background1"/>
            <w:vAlign w:val="center"/>
            <w:hideMark/>
          </w:tcPr>
          <w:p w14:paraId="3FA96B7D" w14:textId="77777777" w:rsidR="00CF14EE" w:rsidRPr="00E02810" w:rsidRDefault="00CF14EE" w:rsidP="00CF14E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Допълнен договор с организация  по оползотворяване на отпадъци от опаковки</w:t>
            </w:r>
          </w:p>
        </w:tc>
        <w:tc>
          <w:tcPr>
            <w:tcW w:w="1579" w:type="dxa"/>
            <w:shd w:val="clear" w:color="auto" w:fill="FFFFFF" w:themeFill="background1"/>
            <w:vAlign w:val="center"/>
            <w:hideMark/>
          </w:tcPr>
          <w:p w14:paraId="618D681C" w14:textId="77777777" w:rsidR="00CF14EE" w:rsidRPr="00E02810"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CF14EE" w:rsidRPr="00E02810" w14:paraId="041FB749" w14:textId="77777777" w:rsidTr="00BB70EE">
        <w:trPr>
          <w:trHeight w:val="2475"/>
          <w:jc w:val="center"/>
        </w:trPr>
        <w:tc>
          <w:tcPr>
            <w:tcW w:w="2992" w:type="dxa"/>
            <w:shd w:val="clear" w:color="auto" w:fill="FFFFFF" w:themeFill="background1"/>
            <w:vAlign w:val="center"/>
            <w:hideMark/>
          </w:tcPr>
          <w:p w14:paraId="0FE910D7" w14:textId="77777777" w:rsidR="00CF14EE" w:rsidRPr="00E02810" w:rsidRDefault="00CF14EE" w:rsidP="00CF14E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Изпълнение на информационни кампании за обществеността от ОО за опаковки</w:t>
            </w:r>
          </w:p>
        </w:tc>
        <w:tc>
          <w:tcPr>
            <w:tcW w:w="1276" w:type="dxa"/>
            <w:shd w:val="clear" w:color="auto" w:fill="FFFFFF" w:themeFill="background1"/>
            <w:vAlign w:val="center"/>
            <w:hideMark/>
          </w:tcPr>
          <w:p w14:paraId="7B37C000" w14:textId="77777777" w:rsidR="00CF14EE" w:rsidRPr="00E02810"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40 000</w:t>
            </w:r>
          </w:p>
        </w:tc>
        <w:tc>
          <w:tcPr>
            <w:tcW w:w="1380" w:type="dxa"/>
            <w:shd w:val="clear" w:color="auto" w:fill="FFFFFF" w:themeFill="background1"/>
            <w:vAlign w:val="center"/>
            <w:hideMark/>
          </w:tcPr>
          <w:p w14:paraId="24CDAD2C" w14:textId="77777777" w:rsidR="00CF14EE" w:rsidRPr="00E02810"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Средства на ОО</w:t>
            </w:r>
          </w:p>
        </w:tc>
        <w:tc>
          <w:tcPr>
            <w:tcW w:w="1420" w:type="dxa"/>
            <w:shd w:val="clear" w:color="auto" w:fill="FFFFFF" w:themeFill="background1"/>
            <w:vAlign w:val="center"/>
            <w:hideMark/>
          </w:tcPr>
          <w:p w14:paraId="01793D7E" w14:textId="77777777" w:rsidR="00CF14EE" w:rsidRPr="00E02810"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Ежегодно до 2028</w:t>
            </w:r>
          </w:p>
        </w:tc>
        <w:tc>
          <w:tcPr>
            <w:tcW w:w="2303" w:type="dxa"/>
            <w:shd w:val="clear" w:color="auto" w:fill="FFFFFF" w:themeFill="background1"/>
            <w:vAlign w:val="center"/>
            <w:hideMark/>
          </w:tcPr>
          <w:p w14:paraId="2338A959" w14:textId="77777777" w:rsidR="00CF14EE" w:rsidRPr="00E02810" w:rsidRDefault="00CF14EE" w:rsidP="00CF14EE">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ОО изпълняват одобрените им програми, вкл. в частта за информиране на обществеността </w:t>
            </w:r>
          </w:p>
        </w:tc>
        <w:tc>
          <w:tcPr>
            <w:tcW w:w="1630" w:type="dxa"/>
            <w:shd w:val="clear" w:color="auto" w:fill="FFFFFF" w:themeFill="background1"/>
            <w:vAlign w:val="center"/>
            <w:hideMark/>
          </w:tcPr>
          <w:p w14:paraId="4FC57301" w14:textId="77777777" w:rsidR="00CF14EE" w:rsidRPr="00E02810" w:rsidRDefault="00CF14EE" w:rsidP="00CF14EE">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Брой проведени информационни кампании от ОО за опаковки</w:t>
            </w:r>
          </w:p>
        </w:tc>
        <w:tc>
          <w:tcPr>
            <w:tcW w:w="2055" w:type="dxa"/>
            <w:shd w:val="clear" w:color="auto" w:fill="FFFFFF" w:themeFill="background1"/>
            <w:vAlign w:val="center"/>
            <w:hideMark/>
          </w:tcPr>
          <w:p w14:paraId="64D9D121" w14:textId="77777777" w:rsidR="00CF14EE" w:rsidRPr="00E02810" w:rsidRDefault="00CF14EE" w:rsidP="00CF14EE">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Повишена информираността на обществеността по въпросите на управлението на отпадъците от опаковки, отчетена при проучвания на общественото мнение </w:t>
            </w:r>
          </w:p>
        </w:tc>
        <w:tc>
          <w:tcPr>
            <w:tcW w:w="1579" w:type="dxa"/>
            <w:shd w:val="clear" w:color="auto" w:fill="FFFFFF" w:themeFill="background1"/>
            <w:vAlign w:val="center"/>
            <w:hideMark/>
          </w:tcPr>
          <w:p w14:paraId="1338C664" w14:textId="77777777" w:rsidR="00CF14EE" w:rsidRPr="00E02810"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Организация по оползотворяване</w:t>
            </w:r>
          </w:p>
        </w:tc>
      </w:tr>
      <w:tr w:rsidR="00CF14EE" w:rsidRPr="00E02810" w14:paraId="22297328" w14:textId="77777777" w:rsidTr="00BB70EE">
        <w:trPr>
          <w:trHeight w:val="1545"/>
          <w:jc w:val="center"/>
        </w:trPr>
        <w:tc>
          <w:tcPr>
            <w:tcW w:w="2992" w:type="dxa"/>
            <w:shd w:val="clear" w:color="auto" w:fill="FFFFFF" w:themeFill="background1"/>
            <w:vAlign w:val="center"/>
            <w:hideMark/>
          </w:tcPr>
          <w:p w14:paraId="4FC70D89" w14:textId="77777777" w:rsidR="00CF14EE" w:rsidRPr="00E02810" w:rsidRDefault="00CF14EE" w:rsidP="00CF14E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Съдействие на организациите за оползотворяване на опаковки, в т.ч. определя местата за разполагане на необходимите елементи на системите за разделно събиране и местата за предаване на масово разпространени отпадъци</w:t>
            </w:r>
          </w:p>
        </w:tc>
        <w:tc>
          <w:tcPr>
            <w:tcW w:w="1276" w:type="dxa"/>
            <w:shd w:val="clear" w:color="auto" w:fill="FFFFFF" w:themeFill="background1"/>
            <w:vAlign w:val="center"/>
            <w:hideMark/>
          </w:tcPr>
          <w:p w14:paraId="225F2C72" w14:textId="77777777" w:rsidR="00CF14EE" w:rsidRPr="00E02810"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w:t>
            </w:r>
          </w:p>
        </w:tc>
        <w:tc>
          <w:tcPr>
            <w:tcW w:w="1380" w:type="dxa"/>
            <w:shd w:val="clear" w:color="auto" w:fill="FFFFFF" w:themeFill="background1"/>
            <w:vAlign w:val="center"/>
            <w:hideMark/>
          </w:tcPr>
          <w:p w14:paraId="3838C591" w14:textId="77777777" w:rsidR="00CF14EE"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p w14:paraId="75000F55" w14:textId="224E6073" w:rsidR="008C54C9" w:rsidRPr="00E02810" w:rsidRDefault="008C54C9" w:rsidP="00CF14EE">
            <w:pPr>
              <w:widowControl/>
              <w:jc w:val="center"/>
              <w:rPr>
                <w:rFonts w:ascii="Times New Roman" w:eastAsia="Times New Roman" w:hAnsi="Times New Roman" w:cs="Times New Roman"/>
                <w:color w:val="2F2B20" w:themeColor="text1"/>
                <w:sz w:val="20"/>
                <w:szCs w:val="20"/>
                <w:lang w:bidi="ar-SA"/>
              </w:rPr>
            </w:pPr>
          </w:p>
        </w:tc>
        <w:tc>
          <w:tcPr>
            <w:tcW w:w="1420" w:type="dxa"/>
            <w:shd w:val="clear" w:color="auto" w:fill="FFFFFF" w:themeFill="background1"/>
            <w:vAlign w:val="center"/>
            <w:hideMark/>
          </w:tcPr>
          <w:p w14:paraId="1E5930E8" w14:textId="77777777" w:rsidR="00CF14EE" w:rsidRPr="00E02810"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Ежегодно до 2028</w:t>
            </w:r>
          </w:p>
        </w:tc>
        <w:tc>
          <w:tcPr>
            <w:tcW w:w="2303" w:type="dxa"/>
            <w:shd w:val="clear" w:color="auto" w:fill="FFFFFF" w:themeFill="background1"/>
            <w:vAlign w:val="center"/>
            <w:hideMark/>
          </w:tcPr>
          <w:p w14:paraId="5EB60607" w14:textId="77777777" w:rsidR="00CF14EE" w:rsidRPr="00E02810" w:rsidRDefault="00CF14EE" w:rsidP="00CF14EE">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Осигурени места за разполагане на необходимите елементи на системите за разделно събиране и местата за предаване на отпадъци от опаковки</w:t>
            </w:r>
          </w:p>
        </w:tc>
        <w:tc>
          <w:tcPr>
            <w:tcW w:w="1630" w:type="dxa"/>
            <w:shd w:val="clear" w:color="auto" w:fill="FFFFFF" w:themeFill="background1"/>
            <w:vAlign w:val="center"/>
            <w:hideMark/>
          </w:tcPr>
          <w:p w14:paraId="08121AE8" w14:textId="77777777" w:rsidR="00CF14EE" w:rsidRPr="00E02810" w:rsidRDefault="00CF14EE" w:rsidP="00CF14EE">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Идентифицирани всички задължени лица в схемата за разделно събиране на отпадъци от опаковки</w:t>
            </w:r>
          </w:p>
        </w:tc>
        <w:tc>
          <w:tcPr>
            <w:tcW w:w="2055" w:type="dxa"/>
            <w:shd w:val="clear" w:color="auto" w:fill="FFFFFF" w:themeFill="background1"/>
            <w:vAlign w:val="center"/>
            <w:hideMark/>
          </w:tcPr>
          <w:p w14:paraId="399EDA06" w14:textId="77777777" w:rsidR="00CF14EE" w:rsidRPr="00E02810" w:rsidRDefault="00CF14EE" w:rsidP="00CF14EE">
            <w:pPr>
              <w:widowControl/>
              <w:jc w:val="both"/>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Повишаване на количествата на разделно събраните отпадъци от опаковки</w:t>
            </w:r>
          </w:p>
        </w:tc>
        <w:tc>
          <w:tcPr>
            <w:tcW w:w="1579" w:type="dxa"/>
            <w:shd w:val="clear" w:color="auto" w:fill="FFFFFF" w:themeFill="background1"/>
            <w:vAlign w:val="center"/>
            <w:hideMark/>
          </w:tcPr>
          <w:p w14:paraId="1E1EE44F" w14:textId="77777777" w:rsidR="00CF14EE" w:rsidRPr="00E02810" w:rsidRDefault="00CF14EE" w:rsidP="00CF14E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Дирекция “Икономически</w:t>
            </w:r>
            <w:r w:rsidRPr="00E02810">
              <w:rPr>
                <w:rFonts w:ascii="Times New Roman" w:eastAsia="Times New Roman" w:hAnsi="Times New Roman" w:cs="Times New Roman"/>
                <w:color w:val="2F2B20" w:themeColor="text1"/>
                <w:sz w:val="20"/>
                <w:szCs w:val="20"/>
                <w:lang w:bidi="ar-SA"/>
              </w:rPr>
              <w:br/>
              <w:t>дейности”</w:t>
            </w:r>
          </w:p>
        </w:tc>
      </w:tr>
    </w:tbl>
    <w:p w14:paraId="2B3391CF" w14:textId="77777777" w:rsidR="00CF14EE" w:rsidRPr="00E02810" w:rsidRDefault="00CF14EE" w:rsidP="00C54725">
      <w:pPr>
        <w:rPr>
          <w:rFonts w:eastAsiaTheme="minorHAnsi"/>
          <w:bCs/>
          <w:color w:val="2F2B20" w:themeColor="text1"/>
          <w:lang w:eastAsia="en-US"/>
        </w:rPr>
      </w:pPr>
    </w:p>
    <w:p w14:paraId="746D8897" w14:textId="77777777" w:rsidR="00760EB1" w:rsidRPr="00E02810" w:rsidRDefault="00760EB1" w:rsidP="00C54725">
      <w:pPr>
        <w:rPr>
          <w:rFonts w:eastAsiaTheme="minorHAnsi"/>
          <w:bCs/>
          <w:color w:val="2F2B20" w:themeColor="text1"/>
          <w:lang w:val="en-US" w:eastAsia="en-US"/>
        </w:rPr>
        <w:sectPr w:rsidR="00760EB1" w:rsidRPr="00E02810" w:rsidSect="00680B03">
          <w:type w:val="nextColumn"/>
          <w:pgSz w:w="16840" w:h="11900" w:orient="landscape"/>
          <w:pgMar w:top="2268" w:right="1134" w:bottom="1134" w:left="1418" w:header="340" w:footer="340" w:gutter="0"/>
          <w:cols w:space="720"/>
          <w:noEndnote/>
          <w:docGrid w:linePitch="360"/>
        </w:sectPr>
      </w:pPr>
    </w:p>
    <w:p w14:paraId="291DF341" w14:textId="77777777" w:rsidR="00F43846" w:rsidRPr="00E02810" w:rsidRDefault="00760EB1" w:rsidP="00F43846">
      <w:pPr>
        <w:keepNext/>
        <w:spacing w:line="259" w:lineRule="auto"/>
        <w:jc w:val="both"/>
        <w:outlineLvl w:val="1"/>
        <w:rPr>
          <w:rFonts w:ascii="Times New Roman" w:hAnsi="Times New Roman" w:cs="Times New Roman"/>
          <w:b/>
          <w:bCs/>
          <w:i/>
          <w:noProof/>
          <w:color w:val="2F2B20" w:themeColor="text1"/>
          <w:u w:val="single"/>
          <w:lang w:val="en-US"/>
        </w:rPr>
      </w:pPr>
      <w:bookmarkStart w:id="117" w:name="_Toc80282299"/>
      <w:bookmarkStart w:id="118" w:name="_Toc57708981"/>
      <w:r w:rsidRPr="00E02810">
        <w:rPr>
          <w:rFonts w:ascii="Times New Roman" w:hAnsi="Times New Roman" w:cs="Times New Roman"/>
          <w:b/>
          <w:bCs/>
          <w:i/>
          <w:noProof/>
          <w:color w:val="2F2B20" w:themeColor="text1"/>
          <w:u w:val="single"/>
        </w:rPr>
        <w:t>Цел 3</w:t>
      </w:r>
      <w:r w:rsidRPr="00E02810">
        <w:rPr>
          <w:rFonts w:ascii="Times New Roman" w:hAnsi="Times New Roman" w:cs="Times New Roman"/>
          <w:b/>
          <w:bCs/>
          <w:i/>
          <w:noProof/>
          <w:color w:val="2F2B20" w:themeColor="text1"/>
        </w:rPr>
        <w:t>: Намаляване на количествата и на риска от депонирани битови отпадъци</w:t>
      </w:r>
      <w:bookmarkEnd w:id="117"/>
    </w:p>
    <w:p w14:paraId="7D09DBC0" w14:textId="77777777" w:rsidR="00760EB1" w:rsidRPr="00E02810" w:rsidRDefault="00F43846" w:rsidP="008878DE">
      <w:pPr>
        <w:pStyle w:val="21"/>
        <w:numPr>
          <w:ilvl w:val="1"/>
          <w:numId w:val="74"/>
        </w:numPr>
        <w:pBdr>
          <w:bottom w:val="single" w:sz="4" w:space="1" w:color="auto"/>
        </w:pBdr>
        <w:ind w:left="0" w:firstLine="0"/>
        <w:jc w:val="both"/>
        <w:rPr>
          <w:rFonts w:ascii="Times New Roman" w:hAnsi="Times New Roman"/>
          <w:color w:val="2F2B20" w:themeColor="text1"/>
          <w:sz w:val="24"/>
          <w:szCs w:val="24"/>
        </w:rPr>
      </w:pPr>
      <w:bookmarkStart w:id="119" w:name="_Toc80282300"/>
      <w:r w:rsidRPr="00E02810">
        <w:rPr>
          <w:rFonts w:ascii="Times New Roman" w:hAnsi="Times New Roman"/>
          <w:color w:val="2F2B20" w:themeColor="text1"/>
          <w:sz w:val="24"/>
          <w:szCs w:val="24"/>
        </w:rPr>
        <w:t>П</w:t>
      </w:r>
      <w:r w:rsidR="00760EB1" w:rsidRPr="00E02810">
        <w:rPr>
          <w:rFonts w:ascii="Times New Roman" w:hAnsi="Times New Roman"/>
          <w:color w:val="2F2B20" w:themeColor="text1"/>
          <w:sz w:val="24"/>
          <w:szCs w:val="24"/>
        </w:rPr>
        <w:t>рограма за намаляване на количествата и на риска от депонираните битови отпадъци</w:t>
      </w:r>
      <w:bookmarkEnd w:id="118"/>
      <w:bookmarkEnd w:id="119"/>
    </w:p>
    <w:p w14:paraId="0674F60B" w14:textId="77777777" w:rsidR="006D4099" w:rsidRPr="00E02810" w:rsidRDefault="006D4099" w:rsidP="006D4099">
      <w:pPr>
        <w:jc w:val="both"/>
        <w:rPr>
          <w:rFonts w:ascii="Times New Roman" w:eastAsiaTheme="minorHAnsi" w:hAnsi="Times New Roman" w:cs="Times New Roman"/>
          <w:color w:val="2F2B20" w:themeColor="text1"/>
          <w:lang w:eastAsia="en-US"/>
        </w:rPr>
      </w:pPr>
      <w:r w:rsidRPr="00E02810">
        <w:rPr>
          <w:rFonts w:ascii="Times New Roman" w:eastAsiaTheme="minorHAnsi" w:hAnsi="Times New Roman" w:cs="Times New Roman"/>
          <w:color w:val="2F2B20" w:themeColor="text1"/>
          <w:lang w:eastAsia="en-US"/>
        </w:rPr>
        <w:t>Предотвратяването и намаляването на риска от депонираните отпадъци може да се постигне чрез мерки, целящи ползване на депа, отговарящи на нормативните изисквания, чрез предотвратяване на отпадъците, чрез увеличаване на количествата, рециклирани и оползотворени отпадъци, както и чрез закриване на старите депа за отпадъци и депониране на остатъчни отпадъци (във възможно най-малки количества), на депа, които отговарят на всички екологични изисквания, както и рекултивация и последващи грижи и мониторинг на закритите депа и оползотворяване на сметищния газ от тях.</w:t>
      </w:r>
    </w:p>
    <w:p w14:paraId="500FAC62" w14:textId="77777777" w:rsidR="006D4099" w:rsidRPr="00E02810" w:rsidRDefault="006D4099" w:rsidP="006D4099">
      <w:pPr>
        <w:jc w:val="both"/>
        <w:rPr>
          <w:rFonts w:ascii="Times New Roman" w:eastAsiaTheme="minorHAnsi" w:hAnsi="Times New Roman" w:cs="Times New Roman"/>
          <w:color w:val="2F2B20" w:themeColor="text1"/>
          <w:lang w:eastAsia="en-US"/>
        </w:rPr>
      </w:pPr>
      <w:r w:rsidRPr="00E02810">
        <w:rPr>
          <w:rFonts w:ascii="Times New Roman" w:eastAsiaTheme="minorHAnsi" w:hAnsi="Times New Roman" w:cs="Times New Roman"/>
          <w:color w:val="2F2B20" w:themeColor="text1"/>
          <w:lang w:eastAsia="en-US"/>
        </w:rPr>
        <w:t xml:space="preserve">Част от мерките, свързани с подобряване на йерархията на управление на битовите отпадъци (рециклиране и оползотворяване и др.), са включени в предходните подпрограми,  и имат съществен принос и за предотвратяването и намаляването на депонираните отпадъци. </w:t>
      </w:r>
    </w:p>
    <w:p w14:paraId="045501C6" w14:textId="77777777" w:rsidR="00F0068D" w:rsidRPr="00E02810" w:rsidRDefault="00F0068D" w:rsidP="00F0068D">
      <w:pPr>
        <w:jc w:val="both"/>
        <w:rPr>
          <w:rFonts w:ascii="Times New Roman" w:eastAsiaTheme="minorHAnsi" w:hAnsi="Times New Roman" w:cs="Times New Roman"/>
          <w:bCs/>
          <w:color w:val="2F2B20" w:themeColor="text1"/>
          <w:lang w:eastAsia="en-US"/>
        </w:rPr>
      </w:pPr>
      <w:r w:rsidRPr="00E02810">
        <w:rPr>
          <w:rFonts w:ascii="Times New Roman" w:eastAsiaTheme="minorHAnsi" w:hAnsi="Times New Roman" w:cs="Times New Roman"/>
          <w:bCs/>
          <w:color w:val="2F2B20" w:themeColor="text1"/>
          <w:lang w:eastAsia="en-US"/>
        </w:rPr>
        <w:t>В тази връзка общината ще предприеме следните мерки:</w:t>
      </w:r>
    </w:p>
    <w:p w14:paraId="2A6EFAF5" w14:textId="77777777" w:rsidR="008C5097" w:rsidRPr="000C6525" w:rsidRDefault="008C5097" w:rsidP="008878DE">
      <w:pPr>
        <w:pStyle w:val="a4"/>
        <w:widowControl/>
        <w:numPr>
          <w:ilvl w:val="0"/>
          <w:numId w:val="84"/>
        </w:numPr>
        <w:jc w:val="both"/>
        <w:rPr>
          <w:rFonts w:ascii="Times New Roman" w:hAnsi="Times New Roman"/>
          <w:color w:val="2F2B20" w:themeColor="text1"/>
          <w:lang w:bidi="ar-SA"/>
        </w:rPr>
      </w:pPr>
      <w:r w:rsidRPr="000C6525">
        <w:rPr>
          <w:rFonts w:ascii="Times New Roman" w:hAnsi="Times New Roman"/>
          <w:color w:val="2F2B20" w:themeColor="text1"/>
          <w:lang w:bidi="ar-SA"/>
        </w:rPr>
        <w:t>Закриване и рекултивация на клетка 1 (нова) – РЦТНО-Гарваново</w:t>
      </w:r>
    </w:p>
    <w:p w14:paraId="7E9E44DE" w14:textId="79F65023" w:rsidR="00F0068D" w:rsidRPr="000C6525" w:rsidRDefault="00F0068D" w:rsidP="008878DE">
      <w:pPr>
        <w:pStyle w:val="a4"/>
        <w:widowControl/>
        <w:numPr>
          <w:ilvl w:val="0"/>
          <w:numId w:val="84"/>
        </w:numPr>
        <w:jc w:val="both"/>
        <w:rPr>
          <w:rFonts w:ascii="Times New Roman" w:hAnsi="Times New Roman"/>
          <w:color w:val="2F2B20" w:themeColor="text1"/>
          <w:lang w:bidi="ar-SA"/>
        </w:rPr>
      </w:pPr>
      <w:r w:rsidRPr="000C6525">
        <w:rPr>
          <w:rFonts w:ascii="Times New Roman" w:hAnsi="Times New Roman"/>
          <w:color w:val="2F2B20" w:themeColor="text1"/>
          <w:lang w:bidi="ar-SA"/>
        </w:rPr>
        <w:t>Своевременно почистване на новообразувани нерегламентирани сметища</w:t>
      </w:r>
    </w:p>
    <w:p w14:paraId="18C4FDE0" w14:textId="33D6E210" w:rsidR="00F0068D" w:rsidRPr="007C0BD8" w:rsidRDefault="009E30B2" w:rsidP="009E30B2">
      <w:pPr>
        <w:pStyle w:val="a4"/>
        <w:widowControl/>
        <w:numPr>
          <w:ilvl w:val="0"/>
          <w:numId w:val="84"/>
        </w:numPr>
        <w:jc w:val="both"/>
        <w:rPr>
          <w:rFonts w:ascii="Times New Roman" w:hAnsi="Times New Roman"/>
          <w:color w:val="2F2B20" w:themeColor="text1"/>
          <w:lang w:bidi="ar-SA"/>
        </w:rPr>
      </w:pPr>
      <w:r w:rsidRPr="000C6525">
        <w:rPr>
          <w:rFonts w:ascii="Times New Roman" w:hAnsi="Times New Roman"/>
          <w:color w:val="2F2B20" w:themeColor="text1"/>
          <w:lang w:bidi="ar-SA"/>
        </w:rPr>
        <w:t xml:space="preserve">Доизграждане и въвеждане в експлоатация на </w:t>
      </w:r>
      <w:r w:rsidR="00F0068D" w:rsidRPr="000C6525">
        <w:rPr>
          <w:rFonts w:ascii="Times New Roman" w:hAnsi="Times New Roman"/>
          <w:color w:val="2F2B20" w:themeColor="text1"/>
          <w:lang w:bidi="ar-SA"/>
        </w:rPr>
        <w:t xml:space="preserve"> </w:t>
      </w:r>
      <w:r w:rsidR="00F0068D" w:rsidRPr="007C0BD8">
        <w:rPr>
          <w:rFonts w:ascii="Times New Roman" w:hAnsi="Times New Roman"/>
          <w:color w:val="2F2B20" w:themeColor="text1"/>
          <w:lang w:bidi="ar-SA"/>
        </w:rPr>
        <w:t>втора клетка</w:t>
      </w:r>
      <w:r w:rsidR="00F0068D" w:rsidRPr="000C6525">
        <w:rPr>
          <w:rFonts w:ascii="Times New Roman" w:hAnsi="Times New Roman"/>
          <w:color w:val="2F2B20" w:themeColor="text1"/>
          <w:lang w:bidi="ar-SA"/>
        </w:rPr>
        <w:t xml:space="preserve">  </w:t>
      </w:r>
      <w:r w:rsidR="008C5097" w:rsidRPr="000C6525">
        <w:rPr>
          <w:rFonts w:ascii="Times New Roman" w:hAnsi="Times New Roman"/>
          <w:color w:val="2F2B20" w:themeColor="text1"/>
          <w:lang w:bidi="ar-SA"/>
        </w:rPr>
        <w:t xml:space="preserve">клетка 2 (нова) </w:t>
      </w:r>
      <w:r w:rsidR="00F0068D" w:rsidRPr="000C6525">
        <w:rPr>
          <w:rFonts w:ascii="Times New Roman" w:hAnsi="Times New Roman"/>
          <w:color w:val="2F2B20" w:themeColor="text1"/>
          <w:lang w:bidi="ar-SA"/>
        </w:rPr>
        <w:t xml:space="preserve">на </w:t>
      </w:r>
      <w:r w:rsidR="00F0068D" w:rsidRPr="007C0BD8">
        <w:rPr>
          <w:rFonts w:ascii="Times New Roman" w:hAnsi="Times New Roman"/>
          <w:color w:val="2F2B20" w:themeColor="text1"/>
          <w:lang w:bidi="ar-SA"/>
        </w:rPr>
        <w:t>регионалното депо</w:t>
      </w:r>
      <w:r w:rsidR="008C5097" w:rsidRPr="007C0BD8">
        <w:rPr>
          <w:rFonts w:ascii="Times New Roman" w:hAnsi="Times New Roman"/>
          <w:color w:val="2F2B20" w:themeColor="text1"/>
          <w:lang w:bidi="ar-SA"/>
        </w:rPr>
        <w:t xml:space="preserve"> РЦТНО-Гарваново</w:t>
      </w:r>
    </w:p>
    <w:p w14:paraId="584C2C5A" w14:textId="77777777" w:rsidR="00F0068D" w:rsidRPr="007C0BD8" w:rsidRDefault="00F0068D" w:rsidP="008878DE">
      <w:pPr>
        <w:pStyle w:val="a4"/>
        <w:widowControl/>
        <w:numPr>
          <w:ilvl w:val="0"/>
          <w:numId w:val="84"/>
        </w:numPr>
        <w:jc w:val="both"/>
        <w:rPr>
          <w:rFonts w:ascii="Times New Roman" w:hAnsi="Times New Roman"/>
          <w:color w:val="2F2B20" w:themeColor="text1"/>
          <w:lang w:bidi="ar-SA"/>
        </w:rPr>
      </w:pPr>
      <w:r w:rsidRPr="000C6525">
        <w:rPr>
          <w:rFonts w:ascii="Times New Roman" w:hAnsi="Times New Roman"/>
          <w:color w:val="2F2B20" w:themeColor="text1"/>
          <w:lang w:bidi="ar-SA"/>
        </w:rPr>
        <w:t xml:space="preserve">Изпълнение на техническа и биологична рекултивация на </w:t>
      </w:r>
      <w:r w:rsidRPr="007C0BD8">
        <w:rPr>
          <w:rFonts w:ascii="Times New Roman" w:hAnsi="Times New Roman"/>
          <w:color w:val="2F2B20" w:themeColor="text1"/>
          <w:lang w:bidi="ar-SA"/>
        </w:rPr>
        <w:t>първа клетка на регионалното депо</w:t>
      </w:r>
      <w:r w:rsidR="00B55B49" w:rsidRPr="007C0BD8">
        <w:rPr>
          <w:rFonts w:ascii="Times New Roman" w:hAnsi="Times New Roman"/>
          <w:color w:val="2F2B20" w:themeColor="text1"/>
          <w:lang w:bidi="ar-SA"/>
        </w:rPr>
        <w:t xml:space="preserve"> клетка 1 (нова) на РЦТНО-Гарваново</w:t>
      </w:r>
    </w:p>
    <w:p w14:paraId="7D4E5873" w14:textId="5E7402F3" w:rsidR="00F0068D" w:rsidRPr="000C6525" w:rsidRDefault="00F0068D" w:rsidP="008878DE">
      <w:pPr>
        <w:pStyle w:val="a4"/>
        <w:widowControl/>
        <w:numPr>
          <w:ilvl w:val="0"/>
          <w:numId w:val="84"/>
        </w:numPr>
        <w:jc w:val="both"/>
        <w:rPr>
          <w:rFonts w:ascii="Times New Roman" w:hAnsi="Times New Roman"/>
          <w:color w:val="2F2B20" w:themeColor="text1"/>
          <w:lang w:bidi="ar-SA"/>
        </w:rPr>
      </w:pPr>
      <w:r w:rsidRPr="007C0BD8">
        <w:rPr>
          <w:rFonts w:ascii="Times New Roman" w:hAnsi="Times New Roman"/>
          <w:color w:val="2F2B20" w:themeColor="text1"/>
          <w:lang w:bidi="ar-SA"/>
        </w:rPr>
        <w:t>Надграждане</w:t>
      </w:r>
      <w:r w:rsidR="000C6525" w:rsidRPr="000C6525">
        <w:rPr>
          <w:rFonts w:ascii="Times New Roman" w:hAnsi="Times New Roman"/>
          <w:color w:val="2F2B20" w:themeColor="text1"/>
          <w:lang w:bidi="ar-SA"/>
        </w:rPr>
        <w:t xml:space="preserve"> </w:t>
      </w:r>
      <w:r w:rsidRPr="000C6525">
        <w:rPr>
          <w:rFonts w:ascii="Times New Roman" w:hAnsi="Times New Roman"/>
          <w:color w:val="2F2B20" w:themeColor="text1"/>
          <w:lang w:bidi="ar-SA"/>
        </w:rPr>
        <w:t>на инсталацията за предварително третиране с цел стабилизиране на отделената след механично третиране органична фракция и намаляване емисиите на парникови газове</w:t>
      </w:r>
    </w:p>
    <w:p w14:paraId="41A4393A" w14:textId="77777777" w:rsidR="0053715C" w:rsidRPr="00E02810" w:rsidRDefault="0053715C" w:rsidP="00F0068D">
      <w:pPr>
        <w:jc w:val="both"/>
        <w:rPr>
          <w:rFonts w:ascii="Times New Roman" w:eastAsiaTheme="minorHAnsi" w:hAnsi="Times New Roman" w:cs="Times New Roman"/>
          <w:bCs/>
          <w:color w:val="2F2B20" w:themeColor="text1"/>
          <w:lang w:eastAsia="en-US"/>
        </w:rPr>
        <w:sectPr w:rsidR="0053715C" w:rsidRPr="00E02810" w:rsidSect="00680B03">
          <w:type w:val="nextColumn"/>
          <w:pgSz w:w="11900" w:h="16840"/>
          <w:pgMar w:top="2268" w:right="1134" w:bottom="1134" w:left="1418" w:header="340" w:footer="340" w:gutter="0"/>
          <w:cols w:space="720"/>
          <w:noEndnote/>
          <w:docGrid w:linePitch="360"/>
        </w:sectPr>
      </w:pPr>
    </w:p>
    <w:p w14:paraId="70AA802A" w14:textId="13AB8A5D" w:rsidR="00131B9E" w:rsidRPr="00E02810" w:rsidRDefault="005B5541" w:rsidP="00BB70EE">
      <w:pPr>
        <w:pStyle w:val="af9"/>
        <w:rPr>
          <w:color w:val="2F2B20" w:themeColor="text1"/>
        </w:rPr>
      </w:pPr>
      <w:bookmarkStart w:id="120" w:name="_Toc80282315"/>
      <w:r w:rsidRPr="00E02810">
        <w:rPr>
          <w:color w:val="2F2B20" w:themeColor="text1"/>
        </w:rPr>
        <w:t xml:space="preserve">Таблица </w:t>
      </w:r>
      <w:r w:rsidRPr="00E02810">
        <w:rPr>
          <w:color w:val="2F2B20" w:themeColor="text1"/>
        </w:rPr>
        <w:fldChar w:fldCharType="begin"/>
      </w:r>
      <w:r w:rsidRPr="00E02810">
        <w:rPr>
          <w:color w:val="2F2B20" w:themeColor="text1"/>
        </w:rPr>
        <w:instrText xml:space="preserve"> SEQ Таблица \* ARABIC </w:instrText>
      </w:r>
      <w:r w:rsidRPr="00E02810">
        <w:rPr>
          <w:color w:val="2F2B20" w:themeColor="text1"/>
        </w:rPr>
        <w:fldChar w:fldCharType="separate"/>
      </w:r>
      <w:r w:rsidR="002B1D4D">
        <w:rPr>
          <w:color w:val="2F2B20" w:themeColor="text1"/>
        </w:rPr>
        <w:t>12</w:t>
      </w:r>
      <w:r w:rsidRPr="00E02810">
        <w:rPr>
          <w:color w:val="2F2B20" w:themeColor="text1"/>
        </w:rPr>
        <w:fldChar w:fldCharType="end"/>
      </w:r>
      <w:r w:rsidRPr="00E02810">
        <w:rPr>
          <w:color w:val="2F2B20" w:themeColor="text1"/>
        </w:rPr>
        <w:t xml:space="preserve"> - Програма за намаляване на количествата и на риска от депонираните битови отпадъци</w:t>
      </w:r>
      <w:bookmarkEnd w:id="120"/>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7"/>
        <w:gridCol w:w="1417"/>
        <w:gridCol w:w="1480"/>
        <w:gridCol w:w="1600"/>
        <w:gridCol w:w="1598"/>
        <w:gridCol w:w="2001"/>
        <w:gridCol w:w="2001"/>
        <w:gridCol w:w="1668"/>
      </w:tblGrid>
      <w:tr w:rsidR="00131B9E" w:rsidRPr="00E02810" w14:paraId="4756C0D8" w14:textId="77777777" w:rsidTr="00BB70EE">
        <w:trPr>
          <w:trHeight w:val="705"/>
          <w:jc w:val="center"/>
        </w:trPr>
        <w:tc>
          <w:tcPr>
            <w:tcW w:w="2567" w:type="dxa"/>
            <w:vMerge w:val="restart"/>
            <w:shd w:val="clear" w:color="000000" w:fill="F2F2F2"/>
            <w:vAlign w:val="center"/>
            <w:hideMark/>
          </w:tcPr>
          <w:p w14:paraId="5803AF96" w14:textId="77777777" w:rsidR="00131B9E" w:rsidRPr="00E02810" w:rsidRDefault="00131B9E" w:rsidP="00131B9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Мерки/Дейности</w:t>
            </w:r>
          </w:p>
        </w:tc>
        <w:tc>
          <w:tcPr>
            <w:tcW w:w="1417" w:type="dxa"/>
            <w:shd w:val="clear" w:color="000000" w:fill="F2F2F2"/>
            <w:vAlign w:val="center"/>
            <w:hideMark/>
          </w:tcPr>
          <w:p w14:paraId="2073EFBA" w14:textId="77777777" w:rsidR="00131B9E" w:rsidRPr="00E02810" w:rsidRDefault="00131B9E" w:rsidP="00131B9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Бюджет</w:t>
            </w:r>
          </w:p>
        </w:tc>
        <w:tc>
          <w:tcPr>
            <w:tcW w:w="1480" w:type="dxa"/>
            <w:vMerge w:val="restart"/>
            <w:shd w:val="clear" w:color="000000" w:fill="F2F2F2"/>
            <w:vAlign w:val="center"/>
            <w:hideMark/>
          </w:tcPr>
          <w:p w14:paraId="1AC06B12" w14:textId="77777777" w:rsidR="00131B9E" w:rsidRPr="00E02810" w:rsidRDefault="00131B9E" w:rsidP="00131B9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Източници на финансиране</w:t>
            </w:r>
          </w:p>
        </w:tc>
        <w:tc>
          <w:tcPr>
            <w:tcW w:w="1600" w:type="dxa"/>
            <w:vMerge w:val="restart"/>
            <w:shd w:val="clear" w:color="000000" w:fill="F2F2F2"/>
            <w:vAlign w:val="center"/>
            <w:hideMark/>
          </w:tcPr>
          <w:p w14:paraId="62D8435D" w14:textId="77777777" w:rsidR="00131B9E" w:rsidRPr="00E02810" w:rsidRDefault="00131B9E" w:rsidP="00131B9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Срок за реализация</w:t>
            </w:r>
          </w:p>
        </w:tc>
        <w:tc>
          <w:tcPr>
            <w:tcW w:w="1598" w:type="dxa"/>
            <w:vMerge w:val="restart"/>
            <w:shd w:val="clear" w:color="000000" w:fill="F2F2F2"/>
            <w:vAlign w:val="center"/>
            <w:hideMark/>
          </w:tcPr>
          <w:p w14:paraId="1D9D3EF9" w14:textId="77777777" w:rsidR="00131B9E" w:rsidRPr="00E02810" w:rsidRDefault="00131B9E" w:rsidP="00131B9E">
            <w:pPr>
              <w:widowControl/>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Очаквани резултати</w:t>
            </w:r>
          </w:p>
        </w:tc>
        <w:tc>
          <w:tcPr>
            <w:tcW w:w="4002" w:type="dxa"/>
            <w:gridSpan w:val="2"/>
            <w:shd w:val="clear" w:color="000000" w:fill="F2F2F2"/>
            <w:vAlign w:val="center"/>
            <w:hideMark/>
          </w:tcPr>
          <w:p w14:paraId="3485976C" w14:textId="77777777" w:rsidR="00131B9E" w:rsidRPr="00E02810" w:rsidRDefault="00131B9E" w:rsidP="00131B9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Индикатори за изпълнение</w:t>
            </w:r>
          </w:p>
        </w:tc>
        <w:tc>
          <w:tcPr>
            <w:tcW w:w="1668" w:type="dxa"/>
            <w:vMerge w:val="restart"/>
            <w:shd w:val="clear" w:color="000000" w:fill="F2F2F2"/>
            <w:vAlign w:val="center"/>
            <w:hideMark/>
          </w:tcPr>
          <w:p w14:paraId="040ED039" w14:textId="77777777" w:rsidR="00131B9E" w:rsidRPr="00E02810" w:rsidRDefault="00131B9E" w:rsidP="00131B9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Отговорност за изпълнение</w:t>
            </w:r>
          </w:p>
        </w:tc>
      </w:tr>
      <w:tr w:rsidR="00131B9E" w:rsidRPr="00E02810" w14:paraId="0B8C537D" w14:textId="77777777" w:rsidTr="00BB70EE">
        <w:trPr>
          <w:trHeight w:val="300"/>
          <w:jc w:val="center"/>
        </w:trPr>
        <w:tc>
          <w:tcPr>
            <w:tcW w:w="2567" w:type="dxa"/>
            <w:vMerge/>
            <w:vAlign w:val="center"/>
            <w:hideMark/>
          </w:tcPr>
          <w:p w14:paraId="663109C4" w14:textId="77777777" w:rsidR="00131B9E" w:rsidRPr="00E02810" w:rsidRDefault="00131B9E" w:rsidP="00131B9E">
            <w:pPr>
              <w:widowControl/>
              <w:rPr>
                <w:rFonts w:ascii="Times New Roman" w:eastAsia="Times New Roman" w:hAnsi="Times New Roman" w:cs="Times New Roman"/>
                <w:i/>
                <w:iCs/>
                <w:color w:val="2F2B20" w:themeColor="text1"/>
                <w:sz w:val="20"/>
                <w:szCs w:val="20"/>
                <w:lang w:bidi="ar-SA"/>
              </w:rPr>
            </w:pPr>
          </w:p>
        </w:tc>
        <w:tc>
          <w:tcPr>
            <w:tcW w:w="1417" w:type="dxa"/>
            <w:shd w:val="clear" w:color="000000" w:fill="F2F2F2"/>
            <w:vAlign w:val="center"/>
            <w:hideMark/>
          </w:tcPr>
          <w:p w14:paraId="0250823E" w14:textId="77777777" w:rsidR="00131B9E" w:rsidRPr="00E02810" w:rsidRDefault="00131B9E" w:rsidP="00131B9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(лв.)</w:t>
            </w:r>
          </w:p>
        </w:tc>
        <w:tc>
          <w:tcPr>
            <w:tcW w:w="1480" w:type="dxa"/>
            <w:vMerge/>
            <w:vAlign w:val="center"/>
            <w:hideMark/>
          </w:tcPr>
          <w:p w14:paraId="65A1366C" w14:textId="77777777" w:rsidR="00131B9E" w:rsidRPr="00E02810" w:rsidRDefault="00131B9E" w:rsidP="00131B9E">
            <w:pPr>
              <w:widowControl/>
              <w:rPr>
                <w:rFonts w:ascii="Times New Roman" w:eastAsia="Times New Roman" w:hAnsi="Times New Roman" w:cs="Times New Roman"/>
                <w:i/>
                <w:iCs/>
                <w:color w:val="2F2B20" w:themeColor="text1"/>
                <w:sz w:val="20"/>
                <w:szCs w:val="20"/>
                <w:lang w:bidi="ar-SA"/>
              </w:rPr>
            </w:pPr>
          </w:p>
        </w:tc>
        <w:tc>
          <w:tcPr>
            <w:tcW w:w="1600" w:type="dxa"/>
            <w:vMerge/>
            <w:vAlign w:val="center"/>
            <w:hideMark/>
          </w:tcPr>
          <w:p w14:paraId="74B1CC63" w14:textId="77777777" w:rsidR="00131B9E" w:rsidRPr="00E02810" w:rsidRDefault="00131B9E" w:rsidP="00131B9E">
            <w:pPr>
              <w:widowControl/>
              <w:rPr>
                <w:rFonts w:ascii="Times New Roman" w:eastAsia="Times New Roman" w:hAnsi="Times New Roman" w:cs="Times New Roman"/>
                <w:i/>
                <w:iCs/>
                <w:color w:val="2F2B20" w:themeColor="text1"/>
                <w:sz w:val="20"/>
                <w:szCs w:val="20"/>
                <w:lang w:bidi="ar-SA"/>
              </w:rPr>
            </w:pPr>
          </w:p>
        </w:tc>
        <w:tc>
          <w:tcPr>
            <w:tcW w:w="1598" w:type="dxa"/>
            <w:vMerge/>
            <w:vAlign w:val="center"/>
            <w:hideMark/>
          </w:tcPr>
          <w:p w14:paraId="63FAEC2C" w14:textId="77777777" w:rsidR="00131B9E" w:rsidRPr="00E02810" w:rsidRDefault="00131B9E" w:rsidP="00131B9E">
            <w:pPr>
              <w:widowControl/>
              <w:rPr>
                <w:rFonts w:ascii="Times New Roman" w:eastAsia="Times New Roman" w:hAnsi="Times New Roman" w:cs="Times New Roman"/>
                <w:i/>
                <w:iCs/>
                <w:color w:val="2F2B20" w:themeColor="text1"/>
                <w:sz w:val="20"/>
                <w:szCs w:val="20"/>
                <w:lang w:bidi="ar-SA"/>
              </w:rPr>
            </w:pPr>
          </w:p>
        </w:tc>
        <w:tc>
          <w:tcPr>
            <w:tcW w:w="2001" w:type="dxa"/>
            <w:shd w:val="clear" w:color="000000" w:fill="F2F2F2"/>
            <w:vAlign w:val="center"/>
            <w:hideMark/>
          </w:tcPr>
          <w:p w14:paraId="2C4337B7" w14:textId="77777777" w:rsidR="00131B9E" w:rsidRPr="00E02810" w:rsidRDefault="00131B9E" w:rsidP="00131B9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Текущи</w:t>
            </w:r>
          </w:p>
        </w:tc>
        <w:tc>
          <w:tcPr>
            <w:tcW w:w="2001" w:type="dxa"/>
            <w:shd w:val="clear" w:color="000000" w:fill="F2F2F2"/>
            <w:vAlign w:val="center"/>
            <w:hideMark/>
          </w:tcPr>
          <w:p w14:paraId="29BD3841" w14:textId="77777777" w:rsidR="00131B9E" w:rsidRPr="00E02810" w:rsidRDefault="00131B9E" w:rsidP="00131B9E">
            <w:pPr>
              <w:widowControl/>
              <w:jc w:val="center"/>
              <w:rPr>
                <w:rFonts w:ascii="Times New Roman" w:eastAsia="Times New Roman" w:hAnsi="Times New Roman" w:cs="Times New Roman"/>
                <w:i/>
                <w:iCs/>
                <w:color w:val="2F2B20" w:themeColor="text1"/>
                <w:sz w:val="20"/>
                <w:szCs w:val="20"/>
                <w:lang w:bidi="ar-SA"/>
              </w:rPr>
            </w:pPr>
            <w:r w:rsidRPr="00E02810">
              <w:rPr>
                <w:rFonts w:ascii="Times New Roman" w:eastAsia="Times New Roman" w:hAnsi="Times New Roman" w:cs="Times New Roman"/>
                <w:i/>
                <w:iCs/>
                <w:color w:val="2F2B20" w:themeColor="text1"/>
                <w:sz w:val="20"/>
                <w:szCs w:val="20"/>
                <w:lang w:bidi="ar-SA"/>
              </w:rPr>
              <w:t>Целеви</w:t>
            </w:r>
          </w:p>
        </w:tc>
        <w:tc>
          <w:tcPr>
            <w:tcW w:w="1668" w:type="dxa"/>
            <w:vMerge/>
            <w:vAlign w:val="center"/>
            <w:hideMark/>
          </w:tcPr>
          <w:p w14:paraId="5B23E81C" w14:textId="77777777" w:rsidR="00131B9E" w:rsidRPr="00E02810" w:rsidRDefault="00131B9E" w:rsidP="00131B9E">
            <w:pPr>
              <w:widowControl/>
              <w:rPr>
                <w:rFonts w:ascii="Times New Roman" w:eastAsia="Times New Roman" w:hAnsi="Times New Roman" w:cs="Times New Roman"/>
                <w:i/>
                <w:iCs/>
                <w:color w:val="2F2B20" w:themeColor="text1"/>
                <w:sz w:val="20"/>
                <w:szCs w:val="20"/>
                <w:lang w:bidi="ar-SA"/>
              </w:rPr>
            </w:pPr>
          </w:p>
        </w:tc>
      </w:tr>
      <w:tr w:rsidR="00131B9E" w:rsidRPr="00E02810" w14:paraId="36303479" w14:textId="77777777" w:rsidTr="00BB70EE">
        <w:trPr>
          <w:trHeight w:val="1065"/>
          <w:jc w:val="center"/>
        </w:trPr>
        <w:tc>
          <w:tcPr>
            <w:tcW w:w="2567" w:type="dxa"/>
            <w:shd w:val="clear" w:color="auto" w:fill="FFFFFF" w:themeFill="background1"/>
            <w:vAlign w:val="center"/>
            <w:hideMark/>
          </w:tcPr>
          <w:p w14:paraId="216BA9AB" w14:textId="0662D6D4" w:rsidR="00131B9E" w:rsidRPr="00E02810" w:rsidRDefault="00131B9E" w:rsidP="00131B9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Своевременно почистване новообразувани нерегламентирани сметища</w:t>
            </w:r>
          </w:p>
        </w:tc>
        <w:tc>
          <w:tcPr>
            <w:tcW w:w="1417" w:type="dxa"/>
            <w:shd w:val="clear" w:color="auto" w:fill="FFFFFF" w:themeFill="background1"/>
            <w:vAlign w:val="center"/>
            <w:hideMark/>
          </w:tcPr>
          <w:p w14:paraId="3A58D4FF" w14:textId="0069D363" w:rsidR="00131B9E" w:rsidRDefault="00FD560A" w:rsidP="00131B9E">
            <w:pPr>
              <w:widowControl/>
              <w:jc w:val="center"/>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300</w:t>
            </w:r>
            <w:r w:rsidR="005C5507">
              <w:rPr>
                <w:rFonts w:ascii="Times New Roman" w:eastAsia="Times New Roman" w:hAnsi="Times New Roman" w:cs="Times New Roman"/>
                <w:color w:val="2F2B20" w:themeColor="text1"/>
                <w:sz w:val="20"/>
                <w:szCs w:val="20"/>
                <w:lang w:bidi="ar-SA"/>
              </w:rPr>
              <w:t> </w:t>
            </w:r>
            <w:r w:rsidR="00131B9E" w:rsidRPr="00E02810">
              <w:rPr>
                <w:rFonts w:ascii="Times New Roman" w:eastAsia="Times New Roman" w:hAnsi="Times New Roman" w:cs="Times New Roman"/>
                <w:color w:val="2F2B20" w:themeColor="text1"/>
                <w:sz w:val="20"/>
                <w:szCs w:val="20"/>
                <w:lang w:bidi="ar-SA"/>
              </w:rPr>
              <w:t>000</w:t>
            </w:r>
          </w:p>
          <w:p w14:paraId="7CF0063C" w14:textId="18D82ABB" w:rsidR="005C5507" w:rsidRPr="00E02810" w:rsidRDefault="005C5507" w:rsidP="00131B9E">
            <w:pPr>
              <w:widowControl/>
              <w:jc w:val="center"/>
              <w:rPr>
                <w:rFonts w:ascii="Times New Roman" w:eastAsia="Times New Roman" w:hAnsi="Times New Roman" w:cs="Times New Roman"/>
                <w:color w:val="2F2B20" w:themeColor="text1"/>
                <w:sz w:val="20"/>
                <w:szCs w:val="20"/>
                <w:lang w:bidi="ar-SA"/>
              </w:rPr>
            </w:pPr>
          </w:p>
        </w:tc>
        <w:tc>
          <w:tcPr>
            <w:tcW w:w="1480" w:type="dxa"/>
            <w:shd w:val="clear" w:color="auto" w:fill="FFFFFF" w:themeFill="background1"/>
            <w:vAlign w:val="center"/>
            <w:hideMark/>
          </w:tcPr>
          <w:p w14:paraId="1F2C3691" w14:textId="77777777" w:rsidR="00131B9E" w:rsidRPr="00E02810" w:rsidRDefault="00131B9E" w:rsidP="00131B9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p>
        </w:tc>
        <w:tc>
          <w:tcPr>
            <w:tcW w:w="1600" w:type="dxa"/>
            <w:shd w:val="clear" w:color="auto" w:fill="FFFFFF" w:themeFill="background1"/>
            <w:vAlign w:val="center"/>
            <w:hideMark/>
          </w:tcPr>
          <w:p w14:paraId="7E361B6F" w14:textId="77777777" w:rsidR="00131B9E" w:rsidRPr="00E02810" w:rsidRDefault="00131B9E" w:rsidP="00131B9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Ежегодно</w:t>
            </w:r>
            <w:r w:rsidRPr="00E02810">
              <w:rPr>
                <w:rFonts w:ascii="Times New Roman" w:eastAsia="Times New Roman" w:hAnsi="Times New Roman" w:cs="Times New Roman"/>
                <w:color w:val="2F2B20" w:themeColor="text1"/>
                <w:sz w:val="20"/>
                <w:szCs w:val="20"/>
                <w:lang w:bidi="ar-SA"/>
              </w:rPr>
              <w:br/>
              <w:t>2021- 2028</w:t>
            </w:r>
          </w:p>
        </w:tc>
        <w:tc>
          <w:tcPr>
            <w:tcW w:w="1598" w:type="dxa"/>
            <w:shd w:val="clear" w:color="auto" w:fill="FFFFFF" w:themeFill="background1"/>
            <w:vAlign w:val="center"/>
            <w:hideMark/>
          </w:tcPr>
          <w:p w14:paraId="7CC76B74" w14:textId="77777777" w:rsidR="00131B9E" w:rsidRPr="00E02810" w:rsidRDefault="00131B9E" w:rsidP="00131B9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Предотвратен е риска за околната среда от сметища </w:t>
            </w:r>
          </w:p>
        </w:tc>
        <w:tc>
          <w:tcPr>
            <w:tcW w:w="2001" w:type="dxa"/>
            <w:shd w:val="clear" w:color="auto" w:fill="FFFFFF" w:themeFill="background1"/>
            <w:vAlign w:val="center"/>
            <w:hideMark/>
          </w:tcPr>
          <w:p w14:paraId="09724458" w14:textId="77777777" w:rsidR="00131B9E" w:rsidRPr="00E02810" w:rsidRDefault="00131B9E" w:rsidP="00131B9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Етапи на възлагане и изпълнение на почистващите дейности</w:t>
            </w:r>
          </w:p>
        </w:tc>
        <w:tc>
          <w:tcPr>
            <w:tcW w:w="2001" w:type="dxa"/>
            <w:shd w:val="clear" w:color="auto" w:fill="FFFFFF" w:themeFill="background1"/>
            <w:vAlign w:val="center"/>
            <w:hideMark/>
          </w:tcPr>
          <w:p w14:paraId="7FB4998A" w14:textId="77777777" w:rsidR="00131B9E" w:rsidRPr="00E02810" w:rsidRDefault="00131B9E" w:rsidP="00131B9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Акт за приключени дейности за закриване и саниране на нерегламентирани сметища </w:t>
            </w:r>
          </w:p>
        </w:tc>
        <w:tc>
          <w:tcPr>
            <w:tcW w:w="1668" w:type="dxa"/>
            <w:shd w:val="clear" w:color="auto" w:fill="FFFFFF" w:themeFill="background1"/>
            <w:vAlign w:val="center"/>
            <w:hideMark/>
          </w:tcPr>
          <w:p w14:paraId="4E733E77" w14:textId="77777777" w:rsidR="00131B9E" w:rsidRPr="00E02810" w:rsidRDefault="00131B9E" w:rsidP="00131B9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Зам.кмет </w:t>
            </w:r>
          </w:p>
        </w:tc>
      </w:tr>
      <w:tr w:rsidR="00131B9E" w:rsidRPr="00E02810" w14:paraId="7415BD35" w14:textId="77777777" w:rsidTr="00BB70EE">
        <w:trPr>
          <w:trHeight w:val="1290"/>
          <w:jc w:val="center"/>
        </w:trPr>
        <w:tc>
          <w:tcPr>
            <w:tcW w:w="2567" w:type="dxa"/>
            <w:shd w:val="clear" w:color="auto" w:fill="FFFFFF" w:themeFill="background1"/>
            <w:vAlign w:val="center"/>
            <w:hideMark/>
          </w:tcPr>
          <w:p w14:paraId="791732E1" w14:textId="45AFB2C4" w:rsidR="005C5507" w:rsidRPr="00E02810" w:rsidRDefault="00131B9E" w:rsidP="00131B9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Изграждане  и въвеждане в експлоатация на </w:t>
            </w:r>
            <w:r w:rsidR="000C6525">
              <w:rPr>
                <w:rFonts w:ascii="Times New Roman" w:eastAsia="Times New Roman" w:hAnsi="Times New Roman" w:cs="Times New Roman"/>
                <w:color w:val="2F2B20" w:themeColor="text1"/>
                <w:sz w:val="20"/>
                <w:szCs w:val="20"/>
                <w:lang w:bidi="ar-SA"/>
              </w:rPr>
              <w:t>к</w:t>
            </w:r>
            <w:r w:rsidR="005C5507">
              <w:rPr>
                <w:rFonts w:ascii="Times New Roman" w:eastAsia="Times New Roman" w:hAnsi="Times New Roman" w:cs="Times New Roman"/>
                <w:color w:val="2F2B20" w:themeColor="text1"/>
                <w:sz w:val="20"/>
                <w:szCs w:val="20"/>
                <w:lang w:bidi="ar-SA"/>
              </w:rPr>
              <w:t>летка 2 (нова) РЦТНО - Гарваново</w:t>
            </w:r>
          </w:p>
        </w:tc>
        <w:tc>
          <w:tcPr>
            <w:tcW w:w="1417" w:type="dxa"/>
            <w:shd w:val="clear" w:color="auto" w:fill="FFFFFF" w:themeFill="background1"/>
            <w:vAlign w:val="center"/>
            <w:hideMark/>
          </w:tcPr>
          <w:p w14:paraId="498214FD" w14:textId="77777777" w:rsidR="000C6525" w:rsidRDefault="000C6525" w:rsidP="00131B9E">
            <w:pPr>
              <w:widowControl/>
              <w:jc w:val="center"/>
              <w:rPr>
                <w:rFonts w:ascii="Times New Roman" w:eastAsia="Times New Roman" w:hAnsi="Times New Roman" w:cs="Times New Roman"/>
                <w:color w:val="2F2B20" w:themeColor="text1"/>
                <w:sz w:val="20"/>
                <w:szCs w:val="20"/>
                <w:lang w:bidi="ar-SA"/>
              </w:rPr>
            </w:pPr>
          </w:p>
          <w:p w14:paraId="69460562" w14:textId="77777777" w:rsidR="003E32FF" w:rsidRPr="00E02810" w:rsidRDefault="003E32FF" w:rsidP="00131B9E">
            <w:pPr>
              <w:widowControl/>
              <w:jc w:val="center"/>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1 141 600</w:t>
            </w:r>
          </w:p>
        </w:tc>
        <w:tc>
          <w:tcPr>
            <w:tcW w:w="1480" w:type="dxa"/>
            <w:shd w:val="clear" w:color="auto" w:fill="FFFFFF" w:themeFill="background1"/>
            <w:vAlign w:val="center"/>
            <w:hideMark/>
          </w:tcPr>
          <w:p w14:paraId="3E49812E" w14:textId="77777777" w:rsidR="00131B9E" w:rsidRPr="00E02810" w:rsidRDefault="00131B9E" w:rsidP="00131B9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Общински бюджет</w:t>
            </w:r>
            <w:r w:rsidRPr="00E02810">
              <w:rPr>
                <w:rFonts w:ascii="Times New Roman" w:eastAsia="Times New Roman" w:hAnsi="Times New Roman" w:cs="Times New Roman"/>
                <w:color w:val="2F2B20" w:themeColor="text1"/>
                <w:sz w:val="20"/>
                <w:szCs w:val="20"/>
                <w:lang w:bidi="ar-SA"/>
              </w:rPr>
              <w:br/>
            </w:r>
            <w:r w:rsidRPr="007C0BD8">
              <w:rPr>
                <w:rFonts w:ascii="Times New Roman" w:eastAsia="Times New Roman" w:hAnsi="Times New Roman" w:cs="Times New Roman"/>
                <w:color w:val="2F2B20" w:themeColor="text1"/>
                <w:sz w:val="20"/>
                <w:szCs w:val="20"/>
                <w:lang w:bidi="ar-SA"/>
              </w:rPr>
              <w:t>Държавен бюджет на РБ</w:t>
            </w:r>
          </w:p>
        </w:tc>
        <w:tc>
          <w:tcPr>
            <w:tcW w:w="1600" w:type="dxa"/>
            <w:shd w:val="clear" w:color="auto" w:fill="FFFFFF" w:themeFill="background1"/>
            <w:vAlign w:val="center"/>
            <w:hideMark/>
          </w:tcPr>
          <w:p w14:paraId="24ED8FDD" w14:textId="77777777" w:rsidR="00131B9E" w:rsidRPr="00E02810" w:rsidRDefault="00131B9E" w:rsidP="00131B9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w:t>
            </w:r>
            <w:r w:rsidR="006726DA">
              <w:rPr>
                <w:rFonts w:ascii="Times New Roman" w:eastAsia="Times New Roman" w:hAnsi="Times New Roman" w:cs="Times New Roman"/>
                <w:color w:val="2F2B20" w:themeColor="text1"/>
                <w:sz w:val="20"/>
                <w:szCs w:val="20"/>
                <w:lang w:bidi="ar-SA"/>
              </w:rPr>
              <w:t>1</w:t>
            </w:r>
            <w:r w:rsidRPr="00E02810">
              <w:rPr>
                <w:rFonts w:ascii="Times New Roman" w:eastAsia="Times New Roman" w:hAnsi="Times New Roman" w:cs="Times New Roman"/>
                <w:color w:val="2F2B20" w:themeColor="text1"/>
                <w:sz w:val="20"/>
                <w:szCs w:val="20"/>
                <w:lang w:bidi="ar-SA"/>
              </w:rPr>
              <w:t>-202</w:t>
            </w:r>
            <w:r w:rsidR="006726DA">
              <w:rPr>
                <w:rFonts w:ascii="Times New Roman" w:eastAsia="Times New Roman" w:hAnsi="Times New Roman" w:cs="Times New Roman"/>
                <w:color w:val="2F2B20" w:themeColor="text1"/>
                <w:sz w:val="20"/>
                <w:szCs w:val="20"/>
                <w:lang w:bidi="ar-SA"/>
              </w:rPr>
              <w:t>2</w:t>
            </w:r>
          </w:p>
        </w:tc>
        <w:tc>
          <w:tcPr>
            <w:tcW w:w="1598" w:type="dxa"/>
            <w:shd w:val="clear" w:color="auto" w:fill="FFFFFF" w:themeFill="background1"/>
            <w:vAlign w:val="center"/>
            <w:hideMark/>
          </w:tcPr>
          <w:p w14:paraId="48B4D612" w14:textId="77777777" w:rsidR="00131B9E" w:rsidRPr="00E02810" w:rsidRDefault="00131B9E" w:rsidP="00131B9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Осигурен капацитет за депониране на остатъчните битови отпадъци</w:t>
            </w:r>
          </w:p>
        </w:tc>
        <w:tc>
          <w:tcPr>
            <w:tcW w:w="2001" w:type="dxa"/>
            <w:shd w:val="clear" w:color="auto" w:fill="FFFFFF" w:themeFill="background1"/>
            <w:vAlign w:val="center"/>
            <w:hideMark/>
          </w:tcPr>
          <w:p w14:paraId="5C8540A3" w14:textId="77777777" w:rsidR="00131B9E" w:rsidRPr="00E02810" w:rsidRDefault="00131B9E" w:rsidP="00131B9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Обявена поръчка за избор на изпълнител</w:t>
            </w:r>
          </w:p>
        </w:tc>
        <w:tc>
          <w:tcPr>
            <w:tcW w:w="2001" w:type="dxa"/>
            <w:shd w:val="clear" w:color="auto" w:fill="FFFFFF" w:themeFill="background1"/>
            <w:vAlign w:val="center"/>
            <w:hideMark/>
          </w:tcPr>
          <w:p w14:paraId="7F0D8DB8" w14:textId="77777777" w:rsidR="00131B9E" w:rsidRPr="00E02810" w:rsidRDefault="00131B9E" w:rsidP="00131B9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Намален риск за околната среда в резултат от депониране на отпадъци на депо отговарящо на всички изисквания</w:t>
            </w:r>
          </w:p>
        </w:tc>
        <w:tc>
          <w:tcPr>
            <w:tcW w:w="1668" w:type="dxa"/>
            <w:shd w:val="clear" w:color="auto" w:fill="FFFFFF" w:themeFill="background1"/>
            <w:vAlign w:val="center"/>
            <w:hideMark/>
          </w:tcPr>
          <w:p w14:paraId="4602CA3F" w14:textId="77777777" w:rsidR="00131B9E" w:rsidRPr="00E02810" w:rsidRDefault="00131B9E" w:rsidP="00131B9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Кмет </w:t>
            </w:r>
          </w:p>
        </w:tc>
      </w:tr>
      <w:tr w:rsidR="00131B9E" w:rsidRPr="00E02810" w14:paraId="5622D95B" w14:textId="77777777" w:rsidTr="00BB70EE">
        <w:trPr>
          <w:trHeight w:val="1290"/>
          <w:jc w:val="center"/>
        </w:trPr>
        <w:tc>
          <w:tcPr>
            <w:tcW w:w="2567" w:type="dxa"/>
            <w:shd w:val="clear" w:color="auto" w:fill="FFFFFF" w:themeFill="background1"/>
            <w:vAlign w:val="center"/>
            <w:hideMark/>
          </w:tcPr>
          <w:p w14:paraId="010890CB" w14:textId="467AC736" w:rsidR="00131B9E" w:rsidRPr="00E02810" w:rsidRDefault="00131B9E" w:rsidP="00131B9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 xml:space="preserve">Изпълнение на техническа и биологична рекултивация на </w:t>
            </w:r>
            <w:r w:rsidR="003E32FF">
              <w:rPr>
                <w:rFonts w:ascii="Times New Roman" w:eastAsia="Times New Roman" w:hAnsi="Times New Roman" w:cs="Times New Roman"/>
                <w:color w:val="2F2B20" w:themeColor="text1"/>
                <w:sz w:val="20"/>
                <w:szCs w:val="20"/>
                <w:lang w:bidi="ar-SA"/>
              </w:rPr>
              <w:t>клетка 1 (нова) РЦТНО-Гарваново</w:t>
            </w:r>
          </w:p>
        </w:tc>
        <w:tc>
          <w:tcPr>
            <w:tcW w:w="1417" w:type="dxa"/>
            <w:shd w:val="clear" w:color="auto" w:fill="FFFFFF" w:themeFill="background1"/>
            <w:vAlign w:val="center"/>
            <w:hideMark/>
          </w:tcPr>
          <w:p w14:paraId="40A77D02" w14:textId="77777777" w:rsidR="00131B9E" w:rsidRPr="00E02810" w:rsidRDefault="00BB3EC2" w:rsidP="00131B9E">
            <w:pPr>
              <w:widowControl/>
              <w:jc w:val="center"/>
              <w:rPr>
                <w:rFonts w:ascii="Times New Roman" w:eastAsia="Times New Roman" w:hAnsi="Times New Roman" w:cs="Times New Roman"/>
                <w:color w:val="2F2B20" w:themeColor="text1"/>
                <w:sz w:val="20"/>
                <w:szCs w:val="20"/>
                <w:lang w:bidi="ar-SA"/>
              </w:rPr>
            </w:pPr>
            <w:bookmarkStart w:id="121" w:name="RANGE!B9"/>
            <w:r>
              <w:rPr>
                <w:rFonts w:ascii="Times New Roman" w:eastAsia="Times New Roman" w:hAnsi="Times New Roman" w:cs="Times New Roman"/>
                <w:color w:val="2F2B20" w:themeColor="text1"/>
                <w:sz w:val="20"/>
                <w:szCs w:val="20"/>
                <w:lang w:bidi="ar-SA"/>
              </w:rPr>
              <w:t xml:space="preserve">2 </w:t>
            </w:r>
            <w:r w:rsidR="00131B9E" w:rsidRPr="00E02810">
              <w:rPr>
                <w:rFonts w:ascii="Times New Roman" w:eastAsia="Times New Roman" w:hAnsi="Times New Roman" w:cs="Times New Roman"/>
                <w:color w:val="2F2B20" w:themeColor="text1"/>
                <w:sz w:val="20"/>
                <w:szCs w:val="20"/>
                <w:lang w:bidi="ar-SA"/>
              </w:rPr>
              <w:t xml:space="preserve"> 000</w:t>
            </w:r>
            <w:bookmarkEnd w:id="121"/>
            <w:r>
              <w:rPr>
                <w:rFonts w:ascii="Times New Roman" w:eastAsia="Times New Roman" w:hAnsi="Times New Roman" w:cs="Times New Roman"/>
                <w:color w:val="2F2B20" w:themeColor="text1"/>
                <w:sz w:val="20"/>
                <w:szCs w:val="20"/>
                <w:lang w:bidi="ar-SA"/>
              </w:rPr>
              <w:t xml:space="preserve"> 000</w:t>
            </w:r>
          </w:p>
        </w:tc>
        <w:tc>
          <w:tcPr>
            <w:tcW w:w="1480" w:type="dxa"/>
            <w:shd w:val="clear" w:color="auto" w:fill="FFFFFF" w:themeFill="background1"/>
            <w:vAlign w:val="center"/>
            <w:hideMark/>
          </w:tcPr>
          <w:p w14:paraId="74739795" w14:textId="77777777" w:rsidR="00131B9E" w:rsidRPr="00E02810" w:rsidRDefault="00131B9E" w:rsidP="00131B9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отчисления по чл.60 от ЗУО</w:t>
            </w:r>
            <w:r w:rsidRPr="00E02810">
              <w:rPr>
                <w:rFonts w:ascii="Times New Roman" w:eastAsia="Times New Roman" w:hAnsi="Times New Roman" w:cs="Times New Roman"/>
                <w:color w:val="2F2B20" w:themeColor="text1"/>
                <w:sz w:val="20"/>
                <w:szCs w:val="20"/>
                <w:lang w:bidi="ar-SA"/>
              </w:rPr>
              <w:br/>
              <w:t>общински бюджет</w:t>
            </w:r>
          </w:p>
        </w:tc>
        <w:tc>
          <w:tcPr>
            <w:tcW w:w="1600" w:type="dxa"/>
            <w:shd w:val="clear" w:color="auto" w:fill="FFFFFF" w:themeFill="background1"/>
            <w:vAlign w:val="center"/>
            <w:hideMark/>
          </w:tcPr>
          <w:p w14:paraId="118B1CFA" w14:textId="77777777" w:rsidR="00131B9E" w:rsidRPr="00E02810" w:rsidRDefault="00131B9E" w:rsidP="00131B9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w:t>
            </w:r>
            <w:r w:rsidR="00BB3EC2">
              <w:rPr>
                <w:rFonts w:ascii="Times New Roman" w:eastAsia="Times New Roman" w:hAnsi="Times New Roman" w:cs="Times New Roman"/>
                <w:color w:val="2F2B20" w:themeColor="text1"/>
                <w:sz w:val="20"/>
                <w:szCs w:val="20"/>
                <w:lang w:bidi="ar-SA"/>
              </w:rPr>
              <w:t>22</w:t>
            </w:r>
            <w:r w:rsidRPr="00E02810">
              <w:rPr>
                <w:rFonts w:ascii="Times New Roman" w:eastAsia="Times New Roman" w:hAnsi="Times New Roman" w:cs="Times New Roman"/>
                <w:color w:val="2F2B20" w:themeColor="text1"/>
                <w:sz w:val="20"/>
                <w:szCs w:val="20"/>
                <w:lang w:bidi="ar-SA"/>
              </w:rPr>
              <w:t>-20</w:t>
            </w:r>
            <w:r w:rsidR="00BB3EC2">
              <w:rPr>
                <w:rFonts w:ascii="Times New Roman" w:eastAsia="Times New Roman" w:hAnsi="Times New Roman" w:cs="Times New Roman"/>
                <w:color w:val="2F2B20" w:themeColor="text1"/>
                <w:sz w:val="20"/>
                <w:szCs w:val="20"/>
                <w:lang w:bidi="ar-SA"/>
              </w:rPr>
              <w:t>25</w:t>
            </w:r>
          </w:p>
        </w:tc>
        <w:tc>
          <w:tcPr>
            <w:tcW w:w="1598" w:type="dxa"/>
            <w:shd w:val="clear" w:color="auto" w:fill="FFFFFF" w:themeFill="background1"/>
            <w:vAlign w:val="center"/>
            <w:hideMark/>
          </w:tcPr>
          <w:p w14:paraId="20E36163" w14:textId="77777777" w:rsidR="00131B9E" w:rsidRPr="00E02810" w:rsidRDefault="00131B9E" w:rsidP="00131B9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Изпълнени екологични изисквания за рекултивация на сметището</w:t>
            </w:r>
          </w:p>
        </w:tc>
        <w:tc>
          <w:tcPr>
            <w:tcW w:w="2001" w:type="dxa"/>
            <w:shd w:val="clear" w:color="auto" w:fill="FFFFFF" w:themeFill="background1"/>
            <w:vAlign w:val="center"/>
            <w:hideMark/>
          </w:tcPr>
          <w:p w14:paraId="4E1BE024" w14:textId="77777777" w:rsidR="00131B9E" w:rsidRPr="00E02810" w:rsidRDefault="00131B9E" w:rsidP="00131B9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Етапи на осъществяване на проекта</w:t>
            </w:r>
          </w:p>
        </w:tc>
        <w:tc>
          <w:tcPr>
            <w:tcW w:w="2001" w:type="dxa"/>
            <w:shd w:val="clear" w:color="auto" w:fill="FFFFFF" w:themeFill="background1"/>
            <w:vAlign w:val="center"/>
            <w:hideMark/>
          </w:tcPr>
          <w:p w14:paraId="1E72A25E" w14:textId="77777777" w:rsidR="00131B9E" w:rsidRPr="00E02810" w:rsidRDefault="00131B9E" w:rsidP="00131B9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Акт за приключване на обекта</w:t>
            </w:r>
          </w:p>
        </w:tc>
        <w:tc>
          <w:tcPr>
            <w:tcW w:w="1668" w:type="dxa"/>
            <w:shd w:val="clear" w:color="auto" w:fill="FFFFFF" w:themeFill="background1"/>
            <w:vAlign w:val="center"/>
            <w:hideMark/>
          </w:tcPr>
          <w:p w14:paraId="2ECBA918" w14:textId="77777777" w:rsidR="00131B9E" w:rsidRPr="00E02810" w:rsidRDefault="00131B9E" w:rsidP="00131B9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r w:rsidR="00131B9E" w:rsidRPr="00E02810" w14:paraId="6EA90C8A" w14:textId="77777777" w:rsidTr="00BB70EE">
        <w:trPr>
          <w:trHeight w:val="1410"/>
          <w:jc w:val="center"/>
        </w:trPr>
        <w:tc>
          <w:tcPr>
            <w:tcW w:w="2567" w:type="dxa"/>
            <w:shd w:val="clear" w:color="auto" w:fill="FFFFFF" w:themeFill="background1"/>
            <w:vAlign w:val="center"/>
            <w:hideMark/>
          </w:tcPr>
          <w:p w14:paraId="11F95785" w14:textId="042CCB05" w:rsidR="00131B9E" w:rsidRPr="00E02810" w:rsidRDefault="00131B9E" w:rsidP="00131B9E">
            <w:pPr>
              <w:widowControl/>
              <w:rPr>
                <w:rFonts w:ascii="Times New Roman" w:eastAsia="Times New Roman" w:hAnsi="Times New Roman" w:cs="Times New Roman"/>
                <w:color w:val="2F2B20" w:themeColor="text1"/>
                <w:sz w:val="20"/>
                <w:szCs w:val="20"/>
                <w:lang w:bidi="ar-SA"/>
              </w:rPr>
            </w:pPr>
            <w:r w:rsidRPr="007C0BD8">
              <w:rPr>
                <w:rFonts w:ascii="Times New Roman" w:eastAsia="Times New Roman" w:hAnsi="Times New Roman" w:cs="Times New Roman"/>
                <w:color w:val="2F2B20" w:themeColor="text1"/>
                <w:sz w:val="20"/>
                <w:szCs w:val="20"/>
                <w:lang w:bidi="ar-SA"/>
              </w:rPr>
              <w:t>Надграждане</w:t>
            </w:r>
            <w:r w:rsidR="003E32FF" w:rsidRPr="007C0BD8">
              <w:rPr>
                <w:rFonts w:ascii="Times New Roman" w:eastAsia="Times New Roman" w:hAnsi="Times New Roman" w:cs="Times New Roman"/>
                <w:color w:val="2F2B20" w:themeColor="text1"/>
                <w:sz w:val="20"/>
                <w:szCs w:val="20"/>
                <w:lang w:bidi="ar-SA"/>
              </w:rPr>
              <w:t xml:space="preserve"> </w:t>
            </w:r>
            <w:r w:rsidRPr="007C0BD8">
              <w:rPr>
                <w:rFonts w:ascii="Times New Roman" w:eastAsia="Times New Roman" w:hAnsi="Times New Roman" w:cs="Times New Roman"/>
                <w:color w:val="2F2B20" w:themeColor="text1"/>
                <w:sz w:val="20"/>
                <w:szCs w:val="20"/>
                <w:lang w:bidi="ar-SA"/>
              </w:rPr>
              <w:t>на инсталацията за предварително третиране</w:t>
            </w:r>
            <w:r w:rsidRPr="00E02810">
              <w:rPr>
                <w:rFonts w:ascii="Times New Roman" w:eastAsia="Times New Roman" w:hAnsi="Times New Roman" w:cs="Times New Roman"/>
                <w:color w:val="2F2B20" w:themeColor="text1"/>
                <w:sz w:val="20"/>
                <w:szCs w:val="20"/>
                <w:lang w:bidi="ar-SA"/>
              </w:rPr>
              <w:t xml:space="preserve"> с цел стабилизиране на отделената след механично третиране органична фракция и намаляване емисиите на парникови газове</w:t>
            </w:r>
          </w:p>
        </w:tc>
        <w:tc>
          <w:tcPr>
            <w:tcW w:w="1417" w:type="dxa"/>
            <w:shd w:val="clear" w:color="auto" w:fill="FFFFFF" w:themeFill="background1"/>
            <w:vAlign w:val="center"/>
            <w:hideMark/>
          </w:tcPr>
          <w:p w14:paraId="259F4C87" w14:textId="457542C7" w:rsidR="00131B9E" w:rsidRDefault="009156B8" w:rsidP="00131B9E">
            <w:pPr>
              <w:widowControl/>
              <w:jc w:val="center"/>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4</w:t>
            </w:r>
            <w:r w:rsidR="00131B9E" w:rsidRPr="00E02810">
              <w:rPr>
                <w:rFonts w:ascii="Times New Roman" w:eastAsia="Times New Roman" w:hAnsi="Times New Roman" w:cs="Times New Roman"/>
                <w:color w:val="2F2B20" w:themeColor="text1"/>
                <w:sz w:val="20"/>
                <w:szCs w:val="20"/>
                <w:lang w:bidi="ar-SA"/>
              </w:rPr>
              <w:t>00</w:t>
            </w:r>
            <w:r w:rsidR="008C02B3">
              <w:rPr>
                <w:rFonts w:ascii="Times New Roman" w:eastAsia="Times New Roman" w:hAnsi="Times New Roman" w:cs="Times New Roman"/>
                <w:color w:val="2F2B20" w:themeColor="text1"/>
                <w:sz w:val="20"/>
                <w:szCs w:val="20"/>
                <w:lang w:bidi="ar-SA"/>
              </w:rPr>
              <w:t> </w:t>
            </w:r>
            <w:r w:rsidR="00131B9E" w:rsidRPr="00E02810">
              <w:rPr>
                <w:rFonts w:ascii="Times New Roman" w:eastAsia="Times New Roman" w:hAnsi="Times New Roman" w:cs="Times New Roman"/>
                <w:color w:val="2F2B20" w:themeColor="text1"/>
                <w:sz w:val="20"/>
                <w:szCs w:val="20"/>
                <w:lang w:bidi="ar-SA"/>
              </w:rPr>
              <w:t>000</w:t>
            </w:r>
          </w:p>
          <w:p w14:paraId="6B47AE42" w14:textId="3E8F9C77" w:rsidR="008C02B3" w:rsidRPr="007C0BD8" w:rsidRDefault="008C02B3" w:rsidP="00131B9E">
            <w:pPr>
              <w:widowControl/>
              <w:jc w:val="center"/>
              <w:rPr>
                <w:rFonts w:ascii="Times New Roman" w:eastAsia="Times New Roman" w:hAnsi="Times New Roman" w:cs="Times New Roman"/>
                <w:color w:val="2F2B20" w:themeColor="text1"/>
                <w:sz w:val="20"/>
                <w:szCs w:val="20"/>
                <w:lang w:val="en-US" w:bidi="ar-SA"/>
              </w:rPr>
            </w:pPr>
          </w:p>
        </w:tc>
        <w:tc>
          <w:tcPr>
            <w:tcW w:w="1480" w:type="dxa"/>
            <w:shd w:val="clear" w:color="auto" w:fill="FFFFFF" w:themeFill="background1"/>
            <w:vAlign w:val="center"/>
            <w:hideMark/>
          </w:tcPr>
          <w:p w14:paraId="37F5044D" w14:textId="77777777" w:rsidR="00131B9E" w:rsidRPr="00E02810" w:rsidRDefault="004E1D7A" w:rsidP="00131B9E">
            <w:pPr>
              <w:widowControl/>
              <w:jc w:val="center"/>
              <w:rPr>
                <w:rFonts w:ascii="Times New Roman" w:eastAsia="Times New Roman" w:hAnsi="Times New Roman" w:cs="Times New Roman"/>
                <w:color w:val="2F2B20" w:themeColor="text1"/>
                <w:sz w:val="20"/>
                <w:szCs w:val="20"/>
                <w:lang w:bidi="ar-SA"/>
              </w:rPr>
            </w:pPr>
            <w:r>
              <w:rPr>
                <w:rFonts w:ascii="Times New Roman" w:eastAsia="Times New Roman" w:hAnsi="Times New Roman" w:cs="Times New Roman"/>
                <w:color w:val="2F2B20" w:themeColor="text1"/>
                <w:sz w:val="20"/>
                <w:szCs w:val="20"/>
                <w:lang w:bidi="ar-SA"/>
              </w:rPr>
              <w:t xml:space="preserve">Програма за околна среда </w:t>
            </w:r>
            <w:r w:rsidR="00131B9E" w:rsidRPr="00E02810">
              <w:rPr>
                <w:rFonts w:ascii="Times New Roman" w:eastAsia="Times New Roman" w:hAnsi="Times New Roman" w:cs="Times New Roman"/>
                <w:color w:val="2F2B20" w:themeColor="text1"/>
                <w:sz w:val="20"/>
                <w:szCs w:val="20"/>
                <w:lang w:bidi="ar-SA"/>
              </w:rPr>
              <w:t>2021-2027 г., Общински бюджет</w:t>
            </w:r>
          </w:p>
        </w:tc>
        <w:tc>
          <w:tcPr>
            <w:tcW w:w="1600" w:type="dxa"/>
            <w:shd w:val="clear" w:color="auto" w:fill="FFFFFF" w:themeFill="background1"/>
            <w:vAlign w:val="center"/>
            <w:hideMark/>
          </w:tcPr>
          <w:p w14:paraId="4DB2CE38" w14:textId="77777777" w:rsidR="00131B9E" w:rsidRPr="00E02810" w:rsidRDefault="00131B9E" w:rsidP="00131B9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202</w:t>
            </w:r>
            <w:r w:rsidR="004E1D7A">
              <w:rPr>
                <w:rFonts w:ascii="Times New Roman" w:eastAsia="Times New Roman" w:hAnsi="Times New Roman" w:cs="Times New Roman"/>
                <w:color w:val="2F2B20" w:themeColor="text1"/>
                <w:sz w:val="20"/>
                <w:szCs w:val="20"/>
                <w:lang w:bidi="ar-SA"/>
              </w:rPr>
              <w:t>3</w:t>
            </w:r>
            <w:r w:rsidR="003E32FF">
              <w:rPr>
                <w:rFonts w:ascii="Times New Roman" w:eastAsia="Times New Roman" w:hAnsi="Times New Roman" w:cs="Times New Roman"/>
                <w:color w:val="2F2B20" w:themeColor="text1"/>
                <w:sz w:val="20"/>
                <w:szCs w:val="20"/>
                <w:lang w:bidi="ar-SA"/>
              </w:rPr>
              <w:t xml:space="preserve"> 2028</w:t>
            </w:r>
          </w:p>
        </w:tc>
        <w:tc>
          <w:tcPr>
            <w:tcW w:w="1598" w:type="dxa"/>
            <w:shd w:val="clear" w:color="auto" w:fill="FFFFFF" w:themeFill="background1"/>
            <w:vAlign w:val="center"/>
            <w:hideMark/>
          </w:tcPr>
          <w:p w14:paraId="5F9E28C9" w14:textId="77777777" w:rsidR="00131B9E" w:rsidRPr="00E02810" w:rsidRDefault="00131B9E" w:rsidP="00131B9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Осигурена инфраструктура за стабилизиране на биоразградимата фракция</w:t>
            </w:r>
          </w:p>
        </w:tc>
        <w:tc>
          <w:tcPr>
            <w:tcW w:w="2001" w:type="dxa"/>
            <w:shd w:val="clear" w:color="auto" w:fill="FFFFFF" w:themeFill="background1"/>
            <w:vAlign w:val="center"/>
            <w:hideMark/>
          </w:tcPr>
          <w:p w14:paraId="518F9D2E" w14:textId="77777777" w:rsidR="00131B9E" w:rsidRPr="00E02810" w:rsidRDefault="00131B9E" w:rsidP="00131B9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Етапи на възлагане и изпълнение на проект за изграждане на инсталация</w:t>
            </w:r>
          </w:p>
        </w:tc>
        <w:tc>
          <w:tcPr>
            <w:tcW w:w="2001" w:type="dxa"/>
            <w:shd w:val="clear" w:color="auto" w:fill="FFFFFF" w:themeFill="background1"/>
            <w:vAlign w:val="center"/>
            <w:hideMark/>
          </w:tcPr>
          <w:p w14:paraId="0D8DD8B6" w14:textId="77777777" w:rsidR="00131B9E" w:rsidRPr="00E02810" w:rsidRDefault="00131B9E" w:rsidP="00131B9E">
            <w:pPr>
              <w:widowControl/>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Инсталацията е изградена и въведена в експлоатация</w:t>
            </w:r>
          </w:p>
        </w:tc>
        <w:tc>
          <w:tcPr>
            <w:tcW w:w="1668" w:type="dxa"/>
            <w:shd w:val="clear" w:color="auto" w:fill="FFFFFF" w:themeFill="background1"/>
            <w:vAlign w:val="center"/>
            <w:hideMark/>
          </w:tcPr>
          <w:p w14:paraId="15BF8048" w14:textId="77777777" w:rsidR="00131B9E" w:rsidRPr="00E02810" w:rsidRDefault="00131B9E" w:rsidP="00131B9E">
            <w:pPr>
              <w:widowControl/>
              <w:jc w:val="center"/>
              <w:rPr>
                <w:rFonts w:ascii="Times New Roman" w:eastAsia="Times New Roman" w:hAnsi="Times New Roman" w:cs="Times New Roman"/>
                <w:color w:val="2F2B20" w:themeColor="text1"/>
                <w:sz w:val="20"/>
                <w:szCs w:val="20"/>
                <w:lang w:bidi="ar-SA"/>
              </w:rPr>
            </w:pPr>
            <w:r w:rsidRPr="00E02810">
              <w:rPr>
                <w:rFonts w:ascii="Times New Roman" w:eastAsia="Times New Roman" w:hAnsi="Times New Roman" w:cs="Times New Roman"/>
                <w:color w:val="2F2B20" w:themeColor="text1"/>
                <w:sz w:val="20"/>
                <w:szCs w:val="20"/>
                <w:lang w:bidi="ar-SA"/>
              </w:rPr>
              <w:t>Кмет</w:t>
            </w:r>
          </w:p>
        </w:tc>
      </w:tr>
    </w:tbl>
    <w:p w14:paraId="665307C9" w14:textId="77777777" w:rsidR="00131B9E" w:rsidRPr="00E02810" w:rsidRDefault="00131B9E" w:rsidP="00131B9E">
      <w:pPr>
        <w:rPr>
          <w:color w:val="2F2B20" w:themeColor="text1"/>
          <w:lang w:bidi="ar-SA"/>
        </w:rPr>
      </w:pPr>
    </w:p>
    <w:p w14:paraId="1A5E9B63" w14:textId="77777777" w:rsidR="00131B9E" w:rsidRPr="00E02810" w:rsidRDefault="00131B9E" w:rsidP="00131B9E">
      <w:pPr>
        <w:rPr>
          <w:color w:val="2F2B20" w:themeColor="text1"/>
          <w:lang w:bidi="ar-SA"/>
        </w:rPr>
      </w:pPr>
    </w:p>
    <w:p w14:paraId="3A7BF7FC" w14:textId="77777777" w:rsidR="00131B9E" w:rsidRPr="00E02810" w:rsidRDefault="00131B9E" w:rsidP="00131B9E">
      <w:pPr>
        <w:rPr>
          <w:color w:val="2F2B20" w:themeColor="text1"/>
          <w:lang w:bidi="ar-SA"/>
        </w:rPr>
      </w:pPr>
    </w:p>
    <w:p w14:paraId="40E56247" w14:textId="77777777" w:rsidR="00131B9E" w:rsidRPr="00E02810" w:rsidRDefault="00131B9E" w:rsidP="00131B9E">
      <w:pPr>
        <w:rPr>
          <w:color w:val="2F2B20" w:themeColor="text1"/>
          <w:lang w:bidi="ar-SA"/>
        </w:rPr>
        <w:sectPr w:rsidR="00131B9E" w:rsidRPr="00E02810" w:rsidSect="00680B03">
          <w:type w:val="nextColumn"/>
          <w:pgSz w:w="16840" w:h="11900" w:orient="landscape"/>
          <w:pgMar w:top="2268" w:right="1134" w:bottom="1134" w:left="1418" w:header="340" w:footer="340" w:gutter="0"/>
          <w:cols w:space="720"/>
          <w:noEndnote/>
          <w:docGrid w:linePitch="360"/>
        </w:sectPr>
      </w:pPr>
    </w:p>
    <w:p w14:paraId="3AF80E91" w14:textId="77777777" w:rsidR="001660C5" w:rsidRPr="00E02810" w:rsidRDefault="001660C5" w:rsidP="008878DE">
      <w:pPr>
        <w:pStyle w:val="21"/>
        <w:numPr>
          <w:ilvl w:val="0"/>
          <w:numId w:val="74"/>
        </w:numPr>
        <w:pBdr>
          <w:bottom w:val="single" w:sz="4" w:space="1" w:color="auto"/>
        </w:pBdr>
        <w:shd w:val="clear" w:color="auto" w:fill="C3D8D7" w:themeFill="accent2" w:themeFillTint="99"/>
        <w:rPr>
          <w:rFonts w:ascii="Times New Roman" w:hAnsi="Times New Roman"/>
          <w:color w:val="2F2B20" w:themeColor="text1"/>
        </w:rPr>
      </w:pPr>
      <w:bookmarkStart w:id="122" w:name="_Toc56592290"/>
      <w:bookmarkStart w:id="123" w:name="_Toc80282301"/>
      <w:r w:rsidRPr="00E02810">
        <w:rPr>
          <w:rFonts w:ascii="Times New Roman" w:hAnsi="Times New Roman"/>
          <w:color w:val="2F2B20" w:themeColor="text1"/>
        </w:rPr>
        <w:t>Координация с други планове и програми</w:t>
      </w:r>
      <w:bookmarkEnd w:id="122"/>
      <w:bookmarkEnd w:id="123"/>
    </w:p>
    <w:p w14:paraId="78A7A84C" w14:textId="77777777" w:rsidR="00584BB2" w:rsidRPr="00E02810" w:rsidRDefault="00584BB2" w:rsidP="00584BB2">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Програмата за управление на отпадъците до 202</w:t>
      </w:r>
      <w:r w:rsidRPr="00E02810">
        <w:rPr>
          <w:rFonts w:ascii="Times New Roman" w:hAnsi="Times New Roman" w:cs="Times New Roman"/>
          <w:color w:val="2F2B20" w:themeColor="text1"/>
          <w:lang w:val="en-US" w:eastAsia="en-US"/>
        </w:rPr>
        <w:t>8</w:t>
      </w:r>
      <w:r w:rsidRPr="00E02810">
        <w:rPr>
          <w:rFonts w:ascii="Times New Roman" w:hAnsi="Times New Roman" w:cs="Times New Roman"/>
          <w:color w:val="2F2B20" w:themeColor="text1"/>
          <w:lang w:eastAsia="en-US"/>
        </w:rPr>
        <w:t xml:space="preserve"> г. на община </w:t>
      </w:r>
      <w:r w:rsidR="00AC7DCA">
        <w:rPr>
          <w:rFonts w:ascii="Times New Roman" w:hAnsi="Times New Roman" w:cs="Times New Roman"/>
          <w:color w:val="2F2B20" w:themeColor="text1"/>
          <w:lang w:eastAsia="en-US"/>
        </w:rPr>
        <w:t>Хасково</w:t>
      </w:r>
      <w:r w:rsidRPr="00E02810">
        <w:rPr>
          <w:rFonts w:ascii="Times New Roman" w:hAnsi="Times New Roman" w:cs="Times New Roman"/>
          <w:color w:val="2F2B20" w:themeColor="text1"/>
          <w:lang w:eastAsia="en-US"/>
        </w:rPr>
        <w:t xml:space="preserve"> е в пълен синхрон с националните цели, приоритети и мерки в областта на управление на отпадъците. При разработване на Програмата са взети предвид основните постановки на националните програмни документи, които трасират националната политика в сектор отпадъци, в т.ч.:</w:t>
      </w:r>
    </w:p>
    <w:p w14:paraId="52F0593B" w14:textId="77777777" w:rsidR="00584BB2" w:rsidRPr="00E02810" w:rsidRDefault="00584BB2" w:rsidP="008878DE">
      <w:pPr>
        <w:pStyle w:val="a4"/>
        <w:widowControl/>
        <w:numPr>
          <w:ilvl w:val="0"/>
          <w:numId w:val="73"/>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Национален план за управление на отпадъците 2021–2028 г. и Национална програма за предотвратяване на отпадъците, като част от него;</w:t>
      </w:r>
    </w:p>
    <w:p w14:paraId="699BFC61" w14:textId="77777777" w:rsidR="00584BB2" w:rsidRPr="00E02810" w:rsidRDefault="00584BB2" w:rsidP="008878DE">
      <w:pPr>
        <w:pStyle w:val="a4"/>
        <w:widowControl/>
        <w:numPr>
          <w:ilvl w:val="0"/>
          <w:numId w:val="73"/>
        </w:numPr>
        <w:spacing w:line="259" w:lineRule="auto"/>
        <w:jc w:val="both"/>
        <w:rPr>
          <w:rFonts w:ascii="Times New Roman" w:hAnsi="Times New Roman"/>
          <w:color w:val="2F2B20" w:themeColor="text1"/>
          <w:lang w:eastAsia="en-US"/>
        </w:rPr>
      </w:pPr>
      <w:r w:rsidRPr="00E02810">
        <w:rPr>
          <w:rFonts w:ascii="Times New Roman" w:hAnsi="Times New Roman"/>
          <w:color w:val="2F2B20" w:themeColor="text1"/>
          <w:lang w:eastAsia="en-US"/>
        </w:rPr>
        <w:t xml:space="preserve">България 2030: Национална </w:t>
      </w:r>
      <w:r w:rsidR="00F43D0C">
        <w:rPr>
          <w:rFonts w:ascii="Times New Roman" w:hAnsi="Times New Roman"/>
          <w:color w:val="2F2B20" w:themeColor="text1"/>
          <w:lang w:eastAsia="en-US"/>
        </w:rPr>
        <w:t>програма за развитие (НПР 2030).</w:t>
      </w:r>
    </w:p>
    <w:p w14:paraId="36E7D200" w14:textId="77777777" w:rsidR="00BB70EE" w:rsidRDefault="00BB70EE" w:rsidP="00584BB2">
      <w:pPr>
        <w:jc w:val="both"/>
        <w:rPr>
          <w:rFonts w:ascii="Times New Roman" w:hAnsi="Times New Roman" w:cs="Times New Roman"/>
          <w:color w:val="2F2B20" w:themeColor="text1"/>
          <w:lang w:eastAsia="en-US"/>
        </w:rPr>
      </w:pPr>
    </w:p>
    <w:p w14:paraId="202E0E2D" w14:textId="77777777" w:rsidR="00584BB2" w:rsidRPr="00E02810" w:rsidRDefault="00584BB2" w:rsidP="00584BB2">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Програмата за управление на отпадъците до 202</w:t>
      </w:r>
      <w:r w:rsidRPr="00E02810">
        <w:rPr>
          <w:rFonts w:ascii="Times New Roman" w:hAnsi="Times New Roman" w:cs="Times New Roman"/>
          <w:color w:val="2F2B20" w:themeColor="text1"/>
          <w:lang w:val="en-US" w:eastAsia="en-US"/>
        </w:rPr>
        <w:t>8</w:t>
      </w:r>
      <w:r w:rsidR="00137725">
        <w:rPr>
          <w:rFonts w:ascii="Times New Roman" w:hAnsi="Times New Roman" w:cs="Times New Roman"/>
          <w:color w:val="2F2B20" w:themeColor="text1"/>
          <w:lang w:eastAsia="en-US"/>
        </w:rPr>
        <w:t xml:space="preserve"> </w:t>
      </w:r>
      <w:r w:rsidRPr="00E02810">
        <w:rPr>
          <w:rFonts w:ascii="Times New Roman" w:hAnsi="Times New Roman" w:cs="Times New Roman"/>
          <w:color w:val="2F2B20" w:themeColor="text1"/>
          <w:lang w:eastAsia="en-US"/>
        </w:rPr>
        <w:t xml:space="preserve">г. на община </w:t>
      </w:r>
      <w:r w:rsidR="00C95C16">
        <w:rPr>
          <w:rFonts w:ascii="Times New Roman" w:hAnsi="Times New Roman" w:cs="Times New Roman"/>
          <w:color w:val="2F2B20" w:themeColor="text1"/>
          <w:lang w:eastAsia="en-US"/>
        </w:rPr>
        <w:t>Хасково</w:t>
      </w:r>
      <w:r w:rsidRPr="00E02810">
        <w:rPr>
          <w:rFonts w:ascii="Times New Roman" w:hAnsi="Times New Roman" w:cs="Times New Roman"/>
          <w:color w:val="2F2B20" w:themeColor="text1"/>
          <w:lang w:eastAsia="en-US"/>
        </w:rPr>
        <w:t xml:space="preserve"> осигурява приемственост на действията и целите във времето на политиката на общината в областта на управление на отпадъците и опазване на околната среда, отразена в предходните общински програмни документи, в които на се постав</w:t>
      </w:r>
      <w:r w:rsidR="00C55B3C" w:rsidRPr="00E02810">
        <w:rPr>
          <w:rFonts w:ascii="Times New Roman" w:hAnsi="Times New Roman" w:cs="Times New Roman"/>
          <w:color w:val="2F2B20" w:themeColor="text1"/>
          <w:lang w:eastAsia="en-US"/>
        </w:rPr>
        <w:t>я</w:t>
      </w:r>
      <w:r w:rsidRPr="00E02810">
        <w:rPr>
          <w:rFonts w:ascii="Times New Roman" w:hAnsi="Times New Roman" w:cs="Times New Roman"/>
          <w:color w:val="2F2B20" w:themeColor="text1"/>
          <w:lang w:eastAsia="en-US"/>
        </w:rPr>
        <w:t xml:space="preserve"> началото на целенасочено и последователно планиране на дейностите по отпадъците. Като елемент от цялостната система за планиране в община </w:t>
      </w:r>
      <w:r w:rsidR="00C95C16">
        <w:rPr>
          <w:rFonts w:ascii="Times New Roman" w:hAnsi="Times New Roman" w:cs="Times New Roman"/>
          <w:color w:val="2F2B20" w:themeColor="text1"/>
          <w:lang w:eastAsia="en-US"/>
        </w:rPr>
        <w:t>Хасково</w:t>
      </w:r>
      <w:r w:rsidRPr="00E02810">
        <w:rPr>
          <w:rFonts w:ascii="Times New Roman" w:hAnsi="Times New Roman" w:cs="Times New Roman"/>
          <w:color w:val="2F2B20" w:themeColor="text1"/>
          <w:lang w:eastAsia="en-US"/>
        </w:rPr>
        <w:t>, Програмата е синхронизирана с ключови общински програмни</w:t>
      </w:r>
      <w:r w:rsidR="002948AF" w:rsidRPr="00E02810">
        <w:rPr>
          <w:rFonts w:ascii="Times New Roman" w:hAnsi="Times New Roman" w:cs="Times New Roman"/>
          <w:color w:val="2F2B20" w:themeColor="text1"/>
          <w:lang w:eastAsia="en-US"/>
        </w:rPr>
        <w:t xml:space="preserve"> документи</w:t>
      </w:r>
      <w:r w:rsidRPr="00E02810">
        <w:rPr>
          <w:rFonts w:ascii="Times New Roman" w:hAnsi="Times New Roman" w:cs="Times New Roman"/>
          <w:color w:val="2F2B20" w:themeColor="text1"/>
          <w:lang w:eastAsia="en-US"/>
        </w:rPr>
        <w:t>, по-специално със:</w:t>
      </w:r>
    </w:p>
    <w:p w14:paraId="21E28E45" w14:textId="77777777" w:rsidR="00C55B3C" w:rsidRPr="00E02810" w:rsidRDefault="00C55B3C" w:rsidP="00C55B3C">
      <w:pPr>
        <w:jc w:val="both"/>
        <w:rPr>
          <w:rFonts w:ascii="Times New Roman" w:hAnsi="Times New Roman" w:cs="Times New Roman"/>
          <w:color w:val="2F2B20" w:themeColor="text1"/>
          <w:lang w:eastAsia="en-US"/>
        </w:rPr>
      </w:pPr>
      <w:r w:rsidRPr="00E02810">
        <w:rPr>
          <w:rFonts w:ascii="Times New Roman" w:hAnsi="Times New Roman" w:cs="Times New Roman"/>
          <w:i/>
          <w:color w:val="2F2B20" w:themeColor="text1"/>
          <w:lang w:eastAsia="en-US"/>
        </w:rPr>
        <w:t xml:space="preserve">Програма за опазване на околната среда на община </w:t>
      </w:r>
      <w:r w:rsidR="00D85BD1">
        <w:rPr>
          <w:rFonts w:ascii="Times New Roman" w:hAnsi="Times New Roman" w:cs="Times New Roman"/>
          <w:i/>
          <w:color w:val="2F2B20" w:themeColor="text1"/>
          <w:lang w:eastAsia="en-US"/>
        </w:rPr>
        <w:t xml:space="preserve">Хасково 2021–2028 </w:t>
      </w:r>
      <w:r w:rsidRPr="00E02810">
        <w:rPr>
          <w:rFonts w:ascii="Times New Roman" w:hAnsi="Times New Roman" w:cs="Times New Roman"/>
          <w:i/>
          <w:color w:val="2F2B20" w:themeColor="text1"/>
          <w:lang w:eastAsia="en-US"/>
        </w:rPr>
        <w:t>г.</w:t>
      </w:r>
    </w:p>
    <w:p w14:paraId="0B78B035" w14:textId="77777777" w:rsidR="00C55B3C" w:rsidRPr="00E02810" w:rsidRDefault="00C55B3C" w:rsidP="00584BB2">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 xml:space="preserve">Програмата за опазване на околна среда на община </w:t>
      </w:r>
      <w:r w:rsidR="002F1EFF">
        <w:rPr>
          <w:rFonts w:ascii="Times New Roman" w:hAnsi="Times New Roman" w:cs="Times New Roman"/>
          <w:color w:val="2F2B20" w:themeColor="text1"/>
          <w:lang w:eastAsia="en-US"/>
        </w:rPr>
        <w:t xml:space="preserve">Хасково </w:t>
      </w:r>
      <w:r w:rsidRPr="00E02810">
        <w:rPr>
          <w:rFonts w:ascii="Times New Roman" w:hAnsi="Times New Roman" w:cs="Times New Roman"/>
          <w:color w:val="2F2B20" w:themeColor="text1"/>
          <w:lang w:eastAsia="en-US"/>
        </w:rPr>
        <w:t xml:space="preserve"> е основен документ при прилагане на политиките по околна среда на общинско ниво. В нея са посочени конкретните мерки, срокове и източници на финансиране с оглед създаване и подпомагане осигуряването на оптимална екологична среда на територията на общината.  </w:t>
      </w:r>
      <w:r w:rsidRPr="00E02810">
        <w:rPr>
          <w:rFonts w:ascii="Times New Roman" w:hAnsi="Times New Roman"/>
          <w:color w:val="2F2B20" w:themeColor="text1"/>
        </w:rPr>
        <w:t>Основната цел на общинската програма за опазване на околната среда е да осигури устойчиво решаване на екологичните проблеми на територията на общината и да подобри състоянието на компонентите на околната среда, като минимизира факторите оказващи влияние върху тях</w:t>
      </w:r>
      <w:r w:rsidRPr="00E02810">
        <w:rPr>
          <w:rFonts w:ascii="Times New Roman" w:hAnsi="Times New Roman" w:cs="Times New Roman"/>
          <w:color w:val="2F2B20" w:themeColor="text1"/>
          <w:lang w:eastAsia="en-US"/>
        </w:rPr>
        <w:t xml:space="preserve">. </w:t>
      </w:r>
    </w:p>
    <w:p w14:paraId="300C8B24" w14:textId="77777777" w:rsidR="00C55B3C" w:rsidRPr="00E02810" w:rsidRDefault="00C55B3C" w:rsidP="00584BB2">
      <w:pPr>
        <w:jc w:val="both"/>
        <w:rPr>
          <w:rFonts w:ascii="Times New Roman" w:hAnsi="Times New Roman" w:cs="Times New Roman"/>
          <w:color w:val="2F2B20" w:themeColor="text1"/>
          <w:lang w:eastAsia="en-US"/>
        </w:rPr>
      </w:pPr>
    </w:p>
    <w:p w14:paraId="6C42AC28" w14:textId="77777777" w:rsidR="00493479" w:rsidRPr="00E02810" w:rsidRDefault="00493479" w:rsidP="00AE3D2F">
      <w:pPr>
        <w:jc w:val="both"/>
        <w:rPr>
          <w:rFonts w:ascii="Times New Roman" w:hAnsi="Times New Roman"/>
          <w:color w:val="2F2B20" w:themeColor="text1"/>
        </w:rPr>
        <w:sectPr w:rsidR="00493479" w:rsidRPr="00E02810" w:rsidSect="00680B03">
          <w:type w:val="nextColumn"/>
          <w:pgSz w:w="11900" w:h="16840"/>
          <w:pgMar w:top="2268" w:right="1134" w:bottom="1134" w:left="1418" w:header="340" w:footer="340" w:gutter="0"/>
          <w:cols w:space="720"/>
          <w:noEndnote/>
          <w:docGrid w:linePitch="360"/>
        </w:sectPr>
      </w:pPr>
    </w:p>
    <w:p w14:paraId="54D370B1" w14:textId="77777777" w:rsidR="001660C5" w:rsidRPr="00E02810" w:rsidRDefault="001660C5" w:rsidP="008878DE">
      <w:pPr>
        <w:pStyle w:val="21"/>
        <w:numPr>
          <w:ilvl w:val="0"/>
          <w:numId w:val="74"/>
        </w:numPr>
        <w:pBdr>
          <w:bottom w:val="single" w:sz="4" w:space="1" w:color="auto"/>
        </w:pBdr>
        <w:shd w:val="clear" w:color="auto" w:fill="C3D8D7" w:themeFill="accent2" w:themeFillTint="99"/>
        <w:rPr>
          <w:rFonts w:ascii="Times New Roman" w:hAnsi="Times New Roman"/>
          <w:color w:val="2F2B20" w:themeColor="text1"/>
        </w:rPr>
      </w:pPr>
      <w:bookmarkStart w:id="124" w:name="_Toc440629595"/>
      <w:bookmarkStart w:id="125" w:name="_Toc440953129"/>
      <w:bookmarkStart w:id="126" w:name="_Toc440985771"/>
      <w:bookmarkStart w:id="127" w:name="_Toc56592291"/>
      <w:bookmarkStart w:id="128" w:name="_Toc80282302"/>
      <w:r w:rsidRPr="00E02810">
        <w:rPr>
          <w:rFonts w:ascii="Times New Roman" w:hAnsi="Times New Roman"/>
          <w:color w:val="2F2B20" w:themeColor="text1"/>
        </w:rPr>
        <w:t xml:space="preserve">Система за </w:t>
      </w:r>
      <w:bookmarkEnd w:id="124"/>
      <w:bookmarkEnd w:id="125"/>
      <w:bookmarkEnd w:id="126"/>
      <w:r w:rsidRPr="00E02810">
        <w:rPr>
          <w:rFonts w:ascii="Times New Roman" w:hAnsi="Times New Roman"/>
          <w:color w:val="2F2B20" w:themeColor="text1"/>
        </w:rPr>
        <w:t>отчет и контрол на изпълнението на ПУО 2021-2028 г.</w:t>
      </w:r>
      <w:bookmarkEnd w:id="127"/>
      <w:bookmarkEnd w:id="128"/>
    </w:p>
    <w:p w14:paraId="4E97215F" w14:textId="77777777" w:rsidR="008535FB" w:rsidRPr="00E02810" w:rsidRDefault="008535FB" w:rsidP="008535FB">
      <w:pPr>
        <w:autoSpaceDE w:val="0"/>
        <w:autoSpaceDN w:val="0"/>
        <w:adjustRightInd w:val="0"/>
        <w:jc w:val="both"/>
        <w:rPr>
          <w:rFonts w:ascii="Times New Roman" w:hAnsi="Times New Roman"/>
          <w:color w:val="2F2B20" w:themeColor="text1"/>
        </w:rPr>
      </w:pPr>
      <w:r w:rsidRPr="00E02810">
        <w:rPr>
          <w:rFonts w:ascii="Times New Roman" w:hAnsi="Times New Roman"/>
          <w:color w:val="2F2B20" w:themeColor="text1"/>
        </w:rPr>
        <w:t>Системата за отчет и контрол представлява процес на наблюдение (мониторинг) и събиране и анализиране на информация, свързана с изпълнението на мерките от дадена програма. От съществено значение е да се гарантира, че информацията е събрана по един организиран и планиран начин и през редовни интервали. Осъществяването на контрол за изпълнение на програмните мерки и достигане целите на програмата означава да има определени органи, пред които се отчита това изпълнение и които имат компетенциите да одобрят коригиращи действия при необходимост от актуализация на програмата.</w:t>
      </w:r>
    </w:p>
    <w:p w14:paraId="16E82902" w14:textId="77777777" w:rsidR="008535FB" w:rsidRPr="00E02810" w:rsidRDefault="008535FB" w:rsidP="008535FB">
      <w:pPr>
        <w:autoSpaceDE w:val="0"/>
        <w:autoSpaceDN w:val="0"/>
        <w:adjustRightInd w:val="0"/>
        <w:jc w:val="both"/>
        <w:rPr>
          <w:rFonts w:ascii="Times New Roman" w:hAnsi="Times New Roman"/>
          <w:color w:val="2F2B20" w:themeColor="text1"/>
        </w:rPr>
      </w:pPr>
      <w:r w:rsidRPr="00E02810">
        <w:rPr>
          <w:rFonts w:ascii="Times New Roman" w:hAnsi="Times New Roman"/>
          <w:color w:val="2F2B20" w:themeColor="text1"/>
        </w:rPr>
        <w:t>Системата за оценка на резултатите от изпълнението на дадена програма, включва действия, които да осигурят, необходимата информация за изготвянето на междинни оценки, както и за окончателната оценка на степента на изпълнение на целите на дадена програма. Тези оценки следва да съдържат анализ на причините за проблеми при изпълнението им.</w:t>
      </w:r>
    </w:p>
    <w:p w14:paraId="6379EFFD" w14:textId="77777777" w:rsidR="008535FB" w:rsidRPr="00E02810" w:rsidRDefault="008535FB" w:rsidP="008535FB">
      <w:pPr>
        <w:autoSpaceDE w:val="0"/>
        <w:autoSpaceDN w:val="0"/>
        <w:adjustRightInd w:val="0"/>
        <w:jc w:val="both"/>
        <w:rPr>
          <w:rFonts w:ascii="Times New Roman" w:hAnsi="Times New Roman"/>
          <w:color w:val="2F2B20" w:themeColor="text1"/>
        </w:rPr>
      </w:pPr>
      <w:r w:rsidRPr="00E02810">
        <w:rPr>
          <w:rFonts w:ascii="Times New Roman" w:hAnsi="Times New Roman"/>
          <w:color w:val="2F2B20" w:themeColor="text1"/>
        </w:rPr>
        <w:t>Системата за отчет и контрол  на изпълнението на ПУО  представлява система на текущо наблюдение (мониторинг) чрез събиране на информация за изпълнението на отделните мерки, заложени в програмите на ПУО 2021-202</w:t>
      </w:r>
      <w:r w:rsidRPr="00E02810">
        <w:rPr>
          <w:rFonts w:ascii="Times New Roman" w:hAnsi="Times New Roman"/>
          <w:color w:val="2F2B20" w:themeColor="text1"/>
          <w:lang w:val="en-US"/>
        </w:rPr>
        <w:t>8</w:t>
      </w:r>
      <w:r w:rsidRPr="00E02810">
        <w:rPr>
          <w:rFonts w:ascii="Times New Roman" w:hAnsi="Times New Roman"/>
          <w:color w:val="2F2B20" w:themeColor="text1"/>
        </w:rPr>
        <w:t xml:space="preserve"> г. и отчет за степента на тяхното изпълнение.</w:t>
      </w:r>
    </w:p>
    <w:p w14:paraId="57F8BAF0" w14:textId="2557A01C" w:rsidR="008535FB" w:rsidRPr="00E02810" w:rsidRDefault="008535FB" w:rsidP="008535FB">
      <w:pPr>
        <w:autoSpaceDE w:val="0"/>
        <w:autoSpaceDN w:val="0"/>
        <w:adjustRightInd w:val="0"/>
        <w:jc w:val="both"/>
        <w:rPr>
          <w:rFonts w:ascii="Times New Roman" w:hAnsi="Times New Roman"/>
          <w:color w:val="2F2B20" w:themeColor="text1"/>
          <w:lang w:eastAsia="en-US"/>
        </w:rPr>
      </w:pPr>
      <w:r w:rsidRPr="00E02810">
        <w:rPr>
          <w:rFonts w:ascii="Times New Roman" w:hAnsi="Times New Roman"/>
          <w:color w:val="2F2B20" w:themeColor="text1"/>
          <w:lang w:eastAsia="en-US"/>
        </w:rPr>
        <w:t xml:space="preserve">Текущото наблюдение ще се извършва чрез събиране на информация, свързана с изпълнението на мерките от </w:t>
      </w:r>
      <w:r w:rsidRPr="00E02810">
        <w:rPr>
          <w:rFonts w:ascii="Times New Roman" w:hAnsi="Times New Roman"/>
          <w:iCs/>
          <w:color w:val="2F2B20" w:themeColor="text1"/>
          <w:lang w:eastAsia="en-US"/>
        </w:rPr>
        <w:t xml:space="preserve">Програмата, и анализиране и оценка на </w:t>
      </w:r>
      <w:r w:rsidRPr="00E02810">
        <w:rPr>
          <w:rFonts w:ascii="Times New Roman" w:hAnsi="Times New Roman"/>
          <w:color w:val="2F2B20" w:themeColor="text1"/>
          <w:lang w:eastAsia="en-US"/>
        </w:rPr>
        <w:t xml:space="preserve">степента на изпълнение на целите, както и на проблемите при изпълнението и причините за тях. От съществено значение е да се гарантира, че информацията се събира по един организиран и планиран начин и през редовни интервали. За целта кметът на общината ще определи отговорностите на съответно звено от общинска администрация </w:t>
      </w:r>
      <w:r w:rsidR="00E44814">
        <w:rPr>
          <w:rFonts w:ascii="Times New Roman" w:hAnsi="Times New Roman"/>
          <w:color w:val="2F2B20" w:themeColor="text1"/>
          <w:lang w:eastAsia="en-US"/>
        </w:rPr>
        <w:t>Хасково</w:t>
      </w:r>
      <w:r w:rsidRPr="00E02810">
        <w:rPr>
          <w:rFonts w:ascii="Times New Roman" w:hAnsi="Times New Roman"/>
          <w:color w:val="2F2B20" w:themeColor="text1"/>
          <w:lang w:eastAsia="en-US"/>
        </w:rPr>
        <w:t xml:space="preserve">, което ще изготви процедурни правила за наблюдение и оценка, </w:t>
      </w:r>
      <w:r w:rsidRPr="000C6525">
        <w:rPr>
          <w:rFonts w:ascii="Times New Roman" w:hAnsi="Times New Roman"/>
          <w:color w:val="2F2B20" w:themeColor="text1"/>
          <w:lang w:eastAsia="en-US"/>
        </w:rPr>
        <w:t>утвърдени със заповед на кмета,</w:t>
      </w:r>
      <w:r w:rsidRPr="00E02810">
        <w:rPr>
          <w:rFonts w:ascii="Times New Roman" w:hAnsi="Times New Roman"/>
          <w:color w:val="2F2B20" w:themeColor="text1"/>
          <w:lang w:eastAsia="en-US"/>
        </w:rPr>
        <w:t xml:space="preserve"> и ще събира и систематизира информация от всички общински звена и външни лица, които имат задължение да докладват на общината данни за отпадъците. Звеното, което ще осъществява текущото наблюдение по изпълнение на ПУО, ще анализира и оценява напредъка в изпълнение на мерките, причините за неизпълнение или за изоставане в изпълнението и всяка година до края на месец февруари ще изготвя годишен доклад за напредъка по изпълнение на мерките и програмните цели. </w:t>
      </w:r>
    </w:p>
    <w:p w14:paraId="7C2876F4" w14:textId="77777777" w:rsidR="008535FB" w:rsidRPr="00E02810" w:rsidRDefault="008535FB" w:rsidP="008535FB">
      <w:pPr>
        <w:autoSpaceDE w:val="0"/>
        <w:autoSpaceDN w:val="0"/>
        <w:adjustRightInd w:val="0"/>
        <w:jc w:val="both"/>
        <w:rPr>
          <w:rFonts w:ascii="Times New Roman" w:hAnsi="Times New Roman"/>
          <w:color w:val="2F2B20" w:themeColor="text1"/>
          <w:lang w:eastAsia="en-US"/>
        </w:rPr>
      </w:pPr>
      <w:r w:rsidRPr="00E02810">
        <w:rPr>
          <w:rFonts w:ascii="Times New Roman" w:hAnsi="Times New Roman"/>
          <w:color w:val="2F2B20" w:themeColor="text1"/>
          <w:lang w:eastAsia="en-US"/>
        </w:rPr>
        <w:t xml:space="preserve">Контролът върху изпълнението на Програмата за управление на отпадъците ще се осъществява от Общинския съвет. За целта </w:t>
      </w:r>
      <w:r w:rsidR="00435941" w:rsidRPr="00E02810">
        <w:rPr>
          <w:rFonts w:ascii="Times New Roman" w:hAnsi="Times New Roman"/>
          <w:color w:val="2F2B20" w:themeColor="text1"/>
          <w:lang w:eastAsia="en-US"/>
        </w:rPr>
        <w:t>ежегодно</w:t>
      </w:r>
      <w:r w:rsidRPr="00E02810">
        <w:rPr>
          <w:rFonts w:ascii="Times New Roman" w:hAnsi="Times New Roman"/>
          <w:color w:val="2F2B20" w:themeColor="text1"/>
          <w:lang w:eastAsia="en-US"/>
        </w:rPr>
        <w:t xml:space="preserve"> в срок до 31 март кметът на общината ще представя Годишен доклад за изпълнение на Програмата за управление на отпадъците на община </w:t>
      </w:r>
      <w:r w:rsidR="001400FA">
        <w:rPr>
          <w:rFonts w:ascii="Times New Roman" w:hAnsi="Times New Roman"/>
          <w:color w:val="2F2B20" w:themeColor="text1"/>
          <w:lang w:eastAsia="en-US"/>
        </w:rPr>
        <w:t>Хасково</w:t>
      </w:r>
      <w:r w:rsidRPr="00E02810">
        <w:rPr>
          <w:rFonts w:ascii="Times New Roman" w:hAnsi="Times New Roman"/>
          <w:color w:val="2F2B20" w:themeColor="text1"/>
          <w:lang w:eastAsia="en-US"/>
        </w:rPr>
        <w:t xml:space="preserve"> за предходната календарна година пред Общинския съвет. Годишните доклади за изпълнение на ПУО ще се публикуват на интернет страницата на общината</w:t>
      </w:r>
      <w:r w:rsidR="00435941" w:rsidRPr="00E02810">
        <w:rPr>
          <w:rFonts w:ascii="Times New Roman" w:hAnsi="Times New Roman"/>
          <w:color w:val="2F2B20" w:themeColor="text1"/>
          <w:lang w:eastAsia="en-US"/>
        </w:rPr>
        <w:t>,</w:t>
      </w:r>
      <w:r w:rsidRPr="00E02810">
        <w:rPr>
          <w:rFonts w:ascii="Times New Roman" w:hAnsi="Times New Roman"/>
          <w:color w:val="2F2B20" w:themeColor="text1"/>
          <w:lang w:eastAsia="en-US"/>
        </w:rPr>
        <w:t xml:space="preserve"> с цел информиране на обществеността.</w:t>
      </w:r>
    </w:p>
    <w:p w14:paraId="376872D1" w14:textId="77777777" w:rsidR="008A75C7" w:rsidRPr="00E02810" w:rsidRDefault="008A75C7" w:rsidP="008535FB">
      <w:pPr>
        <w:autoSpaceDE w:val="0"/>
        <w:autoSpaceDN w:val="0"/>
        <w:adjustRightInd w:val="0"/>
        <w:jc w:val="both"/>
        <w:rPr>
          <w:rFonts w:ascii="Times New Roman" w:hAnsi="Times New Roman"/>
          <w:color w:val="2F2B20" w:themeColor="text1"/>
          <w:lang w:eastAsia="en-US"/>
        </w:rPr>
      </w:pPr>
    </w:p>
    <w:p w14:paraId="3D097F49" w14:textId="77777777" w:rsidR="008A75C7" w:rsidRPr="00E02810" w:rsidRDefault="008A75C7" w:rsidP="008535FB">
      <w:pPr>
        <w:autoSpaceDE w:val="0"/>
        <w:autoSpaceDN w:val="0"/>
        <w:adjustRightInd w:val="0"/>
        <w:jc w:val="both"/>
        <w:rPr>
          <w:rFonts w:ascii="Times New Roman" w:hAnsi="Times New Roman"/>
          <w:color w:val="2F2B20" w:themeColor="text1"/>
          <w:lang w:eastAsia="en-US"/>
        </w:rPr>
      </w:pPr>
    </w:p>
    <w:p w14:paraId="3064F8AD" w14:textId="77777777" w:rsidR="008535FB" w:rsidRPr="00E02810" w:rsidRDefault="008535FB" w:rsidP="008A75C7">
      <w:pPr>
        <w:autoSpaceDE w:val="0"/>
        <w:autoSpaceDN w:val="0"/>
        <w:adjustRightInd w:val="0"/>
        <w:jc w:val="both"/>
        <w:rPr>
          <w:rFonts w:ascii="Times New Roman" w:hAnsi="Times New Roman"/>
          <w:color w:val="2F2B20" w:themeColor="text1"/>
          <w:lang w:eastAsia="en-US"/>
        </w:rPr>
      </w:pPr>
    </w:p>
    <w:p w14:paraId="2CA4C091" w14:textId="77777777" w:rsidR="003B6BBE" w:rsidRPr="00E02810" w:rsidRDefault="003B6BBE" w:rsidP="006963E2">
      <w:pPr>
        <w:pStyle w:val="11"/>
        <w:ind w:left="720"/>
        <w:jc w:val="left"/>
        <w:rPr>
          <w:color w:val="2F2B20" w:themeColor="text1"/>
          <w:lang w:val="en-US"/>
        </w:rPr>
        <w:sectPr w:rsidR="003B6BBE" w:rsidRPr="00E02810" w:rsidSect="00680B03">
          <w:type w:val="nextColumn"/>
          <w:pgSz w:w="11900" w:h="16840"/>
          <w:pgMar w:top="2268" w:right="1134" w:bottom="1134" w:left="1418" w:header="340" w:footer="340" w:gutter="0"/>
          <w:cols w:space="720"/>
          <w:noEndnote/>
          <w:docGrid w:linePitch="360"/>
        </w:sectPr>
      </w:pPr>
    </w:p>
    <w:p w14:paraId="477C4B99" w14:textId="77777777" w:rsidR="003B6BBE" w:rsidRPr="00E02810" w:rsidRDefault="003B6BBE" w:rsidP="008878DE">
      <w:pPr>
        <w:pStyle w:val="21"/>
        <w:numPr>
          <w:ilvl w:val="0"/>
          <w:numId w:val="74"/>
        </w:numPr>
        <w:pBdr>
          <w:bottom w:val="single" w:sz="4" w:space="1" w:color="auto"/>
        </w:pBdr>
        <w:shd w:val="clear" w:color="auto" w:fill="C3D8D7" w:themeFill="accent2" w:themeFillTint="99"/>
        <w:rPr>
          <w:rFonts w:ascii="Times New Roman" w:hAnsi="Times New Roman"/>
          <w:color w:val="2F2B20" w:themeColor="text1"/>
        </w:rPr>
      </w:pPr>
      <w:bookmarkStart w:id="129" w:name="_Toc56592292"/>
      <w:bookmarkStart w:id="130" w:name="_Toc80282303"/>
      <w:r w:rsidRPr="00E02810">
        <w:rPr>
          <w:rFonts w:ascii="Times New Roman" w:hAnsi="Times New Roman"/>
          <w:color w:val="2F2B20" w:themeColor="text1"/>
        </w:rPr>
        <w:t>Система за оценка на резултатите и за актуализация на плана</w:t>
      </w:r>
      <w:bookmarkEnd w:id="129"/>
      <w:bookmarkEnd w:id="130"/>
    </w:p>
    <w:p w14:paraId="066D0D05" w14:textId="77777777" w:rsidR="00DE054F" w:rsidRPr="00E02810" w:rsidRDefault="00DE054F" w:rsidP="009F0D30">
      <w:pPr>
        <w:jc w:val="both"/>
        <w:rPr>
          <w:rFonts w:ascii="Times New Roman" w:hAnsi="Times New Roman" w:cs="Times New Roman"/>
          <w:color w:val="2F2B20" w:themeColor="text1"/>
          <w:lang w:eastAsia="en-US"/>
        </w:rPr>
      </w:pPr>
    </w:p>
    <w:p w14:paraId="20992387" w14:textId="77777777" w:rsidR="00956BD7" w:rsidRPr="00E02810" w:rsidRDefault="00956BD7" w:rsidP="009F0D30">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Оценката на резултатите от изпълнението на ПУО ще бъде фокусирана към събирането, съпоставянето и анализирането на информация през определен период от време за постигането на целите на ПУО чрез текущите и целевите количествени или качествени индикатори, определени за програмните цели.</w:t>
      </w:r>
    </w:p>
    <w:p w14:paraId="2DF4BA0D" w14:textId="77777777" w:rsidR="009F0D30" w:rsidRPr="00E02810" w:rsidRDefault="00956BD7" w:rsidP="00956BD7">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Необходимост от актуализацията на ПУО може да възникне основно поради три причини:</w:t>
      </w:r>
    </w:p>
    <w:p w14:paraId="20924D8E" w14:textId="77777777" w:rsidR="00956BD7" w:rsidRPr="00E02810" w:rsidRDefault="00956BD7" w:rsidP="008878DE">
      <w:pPr>
        <w:pStyle w:val="a4"/>
        <w:numPr>
          <w:ilvl w:val="0"/>
          <w:numId w:val="87"/>
        </w:numPr>
        <w:jc w:val="both"/>
        <w:rPr>
          <w:rFonts w:ascii="Times New Roman" w:hAnsi="Times New Roman"/>
          <w:color w:val="2F2B20" w:themeColor="text1"/>
          <w:lang w:eastAsia="en-US"/>
        </w:rPr>
      </w:pPr>
      <w:r w:rsidRPr="00E02810">
        <w:rPr>
          <w:rFonts w:ascii="Times New Roman" w:hAnsi="Times New Roman"/>
          <w:color w:val="2F2B20" w:themeColor="text1"/>
          <w:lang w:eastAsia="en-US"/>
        </w:rPr>
        <w:t>в резултат от въздействието на „външни“ фактори като например промени в изискванията на европейското и българското законодателство, които налагат промяна в заложените стратегически и програмни цели на ПУО и в съответните програмни мерки;</w:t>
      </w:r>
    </w:p>
    <w:p w14:paraId="27B60958" w14:textId="77777777" w:rsidR="00956BD7" w:rsidRPr="00E02810" w:rsidRDefault="00956BD7" w:rsidP="008878DE">
      <w:pPr>
        <w:pStyle w:val="a4"/>
        <w:numPr>
          <w:ilvl w:val="0"/>
          <w:numId w:val="85"/>
        </w:numPr>
        <w:jc w:val="both"/>
        <w:rPr>
          <w:rFonts w:ascii="Times New Roman" w:hAnsi="Times New Roman"/>
          <w:color w:val="2F2B20" w:themeColor="text1"/>
          <w:lang w:eastAsia="en-US"/>
        </w:rPr>
      </w:pPr>
      <w:r w:rsidRPr="00E02810">
        <w:rPr>
          <w:rFonts w:ascii="Times New Roman" w:hAnsi="Times New Roman"/>
          <w:color w:val="2F2B20" w:themeColor="text1"/>
          <w:lang w:eastAsia="en-US"/>
        </w:rPr>
        <w:t>поради неизпълнение или значително изоставане в изпълнението на програмните мерки;</w:t>
      </w:r>
    </w:p>
    <w:p w14:paraId="0D9136C2" w14:textId="77777777" w:rsidR="00956BD7" w:rsidRPr="00E02810" w:rsidRDefault="00956BD7" w:rsidP="008878DE">
      <w:pPr>
        <w:pStyle w:val="a4"/>
        <w:numPr>
          <w:ilvl w:val="0"/>
          <w:numId w:val="85"/>
        </w:numPr>
        <w:jc w:val="both"/>
        <w:rPr>
          <w:rFonts w:ascii="Times New Roman" w:hAnsi="Times New Roman"/>
          <w:color w:val="2F2B20" w:themeColor="text1"/>
          <w:lang w:eastAsia="en-US"/>
        </w:rPr>
      </w:pPr>
      <w:r w:rsidRPr="00E02810">
        <w:rPr>
          <w:rFonts w:ascii="Times New Roman" w:hAnsi="Times New Roman"/>
          <w:color w:val="2F2B20" w:themeColor="text1"/>
          <w:lang w:eastAsia="en-US"/>
        </w:rPr>
        <w:t>при констатации за отклонение в набелязаните тенденции на целевите индикатори, въпреки изпълнението на основните пакети от приоритетни мерки, което налага прилагането на допълнителни мерки към вече приетите или вместо някои от приетите мерки, които не дават очаквания предварително резултат.</w:t>
      </w:r>
    </w:p>
    <w:p w14:paraId="16EE7663" w14:textId="77777777" w:rsidR="009F0D30" w:rsidRPr="00E02810" w:rsidRDefault="009F0D30" w:rsidP="009F0D30">
      <w:pPr>
        <w:jc w:val="both"/>
        <w:rPr>
          <w:rFonts w:ascii="Times New Roman" w:hAnsi="Times New Roman" w:cs="Times New Roman"/>
          <w:color w:val="2F2B20" w:themeColor="text1"/>
          <w:lang w:eastAsia="en-US"/>
        </w:rPr>
      </w:pPr>
    </w:p>
    <w:p w14:paraId="5540797F" w14:textId="77777777" w:rsidR="00956BD7" w:rsidRPr="00E02810" w:rsidRDefault="00956BD7" w:rsidP="009F0D30">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 xml:space="preserve">Процедурата в случай на актуализацията ще включва изготвяне на актуализиран вариант на Програмата, провеждане на обществени консултации, прилагане на законодателството за екологична оценка на планове и програми, внасяне на актуализираната програма за одобрение и приемане от Общински съвет </w:t>
      </w:r>
      <w:r w:rsidR="00E44814">
        <w:rPr>
          <w:rFonts w:ascii="Times New Roman" w:hAnsi="Times New Roman" w:cs="Times New Roman"/>
          <w:color w:val="2F2B20" w:themeColor="text1"/>
          <w:lang w:eastAsia="en-US"/>
        </w:rPr>
        <w:t>Хасково</w:t>
      </w:r>
      <w:r w:rsidR="00D16528" w:rsidRPr="00E02810">
        <w:rPr>
          <w:rFonts w:ascii="Times New Roman" w:hAnsi="Times New Roman" w:cs="Times New Roman"/>
          <w:color w:val="2F2B20" w:themeColor="text1"/>
          <w:lang w:eastAsia="en-US"/>
        </w:rPr>
        <w:t>.</w:t>
      </w:r>
    </w:p>
    <w:p w14:paraId="2581EC8F" w14:textId="77777777" w:rsidR="009F0D30" w:rsidRPr="00E02810" w:rsidRDefault="009F0D30" w:rsidP="009F0D30">
      <w:pPr>
        <w:jc w:val="both"/>
        <w:rPr>
          <w:rFonts w:ascii="Times New Roman" w:hAnsi="Times New Roman" w:cs="Times New Roman"/>
          <w:color w:val="2F2B20" w:themeColor="text1"/>
          <w:lang w:eastAsia="en-US"/>
        </w:rPr>
      </w:pPr>
    </w:p>
    <w:p w14:paraId="045CE140" w14:textId="77777777" w:rsidR="00956BD7" w:rsidRPr="000C6525" w:rsidRDefault="00956BD7" w:rsidP="009F0D30">
      <w:pPr>
        <w:jc w:val="both"/>
        <w:rPr>
          <w:rFonts w:ascii="Times New Roman" w:hAnsi="Times New Roman" w:cs="Times New Roman"/>
          <w:color w:val="2F2B20" w:themeColor="text1"/>
          <w:lang w:eastAsia="en-US"/>
        </w:rPr>
      </w:pPr>
      <w:r w:rsidRPr="00E02810">
        <w:rPr>
          <w:rFonts w:ascii="Times New Roman" w:hAnsi="Times New Roman" w:cs="Times New Roman"/>
          <w:color w:val="2F2B20" w:themeColor="text1"/>
          <w:lang w:eastAsia="en-US"/>
        </w:rPr>
        <w:t xml:space="preserve">Наблюдението и оценката на изпълнението на Програмата за управление на отпадъците на община </w:t>
      </w:r>
      <w:r w:rsidR="00E44814">
        <w:rPr>
          <w:rFonts w:ascii="Times New Roman" w:hAnsi="Times New Roman" w:cs="Times New Roman"/>
          <w:color w:val="2F2B20" w:themeColor="text1"/>
          <w:lang w:eastAsia="en-US"/>
        </w:rPr>
        <w:t>Хасково</w:t>
      </w:r>
      <w:r w:rsidR="00D16528" w:rsidRPr="00E02810">
        <w:rPr>
          <w:rFonts w:ascii="Times New Roman" w:hAnsi="Times New Roman" w:cs="Times New Roman"/>
          <w:color w:val="2F2B20" w:themeColor="text1"/>
          <w:lang w:eastAsia="en-US"/>
        </w:rPr>
        <w:t xml:space="preserve"> </w:t>
      </w:r>
      <w:r w:rsidRPr="00E02810">
        <w:rPr>
          <w:rFonts w:ascii="Times New Roman" w:hAnsi="Times New Roman" w:cs="Times New Roman"/>
          <w:color w:val="2F2B20" w:themeColor="text1"/>
          <w:lang w:eastAsia="en-US"/>
        </w:rPr>
        <w:t xml:space="preserve"> са важни с оглед проследяване на напредъка по постигане на предварително поставените цели, срокове и ресурси и навременно предприемане на действия за преодоляване на възникващи проблеми при реализацията на мерките и постигане на програмните цели, а при </w:t>
      </w:r>
      <w:r w:rsidRPr="000C6525">
        <w:rPr>
          <w:rFonts w:ascii="Times New Roman" w:hAnsi="Times New Roman" w:cs="Times New Roman"/>
          <w:color w:val="2F2B20" w:themeColor="text1"/>
          <w:lang w:eastAsia="en-US"/>
        </w:rPr>
        <w:t xml:space="preserve">необходимост - предприемане на действия за актуализация на Програмата. </w:t>
      </w:r>
    </w:p>
    <w:p w14:paraId="7A3A09AC" w14:textId="2DA617DB" w:rsidR="00956BD7" w:rsidRPr="000C6525" w:rsidRDefault="00956BD7" w:rsidP="008878DE">
      <w:pPr>
        <w:pStyle w:val="a4"/>
        <w:numPr>
          <w:ilvl w:val="0"/>
          <w:numId w:val="86"/>
        </w:numPr>
        <w:jc w:val="both"/>
        <w:rPr>
          <w:rFonts w:ascii="Times New Roman" w:hAnsi="Times New Roman"/>
          <w:color w:val="2F2B20" w:themeColor="text1"/>
          <w:lang w:eastAsia="en-US"/>
        </w:rPr>
      </w:pPr>
      <w:r w:rsidRPr="000C6525">
        <w:rPr>
          <w:rFonts w:ascii="Times New Roman" w:hAnsi="Times New Roman"/>
          <w:color w:val="2F2B20" w:themeColor="text1"/>
          <w:lang w:eastAsia="en-US"/>
        </w:rPr>
        <w:t>Системата за наблюдение на прилагането на ПУО ще бъде регламентирана със заповед на кмета на общината и ще обхваща следните дейности и аспекти:</w:t>
      </w:r>
      <w:r w:rsidR="006032BF" w:rsidRPr="007C0BD8">
        <w:rPr>
          <w:rFonts w:ascii="Times New Roman" w:hAnsi="Times New Roman"/>
          <w:color w:val="2F2B20" w:themeColor="text1"/>
          <w:lang w:eastAsia="en-US"/>
        </w:rPr>
        <w:t xml:space="preserve"> </w:t>
      </w:r>
    </w:p>
    <w:p w14:paraId="1F91F8E2" w14:textId="77777777" w:rsidR="00956BD7" w:rsidRPr="00E02810" w:rsidRDefault="00956BD7" w:rsidP="007C0BD8">
      <w:pPr>
        <w:pStyle w:val="a4"/>
        <w:numPr>
          <w:ilvl w:val="1"/>
          <w:numId w:val="86"/>
        </w:numPr>
        <w:jc w:val="both"/>
        <w:rPr>
          <w:rFonts w:ascii="Times New Roman" w:hAnsi="Times New Roman"/>
          <w:color w:val="2F2B20" w:themeColor="text1"/>
          <w:lang w:eastAsia="en-US"/>
        </w:rPr>
      </w:pPr>
      <w:r w:rsidRPr="00E02810">
        <w:rPr>
          <w:rFonts w:ascii="Times New Roman" w:hAnsi="Times New Roman"/>
          <w:color w:val="2F2B20" w:themeColor="text1"/>
          <w:lang w:eastAsia="en-US"/>
        </w:rPr>
        <w:t>Определяне на показатели за наблюдение, източниците на информация и периодичността на събиране на информацията;</w:t>
      </w:r>
    </w:p>
    <w:p w14:paraId="3E05B112" w14:textId="77777777" w:rsidR="00956BD7" w:rsidRPr="00E02810" w:rsidRDefault="00956BD7" w:rsidP="007C0BD8">
      <w:pPr>
        <w:pStyle w:val="a4"/>
        <w:numPr>
          <w:ilvl w:val="1"/>
          <w:numId w:val="86"/>
        </w:numPr>
        <w:jc w:val="both"/>
        <w:rPr>
          <w:rFonts w:ascii="Times New Roman" w:hAnsi="Times New Roman"/>
          <w:color w:val="2F2B20" w:themeColor="text1"/>
          <w:lang w:eastAsia="en-US"/>
        </w:rPr>
      </w:pPr>
      <w:r w:rsidRPr="00E02810">
        <w:rPr>
          <w:rFonts w:ascii="Times New Roman" w:hAnsi="Times New Roman"/>
          <w:color w:val="2F2B20" w:themeColor="text1"/>
          <w:lang w:eastAsia="en-US"/>
        </w:rPr>
        <w:t>Създаване на система за събиране и обработване на достоверна информация (финансова, статистическа, техническа и т.н.) за напредъка по изпълнение на показателите за наблюдение;</w:t>
      </w:r>
    </w:p>
    <w:p w14:paraId="7B66D780" w14:textId="77777777" w:rsidR="00956BD7" w:rsidRPr="00E02810" w:rsidRDefault="00956BD7" w:rsidP="007C0BD8">
      <w:pPr>
        <w:pStyle w:val="a4"/>
        <w:numPr>
          <w:ilvl w:val="1"/>
          <w:numId w:val="86"/>
        </w:numPr>
        <w:jc w:val="both"/>
        <w:rPr>
          <w:rFonts w:ascii="Times New Roman" w:hAnsi="Times New Roman"/>
          <w:color w:val="2F2B20" w:themeColor="text1"/>
          <w:lang w:eastAsia="en-US"/>
        </w:rPr>
      </w:pPr>
      <w:r w:rsidRPr="00E02810">
        <w:rPr>
          <w:rFonts w:ascii="Times New Roman" w:hAnsi="Times New Roman"/>
          <w:color w:val="2F2B20" w:themeColor="text1"/>
          <w:lang w:eastAsia="en-US"/>
        </w:rPr>
        <w:t>Създаване и функциониране на система от специализирани звена, които извършват мониторинга, в т.ч. определяне на отговорностите и правилата за осъществяване на дейностите по мониторинга;</w:t>
      </w:r>
    </w:p>
    <w:p w14:paraId="33665325" w14:textId="77777777" w:rsidR="00956BD7" w:rsidRPr="00E02810" w:rsidRDefault="00956BD7" w:rsidP="007C0BD8">
      <w:pPr>
        <w:pStyle w:val="a4"/>
        <w:numPr>
          <w:ilvl w:val="1"/>
          <w:numId w:val="86"/>
        </w:numPr>
        <w:jc w:val="both"/>
        <w:rPr>
          <w:rFonts w:ascii="Times New Roman" w:hAnsi="Times New Roman"/>
          <w:color w:val="2F2B20" w:themeColor="text1"/>
          <w:lang w:eastAsia="en-US"/>
        </w:rPr>
      </w:pPr>
      <w:r w:rsidRPr="00E02810">
        <w:rPr>
          <w:rFonts w:ascii="Times New Roman" w:hAnsi="Times New Roman"/>
          <w:color w:val="2F2B20" w:themeColor="text1"/>
          <w:lang w:eastAsia="en-US"/>
        </w:rPr>
        <w:t>Дефиниране на начина на докладване на резултатите от наблюдението на изпълнението чрез изготвяне на доклади;</w:t>
      </w:r>
    </w:p>
    <w:p w14:paraId="77907FD7" w14:textId="77777777" w:rsidR="00956BD7" w:rsidRPr="00E02810" w:rsidRDefault="00956BD7" w:rsidP="007C0BD8">
      <w:pPr>
        <w:pStyle w:val="a4"/>
        <w:numPr>
          <w:ilvl w:val="1"/>
          <w:numId w:val="86"/>
        </w:numPr>
        <w:jc w:val="both"/>
        <w:rPr>
          <w:rFonts w:ascii="Times New Roman" w:hAnsi="Times New Roman"/>
          <w:color w:val="2F2B20" w:themeColor="text1"/>
          <w:lang w:eastAsia="en-US"/>
        </w:rPr>
      </w:pPr>
      <w:r w:rsidRPr="00E02810">
        <w:rPr>
          <w:rFonts w:ascii="Times New Roman" w:hAnsi="Times New Roman"/>
          <w:color w:val="2F2B20" w:themeColor="text1"/>
          <w:lang w:eastAsia="en-US"/>
        </w:rPr>
        <w:t>Дейности за осигуряване на публичност и прозрачност на действията на общината, свързани с изпълнението на ПУО.</w:t>
      </w:r>
    </w:p>
    <w:p w14:paraId="65B6B074" w14:textId="77777777" w:rsidR="006F452F" w:rsidRDefault="006F452F" w:rsidP="007C0BD8">
      <w:pPr>
        <w:jc w:val="both"/>
        <w:rPr>
          <w:rFonts w:ascii="Times New Roman" w:hAnsi="Times New Roman" w:cs="Times New Roman"/>
          <w:color w:val="2F2B20" w:themeColor="text1"/>
          <w:lang w:eastAsia="en-US"/>
        </w:rPr>
      </w:pPr>
    </w:p>
    <w:p w14:paraId="7574376B" w14:textId="649A73EC" w:rsidR="00C20CC5" w:rsidRPr="00E02810" w:rsidRDefault="00956BD7" w:rsidP="006F452F">
      <w:pPr>
        <w:jc w:val="both"/>
        <w:rPr>
          <w:rFonts w:ascii="Times New Roman" w:hAnsi="Times New Roman"/>
          <w:color w:val="2F2B20" w:themeColor="text1"/>
        </w:rPr>
      </w:pPr>
      <w:r w:rsidRPr="00E02810">
        <w:rPr>
          <w:rFonts w:ascii="Times New Roman" w:hAnsi="Times New Roman" w:cs="Times New Roman"/>
          <w:color w:val="2F2B20" w:themeColor="text1"/>
          <w:lang w:eastAsia="en-US"/>
        </w:rPr>
        <w:t>В Плана за действие на всяка подпрограма в ПУО са посочени специфични показатели, проследяващи изпълнението на конкретните мерки, включени в подпрограмата, на базата на които ще бъде изготвена системата от показатели</w:t>
      </w:r>
      <w:r w:rsidR="00AF4C92">
        <w:rPr>
          <w:rFonts w:ascii="Times New Roman" w:hAnsi="Times New Roman" w:cs="Times New Roman"/>
          <w:color w:val="2F2B20" w:themeColor="text1"/>
          <w:lang w:eastAsia="en-US"/>
        </w:rPr>
        <w:t>.</w:t>
      </w:r>
      <w:bookmarkEnd w:id="0"/>
      <w:bookmarkEnd w:id="1"/>
    </w:p>
    <w:sectPr w:rsidR="00C20CC5" w:rsidRPr="00E02810" w:rsidSect="00680B03">
      <w:type w:val="nextColumn"/>
      <w:pgSz w:w="11900" w:h="16840"/>
      <w:pgMar w:top="2268" w:right="1134" w:bottom="1134" w:left="1418" w:header="340" w:footer="3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65767" w14:textId="77777777" w:rsidR="00733C85" w:rsidRDefault="00733C85" w:rsidP="009A4E89">
      <w:r>
        <w:separator/>
      </w:r>
    </w:p>
  </w:endnote>
  <w:endnote w:type="continuationSeparator" w:id="0">
    <w:p w14:paraId="180C6CAF" w14:textId="77777777" w:rsidR="00733C85" w:rsidRDefault="00733C85" w:rsidP="009A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utura Bk">
    <w:altName w:val="Century Gothic"/>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D6A9A" w14:textId="77777777" w:rsidR="00CA0BB3" w:rsidRDefault="00CA0BB3">
    <w:pPr>
      <w:rPr>
        <w:sz w:val="2"/>
        <w:szCs w:val="2"/>
      </w:rPr>
    </w:pPr>
    <w:r>
      <w:rPr>
        <w:noProof/>
        <w:lang w:bidi="ar-SA"/>
      </w:rPr>
      <mc:AlternateContent>
        <mc:Choice Requires="wps">
          <w:drawing>
            <wp:anchor distT="0" distB="0" distL="63500" distR="63500" simplePos="0" relativeHeight="251661312" behindDoc="1" locked="0" layoutInCell="1" allowOverlap="1" wp14:anchorId="50B659DE" wp14:editId="7EA2780E">
              <wp:simplePos x="0" y="0"/>
              <wp:positionH relativeFrom="page">
                <wp:posOffset>3726180</wp:posOffset>
              </wp:positionH>
              <wp:positionV relativeFrom="page">
                <wp:posOffset>10505440</wp:posOffset>
              </wp:positionV>
              <wp:extent cx="133985" cy="149860"/>
              <wp:effectExtent l="1905" t="0" r="635"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71660" w14:textId="77777777" w:rsidR="00CA0BB3" w:rsidRDefault="00CA0BB3">
                          <w:r>
                            <w:rPr>
                              <w:rFonts w:ascii="Times New Roman" w:eastAsia="Times New Roman" w:hAnsi="Times New Roman" w:cs="Times New Roman"/>
                              <w:sz w:val="22"/>
                              <w:szCs w:val="22"/>
                            </w:rPr>
                            <w:fldChar w:fldCharType="begin"/>
                          </w:r>
                          <w:r>
                            <w:instrText xml:space="preserve"> PAGE \* MERGEFORMAT </w:instrText>
                          </w:r>
                          <w:r>
                            <w:rPr>
                              <w:rFonts w:ascii="Times New Roman" w:eastAsia="Times New Roman" w:hAnsi="Times New Roman" w:cs="Times New Roman"/>
                              <w:sz w:val="22"/>
                              <w:szCs w:val="22"/>
                            </w:rPr>
                            <w:fldChar w:fldCharType="separate"/>
                          </w:r>
                          <w:r w:rsidRPr="00B8682B">
                            <w:rPr>
                              <w:rStyle w:val="HeaderorfooterBookAntiqua95ptNotBoldNotItalicSpacing0pt"/>
                              <w:rFonts w:eastAsia="Courier New"/>
                              <w:noProof/>
                            </w:rPr>
                            <w:t>36</w:t>
                          </w:r>
                          <w:r>
                            <w:rPr>
                              <w:rStyle w:val="HeaderorfooterBookAntiqua95ptNotBoldNotItalicSpacing0pt"/>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0B659DE" id="_x0000_t202" coordsize="21600,21600" o:spt="202" path="m,l,21600r21600,l21600,xe">
              <v:stroke joinstyle="miter"/>
              <v:path gradientshapeok="t" o:connecttype="rect"/>
            </v:shapetype>
            <v:shape id="Text Box 126" o:spid="_x0000_s1027" type="#_x0000_t202" style="position:absolute;margin-left:293.4pt;margin-top:827.2pt;width:10.55pt;height:11.8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" filled="f" stroked="f">
              <v:textbox style="mso-fit-shape-to-text:t" inset="0,0,0,0">
                <w:txbxContent>
                  <w:p w14:paraId="37971660" w14:textId="77777777" w:rsidR="00CA0BB3" w:rsidRDefault="00CA0BB3">
                    <w:r>
                      <w:rPr>
                        <w:rFonts w:ascii="Times New Roman" w:eastAsia="Times New Roman" w:hAnsi="Times New Roman" w:cs="Times New Roman"/>
                        <w:sz w:val="22"/>
                        <w:szCs w:val="22"/>
                      </w:rPr>
                      <w:fldChar w:fldCharType="begin"/>
                    </w:r>
                    <w:r>
                      <w:instrText xml:space="preserve"> PAGE \* MERGEFORMAT </w:instrText>
                    </w:r>
                    <w:r>
                      <w:rPr>
                        <w:rFonts w:ascii="Times New Roman" w:eastAsia="Times New Roman" w:hAnsi="Times New Roman" w:cs="Times New Roman"/>
                        <w:sz w:val="22"/>
                        <w:szCs w:val="22"/>
                      </w:rPr>
                      <w:fldChar w:fldCharType="separate"/>
                    </w:r>
                    <w:r w:rsidRPr="00B8682B">
                      <w:rPr>
                        <w:rStyle w:val="HeaderorfooterBookAntiqua95ptNotBoldNotItalicSpacing0pt"/>
                        <w:rFonts w:eastAsia="Courier New"/>
                        <w:noProof/>
                      </w:rPr>
                      <w:t>36</w:t>
                    </w:r>
                    <w:r>
                      <w:rPr>
                        <w:rStyle w:val="HeaderorfooterBookAntiqua95ptNotBoldNotItalicSpacing0pt"/>
                        <w:rFonts w:eastAsia="Courier New"/>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1618643417"/>
      <w:docPartObj>
        <w:docPartGallery w:val="Page Numbers (Bottom of Page)"/>
        <w:docPartUnique/>
      </w:docPartObj>
    </w:sdtPr>
    <w:sdtEndPr>
      <w:rPr>
        <w:sz w:val="28"/>
      </w:rPr>
    </w:sdtEndPr>
    <w:sdtContent>
      <w:p w14:paraId="36C2502A" w14:textId="6391528F" w:rsidR="00CA0BB3" w:rsidRPr="007F5B06" w:rsidRDefault="00CA0BB3" w:rsidP="007F5B06">
        <w:pPr>
          <w:pStyle w:val="aa"/>
          <w:jc w:val="right"/>
          <w:rPr>
            <w:sz w:val="32"/>
          </w:rPr>
        </w:pPr>
        <w:r w:rsidRPr="007F5B06">
          <w:rPr>
            <w:rFonts w:ascii="Arial Black" w:hAnsi="Arial Black"/>
            <w:b/>
            <w:bCs/>
            <w:sz w:val="16"/>
            <w:szCs w:val="10"/>
          </w:rPr>
          <w:fldChar w:fldCharType="begin"/>
        </w:r>
        <w:r w:rsidRPr="007F5B06">
          <w:rPr>
            <w:rFonts w:ascii="Arial Black" w:hAnsi="Arial Black"/>
            <w:b/>
            <w:bCs/>
            <w:sz w:val="16"/>
            <w:szCs w:val="10"/>
          </w:rPr>
          <w:instrText>PAGE</w:instrText>
        </w:r>
        <w:r w:rsidRPr="007F5B06">
          <w:rPr>
            <w:rFonts w:ascii="Arial Black" w:hAnsi="Arial Black"/>
            <w:b/>
            <w:bCs/>
            <w:sz w:val="16"/>
            <w:szCs w:val="10"/>
          </w:rPr>
          <w:fldChar w:fldCharType="separate"/>
        </w:r>
        <w:r w:rsidR="00401F6E">
          <w:rPr>
            <w:rFonts w:ascii="Arial Black" w:hAnsi="Arial Black"/>
            <w:b/>
            <w:bCs/>
            <w:noProof/>
            <w:sz w:val="16"/>
            <w:szCs w:val="10"/>
          </w:rPr>
          <w:t>2</w:t>
        </w:r>
        <w:r w:rsidRPr="007F5B06">
          <w:rPr>
            <w:rFonts w:ascii="Arial Black" w:hAnsi="Arial Black"/>
            <w:b/>
            <w:bCs/>
            <w:sz w:val="16"/>
            <w:szCs w:val="10"/>
          </w:rPr>
          <w:fldChar w:fldCharType="end"/>
        </w:r>
        <w:r w:rsidRPr="007F5B06">
          <w:rPr>
            <w:rFonts w:ascii="Arial Black" w:hAnsi="Arial Black"/>
            <w:b/>
            <w:bCs/>
            <w:sz w:val="16"/>
            <w:szCs w:val="10"/>
          </w:rPr>
          <w:t>/</w:t>
        </w:r>
        <w:r w:rsidRPr="007F5B06">
          <w:rPr>
            <w:rFonts w:ascii="Arial Black" w:hAnsi="Arial Black"/>
            <w:b/>
            <w:bCs/>
            <w:sz w:val="16"/>
            <w:szCs w:val="10"/>
          </w:rPr>
          <w:fldChar w:fldCharType="begin"/>
        </w:r>
        <w:r w:rsidRPr="007F5B06">
          <w:rPr>
            <w:rFonts w:ascii="Arial Black" w:hAnsi="Arial Black"/>
            <w:b/>
            <w:bCs/>
            <w:sz w:val="16"/>
            <w:szCs w:val="10"/>
          </w:rPr>
          <w:instrText>NUMPAGES</w:instrText>
        </w:r>
        <w:r w:rsidRPr="007F5B06">
          <w:rPr>
            <w:rFonts w:ascii="Arial Black" w:hAnsi="Arial Black"/>
            <w:b/>
            <w:bCs/>
            <w:sz w:val="16"/>
            <w:szCs w:val="10"/>
          </w:rPr>
          <w:fldChar w:fldCharType="separate"/>
        </w:r>
        <w:r w:rsidR="00401F6E">
          <w:rPr>
            <w:rFonts w:ascii="Arial Black" w:hAnsi="Arial Black"/>
            <w:b/>
            <w:bCs/>
            <w:noProof/>
            <w:sz w:val="16"/>
            <w:szCs w:val="10"/>
          </w:rPr>
          <w:t>2</w:t>
        </w:r>
        <w:r w:rsidRPr="007F5B06">
          <w:rPr>
            <w:rFonts w:ascii="Arial Black" w:hAnsi="Arial Black"/>
            <w:b/>
            <w:bCs/>
            <w:sz w:val="16"/>
            <w:szCs w:val="1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0" w:type="dxa"/>
      <w:jc w:val="center"/>
      <w:tblLook w:val="04A0" w:firstRow="1" w:lastRow="0" w:firstColumn="1" w:lastColumn="0" w:noHBand="0" w:noVBand="1"/>
    </w:tblPr>
    <w:tblGrid>
      <w:gridCol w:w="1446"/>
      <w:gridCol w:w="8052"/>
      <w:gridCol w:w="562"/>
    </w:tblGrid>
    <w:tr w:rsidR="00CA0BB3" w:rsidRPr="007F5B06" w14:paraId="0C521303" w14:textId="77777777" w:rsidTr="00F64E2F">
      <w:trPr>
        <w:trHeight w:val="624"/>
        <w:jc w:val="center"/>
      </w:trPr>
      <w:tc>
        <w:tcPr>
          <w:tcW w:w="1446" w:type="dxa"/>
          <w:tcBorders>
            <w:top w:val="single" w:sz="4" w:space="0" w:color="auto"/>
          </w:tcBorders>
          <w:shd w:val="clear" w:color="auto" w:fill="auto"/>
          <w:vAlign w:val="center"/>
        </w:tcPr>
        <w:p w14:paraId="6ACDC124" w14:textId="77777777" w:rsidR="00CA0BB3" w:rsidRPr="007F5B06" w:rsidRDefault="00CA0BB3" w:rsidP="007F5B06">
          <w:pPr>
            <w:pStyle w:val="af3"/>
            <w:rPr>
              <w:rFonts w:ascii="Arial Black" w:hAnsi="Arial Black"/>
              <w:sz w:val="10"/>
              <w:szCs w:val="10"/>
            </w:rPr>
          </w:pPr>
          <w:r w:rsidRPr="007F5B06">
            <w:rPr>
              <w:rFonts w:ascii="Arial Black" w:hAnsi="Arial Black"/>
              <w:noProof/>
              <w:sz w:val="10"/>
              <w:szCs w:val="10"/>
              <w:lang w:val="bg-BG" w:eastAsia="bg-BG"/>
            </w:rPr>
            <w:drawing>
              <wp:inline distT="0" distB="0" distL="0" distR="0" wp14:anchorId="39E4AC32" wp14:editId="14AEBE6D">
                <wp:extent cx="771525" cy="365760"/>
                <wp:effectExtent l="0" t="0" r="9525" b="0"/>
                <wp:docPr id="16" name="Картина 1" descr="Multi eco consul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Multi eco consul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65760"/>
                        </a:xfrm>
                        <a:prstGeom prst="rect">
                          <a:avLst/>
                        </a:prstGeom>
                        <a:noFill/>
                        <a:ln>
                          <a:noFill/>
                        </a:ln>
                      </pic:spPr>
                    </pic:pic>
                  </a:graphicData>
                </a:graphic>
              </wp:inline>
            </w:drawing>
          </w:r>
        </w:p>
      </w:tc>
      <w:tc>
        <w:tcPr>
          <w:tcW w:w="8052" w:type="dxa"/>
          <w:tcBorders>
            <w:top w:val="single" w:sz="4" w:space="0" w:color="auto"/>
          </w:tcBorders>
          <w:shd w:val="clear" w:color="auto" w:fill="auto"/>
          <w:vAlign w:val="center"/>
        </w:tcPr>
        <w:p w14:paraId="72777983" w14:textId="77777777" w:rsidR="00CA0BB3" w:rsidRPr="007F5B06" w:rsidRDefault="00CA0BB3" w:rsidP="007F5B06">
          <w:pPr>
            <w:pStyle w:val="af3"/>
            <w:rPr>
              <w:rFonts w:ascii="Arial Black" w:hAnsi="Arial Black"/>
              <w:color w:val="92D050"/>
              <w:sz w:val="10"/>
              <w:szCs w:val="10"/>
            </w:rPr>
          </w:pPr>
          <w:r w:rsidRPr="007F5B06">
            <w:rPr>
              <w:rFonts w:ascii="Arial Black" w:hAnsi="Arial Black"/>
              <w:color w:val="262626"/>
              <w:sz w:val="10"/>
              <w:szCs w:val="10"/>
            </w:rPr>
            <w:t xml:space="preserve">Ул. „Генерал Скобелев“ №6, </w:t>
          </w:r>
          <w:r w:rsidRPr="007F5B06">
            <w:rPr>
              <w:rFonts w:ascii="Arial Black" w:hAnsi="Arial Black"/>
              <w:color w:val="1F4E79"/>
              <w:sz w:val="10"/>
              <w:szCs w:val="10"/>
            </w:rPr>
            <w:t xml:space="preserve"> </w:t>
          </w:r>
          <w:r w:rsidRPr="007F5B06">
            <w:rPr>
              <w:rFonts w:ascii="Arial Black" w:hAnsi="Arial Black"/>
              <w:color w:val="1F4E79"/>
              <w:sz w:val="10"/>
              <w:szCs w:val="10"/>
              <w:lang w:val="en-GB"/>
            </w:rPr>
            <w:t xml:space="preserve">    </w:t>
          </w:r>
          <w:r w:rsidRPr="007F5B06">
            <w:rPr>
              <w:rFonts w:ascii="Arial Black" w:hAnsi="Arial Black"/>
              <w:color w:val="1F4E79"/>
              <w:sz w:val="10"/>
              <w:szCs w:val="10"/>
            </w:rPr>
            <w:t xml:space="preserve"> </w:t>
          </w:r>
          <w:r w:rsidRPr="007F5B06">
            <w:rPr>
              <w:rFonts w:ascii="Arial Black" w:hAnsi="Arial Black"/>
              <w:color w:val="92D050"/>
              <w:sz w:val="10"/>
              <w:szCs w:val="10"/>
            </w:rPr>
            <w:t xml:space="preserve"> | </w:t>
          </w:r>
          <w:r w:rsidRPr="007F5B06">
            <w:rPr>
              <w:rFonts w:ascii="Arial Black" w:hAnsi="Arial Black"/>
              <w:color w:val="92D050"/>
              <w:sz w:val="10"/>
              <w:szCs w:val="10"/>
              <w:lang w:val="en-GB"/>
            </w:rPr>
            <w:t xml:space="preserve">   </w:t>
          </w:r>
          <w:r w:rsidRPr="007F5B06">
            <w:rPr>
              <w:rFonts w:ascii="Arial Black" w:hAnsi="Arial Black"/>
              <w:color w:val="92D050"/>
              <w:sz w:val="10"/>
              <w:szCs w:val="10"/>
            </w:rPr>
            <w:t xml:space="preserve"> </w:t>
          </w:r>
          <w:r w:rsidRPr="007F5B06">
            <w:rPr>
              <w:rFonts w:ascii="Arial Black" w:hAnsi="Arial Black"/>
              <w:color w:val="92D050"/>
              <w:sz w:val="10"/>
              <w:szCs w:val="10"/>
              <w:lang w:val="en-GB"/>
            </w:rPr>
            <w:t xml:space="preserve"> </w:t>
          </w:r>
          <w:r w:rsidRPr="007F5B06">
            <w:rPr>
              <w:rFonts w:ascii="Arial Black" w:hAnsi="Arial Black"/>
              <w:color w:val="92D050"/>
              <w:sz w:val="10"/>
              <w:szCs w:val="10"/>
            </w:rPr>
            <w:t xml:space="preserve"> ТЕЛ.: +359 899 914 040  </w:t>
          </w:r>
          <w:r w:rsidRPr="007F5B06">
            <w:rPr>
              <w:rFonts w:ascii="Arial Black" w:hAnsi="Arial Black"/>
              <w:color w:val="92D050"/>
              <w:sz w:val="10"/>
              <w:szCs w:val="10"/>
              <w:lang w:val="en-GB"/>
            </w:rPr>
            <w:t xml:space="preserve">    </w:t>
          </w:r>
          <w:r w:rsidRPr="007F5B06">
            <w:rPr>
              <w:rFonts w:ascii="Arial Black" w:hAnsi="Arial Black"/>
              <w:color w:val="92D050"/>
              <w:sz w:val="10"/>
              <w:szCs w:val="10"/>
            </w:rPr>
            <w:t xml:space="preserve">  | </w:t>
          </w:r>
          <w:r w:rsidRPr="007F5B06">
            <w:rPr>
              <w:rFonts w:ascii="Arial Black" w:hAnsi="Arial Black"/>
              <w:color w:val="1F4E79"/>
              <w:sz w:val="10"/>
              <w:szCs w:val="10"/>
            </w:rPr>
            <w:t xml:space="preserve"> </w:t>
          </w:r>
          <w:r w:rsidRPr="007F5B06">
            <w:rPr>
              <w:rFonts w:ascii="Arial Black" w:hAnsi="Arial Black"/>
              <w:color w:val="1F4E79"/>
              <w:sz w:val="10"/>
              <w:szCs w:val="10"/>
              <w:lang w:val="en-GB"/>
            </w:rPr>
            <w:t xml:space="preserve">    </w:t>
          </w:r>
          <w:r w:rsidRPr="007F5B06">
            <w:rPr>
              <w:rFonts w:ascii="Arial Black" w:hAnsi="Arial Black"/>
              <w:color w:val="1F4E79"/>
              <w:sz w:val="10"/>
              <w:szCs w:val="10"/>
            </w:rPr>
            <w:t xml:space="preserve">  </w:t>
          </w:r>
          <w:r w:rsidRPr="007F5B06">
            <w:rPr>
              <w:rFonts w:ascii="Arial Black" w:hAnsi="Arial Black"/>
              <w:color w:val="262626"/>
              <w:sz w:val="10"/>
              <w:szCs w:val="10"/>
            </w:rPr>
            <w:t xml:space="preserve">ФАКС: +359 56 843 747 </w:t>
          </w:r>
          <w:r w:rsidRPr="007F5B06">
            <w:rPr>
              <w:rFonts w:ascii="Arial Black" w:hAnsi="Arial Black"/>
              <w:color w:val="262626"/>
              <w:sz w:val="10"/>
              <w:szCs w:val="10"/>
              <w:lang w:val="en-GB"/>
            </w:rPr>
            <w:t xml:space="preserve"> </w:t>
          </w:r>
          <w:r w:rsidRPr="007F5B06">
            <w:rPr>
              <w:rFonts w:ascii="Arial Black" w:hAnsi="Arial Black"/>
              <w:color w:val="262626"/>
              <w:sz w:val="10"/>
              <w:szCs w:val="10"/>
            </w:rPr>
            <w:t xml:space="preserve"> </w:t>
          </w:r>
          <w:r w:rsidRPr="007F5B06">
            <w:rPr>
              <w:rFonts w:ascii="Arial Black" w:hAnsi="Arial Black"/>
              <w:color w:val="262626"/>
              <w:sz w:val="10"/>
              <w:szCs w:val="10"/>
              <w:lang w:val="en-GB"/>
            </w:rPr>
            <w:t xml:space="preserve">   </w:t>
          </w:r>
          <w:r w:rsidRPr="007F5B06">
            <w:rPr>
              <w:rFonts w:ascii="Arial Black" w:hAnsi="Arial Black"/>
              <w:color w:val="262626"/>
              <w:sz w:val="10"/>
              <w:szCs w:val="10"/>
            </w:rPr>
            <w:t xml:space="preserve">  </w:t>
          </w:r>
          <w:r w:rsidRPr="007F5B06">
            <w:rPr>
              <w:rFonts w:ascii="Arial Black" w:hAnsi="Arial Black"/>
              <w:color w:val="92D050"/>
              <w:sz w:val="10"/>
              <w:szCs w:val="10"/>
            </w:rPr>
            <w:t xml:space="preserve">|  </w:t>
          </w:r>
          <w:r w:rsidRPr="007F5B06">
            <w:rPr>
              <w:rFonts w:ascii="Arial Black" w:hAnsi="Arial Black"/>
              <w:color w:val="92D050"/>
              <w:sz w:val="10"/>
              <w:szCs w:val="10"/>
              <w:lang w:val="en-GB"/>
            </w:rPr>
            <w:t xml:space="preserve">    </w:t>
          </w:r>
          <w:r w:rsidRPr="007F5B06">
            <w:rPr>
              <w:rFonts w:ascii="Arial Black" w:hAnsi="Arial Black"/>
              <w:color w:val="92D050"/>
              <w:sz w:val="10"/>
              <w:szCs w:val="10"/>
            </w:rPr>
            <w:t xml:space="preserve">  WWW.MULTI-ECOCONSULT.COM</w:t>
          </w:r>
        </w:p>
        <w:p w14:paraId="6C7D851B" w14:textId="77777777" w:rsidR="00CA0BB3" w:rsidRPr="007F5B06" w:rsidRDefault="00CA0BB3" w:rsidP="007F5B06">
          <w:pPr>
            <w:pStyle w:val="af3"/>
            <w:rPr>
              <w:rFonts w:ascii="Arial Black" w:hAnsi="Arial Black"/>
              <w:sz w:val="10"/>
              <w:szCs w:val="10"/>
            </w:rPr>
          </w:pPr>
          <w:r w:rsidRPr="007F5B06">
            <w:rPr>
              <w:rFonts w:ascii="Arial Black" w:hAnsi="Arial Black"/>
              <w:b/>
              <w:color w:val="262626"/>
              <w:sz w:val="10"/>
              <w:szCs w:val="10"/>
            </w:rPr>
            <w:t>8000 БУРГАС, БЪЛГАРИЯ</w:t>
          </w:r>
        </w:p>
      </w:tc>
      <w:tc>
        <w:tcPr>
          <w:tcW w:w="562" w:type="dxa"/>
          <w:tcBorders>
            <w:top w:val="single" w:sz="4" w:space="0" w:color="auto"/>
          </w:tcBorders>
          <w:shd w:val="clear" w:color="auto" w:fill="auto"/>
          <w:vAlign w:val="center"/>
        </w:tcPr>
        <w:p w14:paraId="26685A04" w14:textId="3577A94D" w:rsidR="00CA0BB3" w:rsidRPr="007F5B06" w:rsidRDefault="00CA0BB3" w:rsidP="007F5B06">
          <w:pPr>
            <w:pStyle w:val="af3"/>
            <w:rPr>
              <w:rFonts w:ascii="Arial Black" w:hAnsi="Arial Black"/>
              <w:sz w:val="10"/>
              <w:szCs w:val="10"/>
            </w:rPr>
          </w:pPr>
          <w:r w:rsidRPr="007F5B06">
            <w:rPr>
              <w:rFonts w:ascii="Arial Black" w:hAnsi="Arial Black"/>
              <w:b/>
              <w:bCs/>
              <w:sz w:val="14"/>
              <w:szCs w:val="10"/>
            </w:rPr>
            <w:fldChar w:fldCharType="begin"/>
          </w:r>
          <w:r w:rsidRPr="007F5B06">
            <w:rPr>
              <w:rFonts w:ascii="Arial Black" w:hAnsi="Arial Black"/>
              <w:b/>
              <w:bCs/>
              <w:sz w:val="14"/>
              <w:szCs w:val="10"/>
            </w:rPr>
            <w:instrText>PAGE</w:instrText>
          </w:r>
          <w:r w:rsidRPr="007F5B06">
            <w:rPr>
              <w:rFonts w:ascii="Arial Black" w:hAnsi="Arial Black"/>
              <w:b/>
              <w:bCs/>
              <w:sz w:val="14"/>
              <w:szCs w:val="10"/>
            </w:rPr>
            <w:fldChar w:fldCharType="separate"/>
          </w:r>
          <w:r w:rsidR="00401F6E">
            <w:rPr>
              <w:rFonts w:ascii="Arial Black" w:hAnsi="Arial Black"/>
              <w:b/>
              <w:bCs/>
              <w:noProof/>
              <w:sz w:val="14"/>
              <w:szCs w:val="10"/>
            </w:rPr>
            <w:t>1</w:t>
          </w:r>
          <w:r w:rsidRPr="007F5B06">
            <w:rPr>
              <w:rFonts w:ascii="Arial Black" w:hAnsi="Arial Black"/>
              <w:b/>
              <w:bCs/>
              <w:sz w:val="14"/>
              <w:szCs w:val="10"/>
            </w:rPr>
            <w:fldChar w:fldCharType="end"/>
          </w:r>
          <w:r w:rsidRPr="007F5B06">
            <w:rPr>
              <w:rFonts w:ascii="Arial Black" w:hAnsi="Arial Black"/>
              <w:b/>
              <w:bCs/>
              <w:sz w:val="14"/>
              <w:szCs w:val="10"/>
            </w:rPr>
            <w:t>/</w:t>
          </w:r>
          <w:r w:rsidRPr="007F5B06">
            <w:rPr>
              <w:rFonts w:ascii="Arial Black" w:hAnsi="Arial Black"/>
              <w:b/>
              <w:bCs/>
              <w:sz w:val="14"/>
              <w:szCs w:val="10"/>
            </w:rPr>
            <w:fldChar w:fldCharType="begin"/>
          </w:r>
          <w:r w:rsidRPr="007F5B06">
            <w:rPr>
              <w:rFonts w:ascii="Arial Black" w:hAnsi="Arial Black"/>
              <w:b/>
              <w:bCs/>
              <w:sz w:val="14"/>
              <w:szCs w:val="10"/>
            </w:rPr>
            <w:instrText>NUMPAGES</w:instrText>
          </w:r>
          <w:r w:rsidRPr="007F5B06">
            <w:rPr>
              <w:rFonts w:ascii="Arial Black" w:hAnsi="Arial Black"/>
              <w:b/>
              <w:bCs/>
              <w:sz w:val="14"/>
              <w:szCs w:val="10"/>
            </w:rPr>
            <w:fldChar w:fldCharType="separate"/>
          </w:r>
          <w:r w:rsidR="00401F6E">
            <w:rPr>
              <w:rFonts w:ascii="Arial Black" w:hAnsi="Arial Black"/>
              <w:b/>
              <w:bCs/>
              <w:noProof/>
              <w:sz w:val="14"/>
              <w:szCs w:val="10"/>
            </w:rPr>
            <w:t>1</w:t>
          </w:r>
          <w:r w:rsidRPr="007F5B06">
            <w:rPr>
              <w:rFonts w:ascii="Arial Black" w:hAnsi="Arial Black"/>
              <w:b/>
              <w:bCs/>
              <w:sz w:val="14"/>
              <w:szCs w:val="10"/>
            </w:rPr>
            <w:fldChar w:fldCharType="end"/>
          </w:r>
        </w:p>
      </w:tc>
    </w:tr>
  </w:tbl>
  <w:p w14:paraId="43B01F79" w14:textId="77777777" w:rsidR="00CA0BB3" w:rsidRPr="007F5B06" w:rsidRDefault="00CA0BB3" w:rsidP="007F5B06">
    <w:pPr>
      <w:pStyle w:val="af3"/>
      <w:rPr>
        <w:sz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542137662"/>
      <w:docPartObj>
        <w:docPartGallery w:val="Page Numbers (Bottom of Page)"/>
        <w:docPartUnique/>
      </w:docPartObj>
    </w:sdtPr>
    <w:sdtEndPr>
      <w:rPr>
        <w:sz w:val="28"/>
      </w:rPr>
    </w:sdtEndPr>
    <w:sdtContent>
      <w:p w14:paraId="5CFF1C97" w14:textId="7C504FCB" w:rsidR="00CA0BB3" w:rsidRPr="007F5B06" w:rsidRDefault="00CA0BB3" w:rsidP="007F5B06">
        <w:pPr>
          <w:pStyle w:val="aa"/>
          <w:jc w:val="right"/>
          <w:rPr>
            <w:sz w:val="32"/>
          </w:rPr>
        </w:pPr>
        <w:r w:rsidRPr="007F5B06">
          <w:rPr>
            <w:rFonts w:ascii="Arial Black" w:hAnsi="Arial Black"/>
            <w:b/>
            <w:bCs/>
            <w:sz w:val="16"/>
            <w:szCs w:val="10"/>
          </w:rPr>
          <w:fldChar w:fldCharType="begin"/>
        </w:r>
        <w:r w:rsidRPr="007F5B06">
          <w:rPr>
            <w:rFonts w:ascii="Arial Black" w:hAnsi="Arial Black"/>
            <w:b/>
            <w:bCs/>
            <w:sz w:val="16"/>
            <w:szCs w:val="10"/>
          </w:rPr>
          <w:instrText>PAGE</w:instrText>
        </w:r>
        <w:r w:rsidRPr="007F5B06">
          <w:rPr>
            <w:rFonts w:ascii="Arial Black" w:hAnsi="Arial Black"/>
            <w:b/>
            <w:bCs/>
            <w:sz w:val="16"/>
            <w:szCs w:val="10"/>
          </w:rPr>
          <w:fldChar w:fldCharType="separate"/>
        </w:r>
        <w:r w:rsidR="00F813F0">
          <w:rPr>
            <w:rFonts w:ascii="Arial Black" w:hAnsi="Arial Black"/>
            <w:b/>
            <w:bCs/>
            <w:noProof/>
            <w:sz w:val="16"/>
            <w:szCs w:val="10"/>
          </w:rPr>
          <w:t>63</w:t>
        </w:r>
        <w:r w:rsidRPr="007F5B06">
          <w:rPr>
            <w:rFonts w:ascii="Arial Black" w:hAnsi="Arial Black"/>
            <w:b/>
            <w:bCs/>
            <w:sz w:val="16"/>
            <w:szCs w:val="10"/>
          </w:rPr>
          <w:fldChar w:fldCharType="end"/>
        </w:r>
        <w:r w:rsidRPr="007F5B06">
          <w:rPr>
            <w:rFonts w:ascii="Arial Black" w:hAnsi="Arial Black"/>
            <w:b/>
            <w:bCs/>
            <w:sz w:val="16"/>
            <w:szCs w:val="10"/>
          </w:rPr>
          <w:t>/</w:t>
        </w:r>
        <w:r w:rsidRPr="007F5B06">
          <w:rPr>
            <w:rFonts w:ascii="Arial Black" w:hAnsi="Arial Black"/>
            <w:b/>
            <w:bCs/>
            <w:sz w:val="16"/>
            <w:szCs w:val="10"/>
          </w:rPr>
          <w:fldChar w:fldCharType="begin"/>
        </w:r>
        <w:r w:rsidRPr="007F5B06">
          <w:rPr>
            <w:rFonts w:ascii="Arial Black" w:hAnsi="Arial Black"/>
            <w:b/>
            <w:bCs/>
            <w:sz w:val="16"/>
            <w:szCs w:val="10"/>
          </w:rPr>
          <w:instrText>NUMPAGES</w:instrText>
        </w:r>
        <w:r w:rsidRPr="007F5B06">
          <w:rPr>
            <w:rFonts w:ascii="Arial Black" w:hAnsi="Arial Black"/>
            <w:b/>
            <w:bCs/>
            <w:sz w:val="16"/>
            <w:szCs w:val="10"/>
          </w:rPr>
          <w:fldChar w:fldCharType="separate"/>
        </w:r>
        <w:r w:rsidR="00F813F0">
          <w:rPr>
            <w:rFonts w:ascii="Arial Black" w:hAnsi="Arial Black"/>
            <w:b/>
            <w:bCs/>
            <w:noProof/>
            <w:sz w:val="16"/>
            <w:szCs w:val="10"/>
          </w:rPr>
          <w:t>63</w:t>
        </w:r>
        <w:r w:rsidRPr="007F5B06">
          <w:rPr>
            <w:rFonts w:ascii="Arial Black" w:hAnsi="Arial Black"/>
            <w:b/>
            <w:bCs/>
            <w:sz w:val="16"/>
            <w:szCs w:val="1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30163" w14:textId="77777777" w:rsidR="00733C85" w:rsidRDefault="00733C85" w:rsidP="009A4E89">
      <w:r>
        <w:separator/>
      </w:r>
    </w:p>
  </w:footnote>
  <w:footnote w:type="continuationSeparator" w:id="0">
    <w:p w14:paraId="6FBE2C86" w14:textId="77777777" w:rsidR="00733C85" w:rsidRDefault="00733C85" w:rsidP="009A4E89">
      <w:r>
        <w:continuationSeparator/>
      </w:r>
    </w:p>
  </w:footnote>
  <w:footnote w:id="1">
    <w:p w14:paraId="0ECC2149" w14:textId="77777777" w:rsidR="00CA0BB3" w:rsidRPr="001F0D5A" w:rsidRDefault="00CA0BB3" w:rsidP="007414E4">
      <w:pPr>
        <w:pStyle w:val="ad"/>
        <w:rPr>
          <w:rFonts w:ascii="Times New Roman" w:hAnsi="Times New Roman"/>
        </w:rPr>
      </w:pPr>
      <w:r w:rsidRPr="001F0D5A">
        <w:rPr>
          <w:rStyle w:val="af"/>
        </w:rPr>
        <w:footnoteRef/>
      </w:r>
      <w:r w:rsidRPr="001F0D5A">
        <w:rPr>
          <w:rFonts w:ascii="Times New Roman" w:hAnsi="Times New Roman"/>
        </w:rPr>
        <w:t xml:space="preserve"> Възможности за отлагане на крайните срокове за постигане на посочените цели до пет години, при определени условия на които България отговаря и ще поиска от ЕК такова отлагане</w:t>
      </w:r>
    </w:p>
  </w:footnote>
  <w:footnote w:id="2">
    <w:p w14:paraId="48259E26" w14:textId="77777777" w:rsidR="00CA0BB3" w:rsidRPr="001F0D5A" w:rsidRDefault="00CA0BB3" w:rsidP="007414E4">
      <w:pPr>
        <w:pStyle w:val="ad"/>
        <w:ind w:right="-286"/>
        <w:jc w:val="both"/>
        <w:rPr>
          <w:rFonts w:ascii="Times New Roman" w:hAnsi="Times New Roman"/>
        </w:rPr>
      </w:pPr>
      <w:r w:rsidRPr="001F0D5A">
        <w:rPr>
          <w:rStyle w:val="af"/>
        </w:rPr>
        <w:footnoteRef/>
      </w:r>
      <w:r w:rsidRPr="001F0D5A">
        <w:rPr>
          <w:rFonts w:ascii="Times New Roman" w:hAnsi="Times New Roman"/>
        </w:rPr>
        <w:t xml:space="preserve"> За някои страни-членки, между които и България, е предоставена възможност целта да се постигне до 2040 г. и страната възнамерява да се възползва от изключението</w:t>
      </w:r>
    </w:p>
  </w:footnote>
  <w:footnote w:id="3">
    <w:p w14:paraId="6630ED39" w14:textId="77777777" w:rsidR="00CA0BB3" w:rsidRPr="001F0D5A" w:rsidRDefault="00CA0BB3" w:rsidP="007414E4">
      <w:pPr>
        <w:pStyle w:val="ad"/>
        <w:ind w:right="-286"/>
        <w:jc w:val="both"/>
      </w:pPr>
      <w:r w:rsidRPr="001F0D5A">
        <w:rPr>
          <w:rStyle w:val="af"/>
        </w:rPr>
        <w:footnoteRef/>
      </w:r>
      <w:r w:rsidRPr="001F0D5A">
        <w:rPr>
          <w:rFonts w:ascii="Times New Roman" w:hAnsi="Times New Roman"/>
        </w:rPr>
        <w:t xml:space="preserve"> „Биологични отпадъци“ са биоразградими отпадъци от парковете и градините, хранителни и кухненски отпадъци от домакинствата, офисите, ресторантите, търговията на едро, столовете, заведенията за обществено хранене и търговските обекти за търговия на дребно, както и подобните отпадъци от предприятията на хранително-вкусовата промишленост“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1F2D8" w14:textId="77777777" w:rsidR="00CA0BB3" w:rsidRDefault="00CA0BB3">
    <w:pPr>
      <w:rPr>
        <w:sz w:val="2"/>
        <w:szCs w:val="2"/>
      </w:rPr>
    </w:pPr>
    <w:r>
      <w:rPr>
        <w:noProof/>
        <w:lang w:bidi="ar-SA"/>
      </w:rPr>
      <mc:AlternateContent>
        <mc:Choice Requires="wps">
          <w:drawing>
            <wp:anchor distT="0" distB="0" distL="63500" distR="63500" simplePos="0" relativeHeight="251659264" behindDoc="1" locked="0" layoutInCell="1" allowOverlap="1" wp14:anchorId="725576E1" wp14:editId="53BE9065">
              <wp:simplePos x="0" y="0"/>
              <wp:positionH relativeFrom="page">
                <wp:posOffset>1504950</wp:posOffset>
              </wp:positionH>
              <wp:positionV relativeFrom="page">
                <wp:posOffset>551180</wp:posOffset>
              </wp:positionV>
              <wp:extent cx="4363085" cy="160655"/>
              <wp:effectExtent l="0" t="0" r="0" b="127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0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9B0E0" w14:textId="77777777" w:rsidR="00CA0BB3" w:rsidRDefault="00CA0BB3">
                          <w:r>
                            <w:rPr>
                              <w:rStyle w:val="Headerorfooter0"/>
                              <w:rFonts w:eastAsia="Courier New"/>
                              <w:b w:val="0"/>
                              <w:bCs w:val="0"/>
                              <w:i w:val="0"/>
                              <w:iCs w:val="0"/>
                            </w:rPr>
                            <w:t>Програма за управление на отпадъците на община Роман 2021-2027г.</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25576E1" id="_x0000_t202" coordsize="21600,21600" o:spt="202" path="m,l,21600r21600,l21600,xe">
              <v:stroke joinstyle="miter"/>
              <v:path gradientshapeok="t" o:connecttype="rect"/>
            </v:shapetype>
            <v:shape id="Text Box 128" o:spid="_x0000_s1026" type="#_x0000_t202" style="position:absolute;margin-left:118.5pt;margin-top:43.4pt;width:343.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7ItqwIAAKs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" filled="f" stroked="f">
              <v:textbox style="mso-fit-shape-to-text:t" inset="0,0,0,0">
                <w:txbxContent>
                  <w:p w14:paraId="4D89B0E0" w14:textId="77777777" w:rsidR="00CA0BB3" w:rsidRDefault="00CA0BB3">
                    <w:r>
                      <w:rPr>
                        <w:rStyle w:val="Headerorfooter0"/>
                        <w:rFonts w:eastAsia="Courier New"/>
                        <w:b w:val="0"/>
                        <w:bCs w:val="0"/>
                        <w:i w:val="0"/>
                        <w:iCs w:val="0"/>
                      </w:rPr>
                      <w:t>Програма за управление на отпадъците на община Роман 2021-2027г.</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3A157" w14:textId="77777777" w:rsidR="00CA0BB3" w:rsidRDefault="00CA0BB3" w:rsidP="00FC40C9">
    <w:pPr>
      <w:pStyle w:val="a8"/>
      <w:tabs>
        <w:tab w:val="clear" w:pos="9072"/>
        <w:tab w:val="right" w:pos="9214"/>
        <w:tab w:val="left" w:pos="9639"/>
      </w:tabs>
      <w:ind w:left="1134" w:hanging="708"/>
      <w:rPr>
        <w:rFonts w:ascii="Times New Roman" w:eastAsiaTheme="majorEastAsia" w:hAnsi="Times New Roman" w:cs="Times New Roman"/>
        <w:i/>
        <w:lang w:val="en-US"/>
      </w:rPr>
    </w:pPr>
  </w:p>
  <w:tbl>
    <w:tblPr>
      <w:tblStyle w:val="afa"/>
      <w:tblW w:w="0" w:type="auto"/>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9"/>
      <w:gridCol w:w="2126"/>
    </w:tblGrid>
    <w:tr w:rsidR="00CA0BB3" w14:paraId="2DB9F7B4" w14:textId="77777777" w:rsidTr="00CA0BB3">
      <w:tc>
        <w:tcPr>
          <w:tcW w:w="5699" w:type="dxa"/>
          <w:hideMark/>
        </w:tcPr>
        <w:p w14:paraId="7FBC28C4" w14:textId="77777777" w:rsidR="00CA0BB3" w:rsidRDefault="00CA0BB3" w:rsidP="00CA0BB3">
          <w:pPr>
            <w:keepNext/>
            <w:spacing w:line="360" w:lineRule="exact"/>
            <w:outlineLvl w:val="0"/>
            <w:rPr>
              <w:rFonts w:ascii="Arial Narrow" w:eastAsia="Times New Roman" w:hAnsi="Arial Narrow" w:cs="Arial"/>
              <w:b/>
              <w:spacing w:val="40"/>
              <w:sz w:val="28"/>
              <w:szCs w:val="26"/>
            </w:rPr>
          </w:pPr>
          <w:r>
            <w:rPr>
              <w:rFonts w:ascii="Arial Narrow" w:eastAsia="Times New Roman" w:hAnsi="Arial Narrow" w:cs="Arial"/>
              <w:b/>
              <w:spacing w:val="40"/>
              <w:sz w:val="28"/>
              <w:szCs w:val="26"/>
            </w:rPr>
            <w:t>ОБЩИНА ХАСКОВО</w:t>
          </w:r>
        </w:p>
        <w:p w14:paraId="7074D4AC" w14:textId="77777777" w:rsidR="00CA0BB3" w:rsidRDefault="00CA0BB3" w:rsidP="00CA0BB3">
          <w:pPr>
            <w:keepNext/>
            <w:tabs>
              <w:tab w:val="left" w:pos="1276"/>
            </w:tabs>
            <w:spacing w:line="360" w:lineRule="exact"/>
            <w:outlineLvl w:val="0"/>
            <w:rPr>
              <w:rFonts w:ascii="Arial Narrow" w:eastAsia="Times New Roman" w:hAnsi="Arial Narrow" w:cs="Arial"/>
              <w:spacing w:val="30"/>
            </w:rPr>
          </w:pPr>
          <w:r>
            <w:rPr>
              <w:rFonts w:ascii="Arial Narrow" w:eastAsia="Times New Roman" w:hAnsi="Arial Narrow" w:cs="Arial"/>
              <w:spacing w:val="30"/>
            </w:rPr>
            <w:t xml:space="preserve">Дирекция </w:t>
          </w:r>
          <w:r w:rsidRPr="002E4A24">
            <w:rPr>
              <w:rFonts w:ascii="Arial Narrow" w:eastAsia="Times New Roman" w:hAnsi="Arial Narrow" w:cs="Arial"/>
              <w:spacing w:val="30"/>
            </w:rPr>
            <w:t xml:space="preserve">Европейски и национални </w:t>
          </w:r>
        </w:p>
        <w:p w14:paraId="4D0FB2DC" w14:textId="77777777" w:rsidR="00CA0BB3" w:rsidRDefault="00CA0BB3" w:rsidP="00CA0BB3">
          <w:pPr>
            <w:keepNext/>
            <w:tabs>
              <w:tab w:val="left" w:pos="1276"/>
            </w:tabs>
            <w:spacing w:line="360" w:lineRule="exact"/>
            <w:outlineLvl w:val="0"/>
            <w:rPr>
              <w:rFonts w:ascii="Arial Narrow" w:eastAsia="Times New Roman" w:hAnsi="Arial Narrow" w:cs="Arial"/>
              <w:vertAlign w:val="superscript"/>
            </w:rPr>
          </w:pPr>
          <w:r w:rsidRPr="002E4A24">
            <w:rPr>
              <w:rFonts w:ascii="Arial Narrow" w:eastAsia="Times New Roman" w:hAnsi="Arial Narrow" w:cs="Arial"/>
              <w:spacing w:val="30"/>
            </w:rPr>
            <w:t>програми и проекти и екология</w:t>
          </w:r>
        </w:p>
      </w:tc>
      <w:tc>
        <w:tcPr>
          <w:tcW w:w="2126" w:type="dxa"/>
          <w:hideMark/>
        </w:tcPr>
        <w:p w14:paraId="6E4D7CCF" w14:textId="77777777" w:rsidR="00CA0BB3" w:rsidRDefault="00CA0BB3" w:rsidP="00CA0BB3">
          <w:pPr>
            <w:keepNext/>
            <w:tabs>
              <w:tab w:val="left" w:pos="1276"/>
            </w:tabs>
            <w:outlineLvl w:val="0"/>
            <w:rPr>
              <w:rFonts w:ascii="Arial Narrow" w:eastAsia="Times New Roman" w:hAnsi="Arial Narrow" w:cs="Arial"/>
              <w:vertAlign w:val="superscript"/>
            </w:rPr>
          </w:pPr>
          <w:r>
            <w:rPr>
              <w:rFonts w:ascii="Arial Narrow" w:eastAsia="Times New Roman" w:hAnsi="Arial Narrow" w:cs="Arial"/>
              <w:vertAlign w:val="superscript"/>
            </w:rPr>
            <w:t>6300 гр. Хасково;</w:t>
          </w:r>
          <w:r>
            <w:rPr>
              <w:rFonts w:ascii="Arial Narrow" w:eastAsia="Times New Roman" w:hAnsi="Arial Narrow" w:cs="Arial"/>
              <w:vertAlign w:val="superscript"/>
            </w:rPr>
            <w:br/>
            <w:t>пл. ”Общински” №1;</w:t>
          </w:r>
          <w:r>
            <w:rPr>
              <w:rFonts w:ascii="Arial Narrow" w:eastAsia="Times New Roman" w:hAnsi="Arial Narrow" w:cs="Arial"/>
              <w:vertAlign w:val="superscript"/>
            </w:rPr>
            <w:br/>
            <w:t>www.haskovo.bg;</w:t>
          </w:r>
          <w:r>
            <w:rPr>
              <w:rFonts w:ascii="Arial Narrow" w:eastAsia="Times New Roman" w:hAnsi="Arial Narrow" w:cs="Arial"/>
              <w:vertAlign w:val="superscript"/>
            </w:rPr>
            <w:br/>
            <w:t>kmet@haskovo.bg.</w:t>
          </w:r>
        </w:p>
      </w:tc>
    </w:tr>
  </w:tbl>
  <w:p w14:paraId="6AE16B4F" w14:textId="791C6538" w:rsidR="00CA0BB3" w:rsidRPr="00CA0BB3" w:rsidRDefault="00CA0BB3" w:rsidP="00CA0BB3">
    <w:pPr>
      <w:keepNext/>
      <w:pBdr>
        <w:bottom w:val="single" w:sz="4" w:space="1" w:color="auto"/>
      </w:pBdr>
      <w:tabs>
        <w:tab w:val="left" w:pos="1276"/>
      </w:tabs>
      <w:spacing w:line="360" w:lineRule="exact"/>
      <w:outlineLvl w:val="0"/>
    </w:pPr>
    <w:r>
      <w:rPr>
        <w:noProof/>
        <w:lang w:bidi="ar-SA"/>
      </w:rPr>
      <w:drawing>
        <wp:anchor distT="0" distB="0" distL="114300" distR="114300" simplePos="0" relativeHeight="251663360" behindDoc="0" locked="0" layoutInCell="1" allowOverlap="1" wp14:anchorId="5A46613F" wp14:editId="590D9510">
          <wp:simplePos x="0" y="0"/>
          <wp:positionH relativeFrom="column">
            <wp:posOffset>56515</wp:posOffset>
          </wp:positionH>
          <wp:positionV relativeFrom="paragraph">
            <wp:posOffset>-805180</wp:posOffset>
          </wp:positionV>
          <wp:extent cx="572135" cy="892810"/>
          <wp:effectExtent l="0" t="0" r="0" b="2540"/>
          <wp:wrapNone/>
          <wp:docPr id="15" name="Картина 15" descr="3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31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8928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931"/>
    <w:multiLevelType w:val="hybridMultilevel"/>
    <w:tmpl w:val="AD56641E"/>
    <w:lvl w:ilvl="0" w:tplc="55E4A604">
      <w:start w:val="1"/>
      <w:numFmt w:val="bullet"/>
      <w:lvlText w:val=""/>
      <w:lvlJc w:val="left"/>
      <w:pPr>
        <w:ind w:left="360" w:hanging="360"/>
      </w:pPr>
      <w:rPr>
        <w:rFonts w:ascii="Wingdings" w:hAnsi="Wingdings" w:hint="default"/>
        <w:b w:val="0"/>
        <w:i w:val="0"/>
        <w:color w:val="7030A0"/>
        <w:sz w:val="24"/>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
    <w:nsid w:val="02757526"/>
    <w:multiLevelType w:val="hybridMultilevel"/>
    <w:tmpl w:val="2A6E41F8"/>
    <w:lvl w:ilvl="0" w:tplc="753267B6">
      <w:numFmt w:val="bullet"/>
      <w:lvlText w:val="-"/>
      <w:lvlJc w:val="left"/>
      <w:pPr>
        <w:ind w:left="720" w:hanging="360"/>
      </w:pPr>
      <w:rPr>
        <w:rFonts w:ascii="Times New Roman Bold" w:hAnsi="Times New Roman Bold" w:cs="Times New Roman" w:hint="default"/>
        <w:b/>
        <w:i w:val="0"/>
        <w:color w:val="797325" w:themeColor="accent3" w:themeShade="80"/>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2BB709A"/>
    <w:multiLevelType w:val="multilevel"/>
    <w:tmpl w:val="472A6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A2012F"/>
    <w:multiLevelType w:val="hybridMultilevel"/>
    <w:tmpl w:val="4F0CF7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9F53B26"/>
    <w:multiLevelType w:val="multilevel"/>
    <w:tmpl w:val="55AC14CA"/>
    <w:lvl w:ilvl="0">
      <w:start w:val="1"/>
      <w:numFmt w:val="decimal"/>
      <w:lvlText w:val="%1."/>
      <w:lvlJc w:val="left"/>
      <w:pPr>
        <w:ind w:left="1920"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5">
    <w:nsid w:val="0A6E47D0"/>
    <w:multiLevelType w:val="multilevel"/>
    <w:tmpl w:val="CB540E60"/>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8831B9"/>
    <w:multiLevelType w:val="hybridMultilevel"/>
    <w:tmpl w:val="6150C1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0D622223"/>
    <w:multiLevelType w:val="hybridMultilevel"/>
    <w:tmpl w:val="C3621C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0D7577DD"/>
    <w:multiLevelType w:val="hybridMultilevel"/>
    <w:tmpl w:val="4F165B82"/>
    <w:lvl w:ilvl="0" w:tplc="564859A8">
      <w:start w:val="1"/>
      <w:numFmt w:val="bullet"/>
      <w:lvlText w:val="−"/>
      <w:lvlJc w:val="left"/>
      <w:pPr>
        <w:ind w:left="644" w:hanging="360"/>
      </w:pPr>
      <w:rPr>
        <w:rFonts w:ascii="Times New Roman" w:eastAsia="Times New Roman" w:hAnsi="Times New Roman" w:hint="default"/>
      </w:rPr>
    </w:lvl>
    <w:lvl w:ilvl="1" w:tplc="04020003">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9">
    <w:nsid w:val="0EA506EA"/>
    <w:multiLevelType w:val="hybridMultilevel"/>
    <w:tmpl w:val="D0C0DC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0437E2D"/>
    <w:multiLevelType w:val="hybridMultilevel"/>
    <w:tmpl w:val="8F38DA8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
    <w:nsid w:val="11493E57"/>
    <w:multiLevelType w:val="hybridMultilevel"/>
    <w:tmpl w:val="9634D3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11D1351B"/>
    <w:multiLevelType w:val="hybridMultilevel"/>
    <w:tmpl w:val="F4E2041A"/>
    <w:lvl w:ilvl="0" w:tplc="04020001">
      <w:start w:val="1"/>
      <w:numFmt w:val="bullet"/>
      <w:lvlText w:val=""/>
      <w:lvlJc w:val="left"/>
      <w:pPr>
        <w:ind w:left="765" w:hanging="360"/>
      </w:pPr>
      <w:rPr>
        <w:rFonts w:ascii="Symbol" w:hAnsi="Symbol" w:hint="default"/>
      </w:rPr>
    </w:lvl>
    <w:lvl w:ilvl="1" w:tplc="04020003" w:tentative="1">
      <w:start w:val="1"/>
      <w:numFmt w:val="bullet"/>
      <w:lvlText w:val="o"/>
      <w:lvlJc w:val="left"/>
      <w:pPr>
        <w:ind w:left="1485" w:hanging="360"/>
      </w:pPr>
      <w:rPr>
        <w:rFonts w:ascii="Courier New" w:hAnsi="Courier New" w:cs="Courier New" w:hint="default"/>
      </w:rPr>
    </w:lvl>
    <w:lvl w:ilvl="2" w:tplc="04020005" w:tentative="1">
      <w:start w:val="1"/>
      <w:numFmt w:val="bullet"/>
      <w:lvlText w:val=""/>
      <w:lvlJc w:val="left"/>
      <w:pPr>
        <w:ind w:left="2205" w:hanging="360"/>
      </w:pPr>
      <w:rPr>
        <w:rFonts w:ascii="Wingdings" w:hAnsi="Wingdings" w:hint="default"/>
      </w:rPr>
    </w:lvl>
    <w:lvl w:ilvl="3" w:tplc="04020001" w:tentative="1">
      <w:start w:val="1"/>
      <w:numFmt w:val="bullet"/>
      <w:lvlText w:val=""/>
      <w:lvlJc w:val="left"/>
      <w:pPr>
        <w:ind w:left="2925" w:hanging="360"/>
      </w:pPr>
      <w:rPr>
        <w:rFonts w:ascii="Symbol" w:hAnsi="Symbol" w:hint="default"/>
      </w:rPr>
    </w:lvl>
    <w:lvl w:ilvl="4" w:tplc="04020003" w:tentative="1">
      <w:start w:val="1"/>
      <w:numFmt w:val="bullet"/>
      <w:lvlText w:val="o"/>
      <w:lvlJc w:val="left"/>
      <w:pPr>
        <w:ind w:left="3645" w:hanging="360"/>
      </w:pPr>
      <w:rPr>
        <w:rFonts w:ascii="Courier New" w:hAnsi="Courier New" w:cs="Courier New" w:hint="default"/>
      </w:rPr>
    </w:lvl>
    <w:lvl w:ilvl="5" w:tplc="04020005" w:tentative="1">
      <w:start w:val="1"/>
      <w:numFmt w:val="bullet"/>
      <w:lvlText w:val=""/>
      <w:lvlJc w:val="left"/>
      <w:pPr>
        <w:ind w:left="4365" w:hanging="360"/>
      </w:pPr>
      <w:rPr>
        <w:rFonts w:ascii="Wingdings" w:hAnsi="Wingdings" w:hint="default"/>
      </w:rPr>
    </w:lvl>
    <w:lvl w:ilvl="6" w:tplc="04020001" w:tentative="1">
      <w:start w:val="1"/>
      <w:numFmt w:val="bullet"/>
      <w:lvlText w:val=""/>
      <w:lvlJc w:val="left"/>
      <w:pPr>
        <w:ind w:left="5085" w:hanging="360"/>
      </w:pPr>
      <w:rPr>
        <w:rFonts w:ascii="Symbol" w:hAnsi="Symbol" w:hint="default"/>
      </w:rPr>
    </w:lvl>
    <w:lvl w:ilvl="7" w:tplc="04020003" w:tentative="1">
      <w:start w:val="1"/>
      <w:numFmt w:val="bullet"/>
      <w:lvlText w:val="o"/>
      <w:lvlJc w:val="left"/>
      <w:pPr>
        <w:ind w:left="5805" w:hanging="360"/>
      </w:pPr>
      <w:rPr>
        <w:rFonts w:ascii="Courier New" w:hAnsi="Courier New" w:cs="Courier New" w:hint="default"/>
      </w:rPr>
    </w:lvl>
    <w:lvl w:ilvl="8" w:tplc="04020005" w:tentative="1">
      <w:start w:val="1"/>
      <w:numFmt w:val="bullet"/>
      <w:lvlText w:val=""/>
      <w:lvlJc w:val="left"/>
      <w:pPr>
        <w:ind w:left="6525" w:hanging="360"/>
      </w:pPr>
      <w:rPr>
        <w:rFonts w:ascii="Wingdings" w:hAnsi="Wingdings" w:hint="default"/>
      </w:rPr>
    </w:lvl>
  </w:abstractNum>
  <w:abstractNum w:abstractNumId="13">
    <w:nsid w:val="12921409"/>
    <w:multiLevelType w:val="hybridMultilevel"/>
    <w:tmpl w:val="C28ACEC8"/>
    <w:lvl w:ilvl="0" w:tplc="5B3A5760">
      <w:start w:val="1"/>
      <w:numFmt w:val="bullet"/>
      <w:lvlText w:val=""/>
      <w:lvlJc w:val="left"/>
      <w:pPr>
        <w:tabs>
          <w:tab w:val="num" w:pos="720"/>
        </w:tabs>
        <w:ind w:left="720" w:hanging="360"/>
      </w:pPr>
      <w:rPr>
        <w:rFonts w:ascii="Wingdings" w:hAnsi="Wingdings" w:hint="default"/>
        <w:color w:val="7030A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0B3736"/>
    <w:multiLevelType w:val="hybridMultilevel"/>
    <w:tmpl w:val="6480E3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15824536"/>
    <w:multiLevelType w:val="hybridMultilevel"/>
    <w:tmpl w:val="E0047BB4"/>
    <w:lvl w:ilvl="0" w:tplc="F3CC5988">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6">
    <w:nsid w:val="15B74E06"/>
    <w:multiLevelType w:val="hybridMultilevel"/>
    <w:tmpl w:val="FED0171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173575AD"/>
    <w:multiLevelType w:val="hybridMultilevel"/>
    <w:tmpl w:val="64B4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D23662"/>
    <w:multiLevelType w:val="hybridMultilevel"/>
    <w:tmpl w:val="23640B0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9">
    <w:nsid w:val="1A29438E"/>
    <w:multiLevelType w:val="hybridMultilevel"/>
    <w:tmpl w:val="E278B80A"/>
    <w:lvl w:ilvl="0" w:tplc="F4F03612">
      <w:start w:val="1"/>
      <w:numFmt w:val="decimal"/>
      <w:lvlText w:val="%1."/>
      <w:lvlJc w:val="left"/>
      <w:pPr>
        <w:ind w:left="720" w:hanging="360"/>
      </w:pPr>
      <w:rPr>
        <w:rFonts w:cs="Times New Roman"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1B0C53B4"/>
    <w:multiLevelType w:val="hybridMultilevel"/>
    <w:tmpl w:val="E188E26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1FE55B01"/>
    <w:multiLevelType w:val="hybridMultilevel"/>
    <w:tmpl w:val="1EA632A2"/>
    <w:lvl w:ilvl="0" w:tplc="04020001">
      <w:start w:val="1"/>
      <w:numFmt w:val="bullet"/>
      <w:lvlText w:val=""/>
      <w:lvlJc w:val="left"/>
      <w:pPr>
        <w:ind w:left="765" w:hanging="360"/>
      </w:pPr>
      <w:rPr>
        <w:rFonts w:ascii="Symbol" w:hAnsi="Symbol" w:hint="default"/>
      </w:rPr>
    </w:lvl>
    <w:lvl w:ilvl="1" w:tplc="04020003" w:tentative="1">
      <w:start w:val="1"/>
      <w:numFmt w:val="bullet"/>
      <w:lvlText w:val="o"/>
      <w:lvlJc w:val="left"/>
      <w:pPr>
        <w:ind w:left="1485" w:hanging="360"/>
      </w:pPr>
      <w:rPr>
        <w:rFonts w:ascii="Courier New" w:hAnsi="Courier New" w:cs="Courier New" w:hint="default"/>
      </w:rPr>
    </w:lvl>
    <w:lvl w:ilvl="2" w:tplc="04020005" w:tentative="1">
      <w:start w:val="1"/>
      <w:numFmt w:val="bullet"/>
      <w:lvlText w:val=""/>
      <w:lvlJc w:val="left"/>
      <w:pPr>
        <w:ind w:left="2205" w:hanging="360"/>
      </w:pPr>
      <w:rPr>
        <w:rFonts w:ascii="Wingdings" w:hAnsi="Wingdings" w:hint="default"/>
      </w:rPr>
    </w:lvl>
    <w:lvl w:ilvl="3" w:tplc="04020001" w:tentative="1">
      <w:start w:val="1"/>
      <w:numFmt w:val="bullet"/>
      <w:lvlText w:val=""/>
      <w:lvlJc w:val="left"/>
      <w:pPr>
        <w:ind w:left="2925" w:hanging="360"/>
      </w:pPr>
      <w:rPr>
        <w:rFonts w:ascii="Symbol" w:hAnsi="Symbol" w:hint="default"/>
      </w:rPr>
    </w:lvl>
    <w:lvl w:ilvl="4" w:tplc="04020003" w:tentative="1">
      <w:start w:val="1"/>
      <w:numFmt w:val="bullet"/>
      <w:lvlText w:val="o"/>
      <w:lvlJc w:val="left"/>
      <w:pPr>
        <w:ind w:left="3645" w:hanging="360"/>
      </w:pPr>
      <w:rPr>
        <w:rFonts w:ascii="Courier New" w:hAnsi="Courier New" w:cs="Courier New" w:hint="default"/>
      </w:rPr>
    </w:lvl>
    <w:lvl w:ilvl="5" w:tplc="04020005" w:tentative="1">
      <w:start w:val="1"/>
      <w:numFmt w:val="bullet"/>
      <w:lvlText w:val=""/>
      <w:lvlJc w:val="left"/>
      <w:pPr>
        <w:ind w:left="4365" w:hanging="360"/>
      </w:pPr>
      <w:rPr>
        <w:rFonts w:ascii="Wingdings" w:hAnsi="Wingdings" w:hint="default"/>
      </w:rPr>
    </w:lvl>
    <w:lvl w:ilvl="6" w:tplc="04020001" w:tentative="1">
      <w:start w:val="1"/>
      <w:numFmt w:val="bullet"/>
      <w:lvlText w:val=""/>
      <w:lvlJc w:val="left"/>
      <w:pPr>
        <w:ind w:left="5085" w:hanging="360"/>
      </w:pPr>
      <w:rPr>
        <w:rFonts w:ascii="Symbol" w:hAnsi="Symbol" w:hint="default"/>
      </w:rPr>
    </w:lvl>
    <w:lvl w:ilvl="7" w:tplc="04020003" w:tentative="1">
      <w:start w:val="1"/>
      <w:numFmt w:val="bullet"/>
      <w:lvlText w:val="o"/>
      <w:lvlJc w:val="left"/>
      <w:pPr>
        <w:ind w:left="5805" w:hanging="360"/>
      </w:pPr>
      <w:rPr>
        <w:rFonts w:ascii="Courier New" w:hAnsi="Courier New" w:cs="Courier New" w:hint="default"/>
      </w:rPr>
    </w:lvl>
    <w:lvl w:ilvl="8" w:tplc="04020005" w:tentative="1">
      <w:start w:val="1"/>
      <w:numFmt w:val="bullet"/>
      <w:lvlText w:val=""/>
      <w:lvlJc w:val="left"/>
      <w:pPr>
        <w:ind w:left="6525" w:hanging="360"/>
      </w:pPr>
      <w:rPr>
        <w:rFonts w:ascii="Wingdings" w:hAnsi="Wingdings" w:hint="default"/>
      </w:rPr>
    </w:lvl>
  </w:abstractNum>
  <w:abstractNum w:abstractNumId="22">
    <w:nsid w:val="208D7072"/>
    <w:multiLevelType w:val="hybridMultilevel"/>
    <w:tmpl w:val="4FD4E6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219A4E39"/>
    <w:multiLevelType w:val="hybridMultilevel"/>
    <w:tmpl w:val="48BE3638"/>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4">
    <w:nsid w:val="21C65683"/>
    <w:multiLevelType w:val="hybridMultilevel"/>
    <w:tmpl w:val="3288E6F4"/>
    <w:lvl w:ilvl="0" w:tplc="04020003">
      <w:start w:val="1"/>
      <w:numFmt w:val="bullet"/>
      <w:lvlText w:val="o"/>
      <w:lvlJc w:val="left"/>
      <w:pPr>
        <w:ind w:left="420" w:hanging="360"/>
      </w:pPr>
      <w:rPr>
        <w:rFonts w:ascii="Courier New" w:hAnsi="Courier New" w:cs="Courier New" w:hint="default"/>
        <w:color w:val="943634"/>
        <w:sz w:val="24"/>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25">
    <w:nsid w:val="24422588"/>
    <w:multiLevelType w:val="hybridMultilevel"/>
    <w:tmpl w:val="F208AD5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6">
    <w:nsid w:val="245B01AA"/>
    <w:multiLevelType w:val="hybridMultilevel"/>
    <w:tmpl w:val="07DCE1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26793B54"/>
    <w:multiLevelType w:val="hybridMultilevel"/>
    <w:tmpl w:val="8DC2C10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8">
    <w:nsid w:val="26A00C5F"/>
    <w:multiLevelType w:val="hybridMultilevel"/>
    <w:tmpl w:val="7A82430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nsid w:val="2A261C61"/>
    <w:multiLevelType w:val="hybridMultilevel"/>
    <w:tmpl w:val="D696B1E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0">
    <w:nsid w:val="2A874307"/>
    <w:multiLevelType w:val="hybridMultilevel"/>
    <w:tmpl w:val="2E140FB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1">
    <w:nsid w:val="2AFF3532"/>
    <w:multiLevelType w:val="hybridMultilevel"/>
    <w:tmpl w:val="C4C419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2E63436D"/>
    <w:multiLevelType w:val="hybridMultilevel"/>
    <w:tmpl w:val="D02CC6C2"/>
    <w:lvl w:ilvl="0" w:tplc="04020001">
      <w:start w:val="1"/>
      <w:numFmt w:val="bullet"/>
      <w:lvlText w:val=""/>
      <w:lvlJc w:val="left"/>
      <w:pPr>
        <w:ind w:left="775" w:hanging="360"/>
      </w:pPr>
      <w:rPr>
        <w:rFonts w:ascii="Symbol" w:hAnsi="Symbol" w:hint="default"/>
      </w:rPr>
    </w:lvl>
    <w:lvl w:ilvl="1" w:tplc="04020003" w:tentative="1">
      <w:start w:val="1"/>
      <w:numFmt w:val="bullet"/>
      <w:lvlText w:val="o"/>
      <w:lvlJc w:val="left"/>
      <w:pPr>
        <w:ind w:left="1495" w:hanging="360"/>
      </w:pPr>
      <w:rPr>
        <w:rFonts w:ascii="Courier New" w:hAnsi="Courier New" w:cs="Courier New" w:hint="default"/>
      </w:rPr>
    </w:lvl>
    <w:lvl w:ilvl="2" w:tplc="04020005" w:tentative="1">
      <w:start w:val="1"/>
      <w:numFmt w:val="bullet"/>
      <w:lvlText w:val=""/>
      <w:lvlJc w:val="left"/>
      <w:pPr>
        <w:ind w:left="2215" w:hanging="360"/>
      </w:pPr>
      <w:rPr>
        <w:rFonts w:ascii="Wingdings" w:hAnsi="Wingdings" w:hint="default"/>
      </w:rPr>
    </w:lvl>
    <w:lvl w:ilvl="3" w:tplc="04020001" w:tentative="1">
      <w:start w:val="1"/>
      <w:numFmt w:val="bullet"/>
      <w:lvlText w:val=""/>
      <w:lvlJc w:val="left"/>
      <w:pPr>
        <w:ind w:left="2935" w:hanging="360"/>
      </w:pPr>
      <w:rPr>
        <w:rFonts w:ascii="Symbol" w:hAnsi="Symbol" w:hint="default"/>
      </w:rPr>
    </w:lvl>
    <w:lvl w:ilvl="4" w:tplc="04020003" w:tentative="1">
      <w:start w:val="1"/>
      <w:numFmt w:val="bullet"/>
      <w:lvlText w:val="o"/>
      <w:lvlJc w:val="left"/>
      <w:pPr>
        <w:ind w:left="3655" w:hanging="360"/>
      </w:pPr>
      <w:rPr>
        <w:rFonts w:ascii="Courier New" w:hAnsi="Courier New" w:cs="Courier New" w:hint="default"/>
      </w:rPr>
    </w:lvl>
    <w:lvl w:ilvl="5" w:tplc="04020005" w:tentative="1">
      <w:start w:val="1"/>
      <w:numFmt w:val="bullet"/>
      <w:lvlText w:val=""/>
      <w:lvlJc w:val="left"/>
      <w:pPr>
        <w:ind w:left="4375" w:hanging="360"/>
      </w:pPr>
      <w:rPr>
        <w:rFonts w:ascii="Wingdings" w:hAnsi="Wingdings" w:hint="default"/>
      </w:rPr>
    </w:lvl>
    <w:lvl w:ilvl="6" w:tplc="04020001" w:tentative="1">
      <w:start w:val="1"/>
      <w:numFmt w:val="bullet"/>
      <w:lvlText w:val=""/>
      <w:lvlJc w:val="left"/>
      <w:pPr>
        <w:ind w:left="5095" w:hanging="360"/>
      </w:pPr>
      <w:rPr>
        <w:rFonts w:ascii="Symbol" w:hAnsi="Symbol" w:hint="default"/>
      </w:rPr>
    </w:lvl>
    <w:lvl w:ilvl="7" w:tplc="04020003" w:tentative="1">
      <w:start w:val="1"/>
      <w:numFmt w:val="bullet"/>
      <w:lvlText w:val="o"/>
      <w:lvlJc w:val="left"/>
      <w:pPr>
        <w:ind w:left="5815" w:hanging="360"/>
      </w:pPr>
      <w:rPr>
        <w:rFonts w:ascii="Courier New" w:hAnsi="Courier New" w:cs="Courier New" w:hint="default"/>
      </w:rPr>
    </w:lvl>
    <w:lvl w:ilvl="8" w:tplc="04020005" w:tentative="1">
      <w:start w:val="1"/>
      <w:numFmt w:val="bullet"/>
      <w:lvlText w:val=""/>
      <w:lvlJc w:val="left"/>
      <w:pPr>
        <w:ind w:left="6535" w:hanging="360"/>
      </w:pPr>
      <w:rPr>
        <w:rFonts w:ascii="Wingdings" w:hAnsi="Wingdings" w:hint="default"/>
      </w:rPr>
    </w:lvl>
  </w:abstractNum>
  <w:abstractNum w:abstractNumId="33">
    <w:nsid w:val="2E757C25"/>
    <w:multiLevelType w:val="hybridMultilevel"/>
    <w:tmpl w:val="C3A4243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300E4C79"/>
    <w:multiLevelType w:val="hybridMultilevel"/>
    <w:tmpl w:val="13AC08E0"/>
    <w:lvl w:ilvl="0" w:tplc="E30033A8">
      <w:start w:val="1"/>
      <w:numFmt w:val="decimal"/>
      <w:lvlText w:val="%1."/>
      <w:lvlJc w:val="left"/>
      <w:pPr>
        <w:ind w:left="1080" w:hanging="360"/>
      </w:pPr>
      <w:rPr>
        <w:rFonts w:ascii="Times New Roman" w:hAnsi="Times New Roman" w:hint="default"/>
        <w:b w:val="0"/>
        <w:i w:val="0"/>
        <w:sz w:val="22"/>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5">
    <w:nsid w:val="30F02933"/>
    <w:multiLevelType w:val="hybridMultilevel"/>
    <w:tmpl w:val="63FC11CA"/>
    <w:lvl w:ilvl="0" w:tplc="F3CC5988">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31846097"/>
    <w:multiLevelType w:val="multilevel"/>
    <w:tmpl w:val="BC14EA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31C92731"/>
    <w:multiLevelType w:val="hybridMultilevel"/>
    <w:tmpl w:val="5BECE8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31EB46C4"/>
    <w:multiLevelType w:val="hybridMultilevel"/>
    <w:tmpl w:val="2DB28BAC"/>
    <w:lvl w:ilvl="0" w:tplc="F3CC5988">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34CA7983"/>
    <w:multiLevelType w:val="hybridMultilevel"/>
    <w:tmpl w:val="D27C5B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36230DE8"/>
    <w:multiLevelType w:val="hybridMultilevel"/>
    <w:tmpl w:val="663C9F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37562E6E"/>
    <w:multiLevelType w:val="hybridMultilevel"/>
    <w:tmpl w:val="D006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80E1D91"/>
    <w:multiLevelType w:val="hybridMultilevel"/>
    <w:tmpl w:val="FAF2E2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38E272BB"/>
    <w:multiLevelType w:val="hybridMultilevel"/>
    <w:tmpl w:val="85B6026A"/>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nsid w:val="38EE310E"/>
    <w:multiLevelType w:val="hybridMultilevel"/>
    <w:tmpl w:val="4EB04B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nsid w:val="390F2773"/>
    <w:multiLevelType w:val="hybridMultilevel"/>
    <w:tmpl w:val="2556B2D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6">
    <w:nsid w:val="3C6B1A52"/>
    <w:multiLevelType w:val="hybridMultilevel"/>
    <w:tmpl w:val="DE8C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011093"/>
    <w:multiLevelType w:val="multilevel"/>
    <w:tmpl w:val="FA205D96"/>
    <w:lvl w:ilvl="0">
      <w:start w:val="1"/>
      <w:numFmt w:val="decimal"/>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0number"/>
      <w:lvlText w:val="(%3)"/>
      <w:lvlJc w:val="left"/>
      <w:pPr>
        <w:tabs>
          <w:tab w:val="num" w:pos="1417"/>
        </w:tabs>
        <w:ind w:left="1417" w:hanging="567"/>
      </w:pPr>
      <w:rPr>
        <w:rFonts w:cs="Times New Roman"/>
      </w:rPr>
    </w:lvl>
    <w:lvl w:ilvl="3">
      <w:start w:val="1"/>
      <w:numFmt w:val="lowerLetter"/>
      <w:pStyle w:val="Point0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48">
    <w:nsid w:val="41A8034A"/>
    <w:multiLevelType w:val="hybridMultilevel"/>
    <w:tmpl w:val="AB14CB3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nsid w:val="41BD23DC"/>
    <w:multiLevelType w:val="hybridMultilevel"/>
    <w:tmpl w:val="B740BA5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0">
    <w:nsid w:val="42BF6028"/>
    <w:multiLevelType w:val="hybridMultilevel"/>
    <w:tmpl w:val="57B651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3FF3D1B"/>
    <w:multiLevelType w:val="hybridMultilevel"/>
    <w:tmpl w:val="02DADC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nsid w:val="45EC2A74"/>
    <w:multiLevelType w:val="hybridMultilevel"/>
    <w:tmpl w:val="B54231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nsid w:val="484E1B18"/>
    <w:multiLevelType w:val="hybridMultilevel"/>
    <w:tmpl w:val="547436BA"/>
    <w:lvl w:ilvl="0" w:tplc="0409000D">
      <w:start w:val="1"/>
      <w:numFmt w:val="bullet"/>
      <w:lvlText w:val=""/>
      <w:lvlJc w:val="left"/>
      <w:pPr>
        <w:ind w:left="644" w:hanging="360"/>
      </w:pPr>
      <w:rPr>
        <w:rFonts w:ascii="Wingdings" w:hAnsi="Wingdings" w:hint="default"/>
      </w:rPr>
    </w:lvl>
    <w:lvl w:ilvl="1" w:tplc="04020003">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54">
    <w:nsid w:val="4A5C77C0"/>
    <w:multiLevelType w:val="hybridMultilevel"/>
    <w:tmpl w:val="AE5463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5">
    <w:nsid w:val="4B5421F2"/>
    <w:multiLevelType w:val="hybridMultilevel"/>
    <w:tmpl w:val="0B02B6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nsid w:val="4B710216"/>
    <w:multiLevelType w:val="hybridMultilevel"/>
    <w:tmpl w:val="78FCBC76"/>
    <w:lvl w:ilvl="0" w:tplc="0000000D">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nsid w:val="4BA241DC"/>
    <w:multiLevelType w:val="hybridMultilevel"/>
    <w:tmpl w:val="4CC8FD54"/>
    <w:lvl w:ilvl="0" w:tplc="04020001">
      <w:start w:val="1"/>
      <w:numFmt w:val="bullet"/>
      <w:lvlText w:val=""/>
      <w:lvlJc w:val="left"/>
      <w:pPr>
        <w:ind w:left="821" w:hanging="360"/>
      </w:pPr>
      <w:rPr>
        <w:rFonts w:ascii="Symbol" w:hAnsi="Symbol" w:hint="default"/>
      </w:rPr>
    </w:lvl>
    <w:lvl w:ilvl="1" w:tplc="04020003" w:tentative="1">
      <w:start w:val="1"/>
      <w:numFmt w:val="bullet"/>
      <w:lvlText w:val="o"/>
      <w:lvlJc w:val="left"/>
      <w:pPr>
        <w:ind w:left="1541" w:hanging="360"/>
      </w:pPr>
      <w:rPr>
        <w:rFonts w:ascii="Courier New" w:hAnsi="Courier New" w:hint="default"/>
      </w:rPr>
    </w:lvl>
    <w:lvl w:ilvl="2" w:tplc="04020005" w:tentative="1">
      <w:start w:val="1"/>
      <w:numFmt w:val="bullet"/>
      <w:lvlText w:val=""/>
      <w:lvlJc w:val="left"/>
      <w:pPr>
        <w:ind w:left="2261" w:hanging="360"/>
      </w:pPr>
      <w:rPr>
        <w:rFonts w:ascii="Wingdings" w:hAnsi="Wingdings" w:hint="default"/>
      </w:rPr>
    </w:lvl>
    <w:lvl w:ilvl="3" w:tplc="04020001" w:tentative="1">
      <w:start w:val="1"/>
      <w:numFmt w:val="bullet"/>
      <w:lvlText w:val=""/>
      <w:lvlJc w:val="left"/>
      <w:pPr>
        <w:ind w:left="2981" w:hanging="360"/>
      </w:pPr>
      <w:rPr>
        <w:rFonts w:ascii="Symbol" w:hAnsi="Symbol" w:hint="default"/>
      </w:rPr>
    </w:lvl>
    <w:lvl w:ilvl="4" w:tplc="04020003" w:tentative="1">
      <w:start w:val="1"/>
      <w:numFmt w:val="bullet"/>
      <w:lvlText w:val="o"/>
      <w:lvlJc w:val="left"/>
      <w:pPr>
        <w:ind w:left="3701" w:hanging="360"/>
      </w:pPr>
      <w:rPr>
        <w:rFonts w:ascii="Courier New" w:hAnsi="Courier New" w:hint="default"/>
      </w:rPr>
    </w:lvl>
    <w:lvl w:ilvl="5" w:tplc="04020005" w:tentative="1">
      <w:start w:val="1"/>
      <w:numFmt w:val="bullet"/>
      <w:lvlText w:val=""/>
      <w:lvlJc w:val="left"/>
      <w:pPr>
        <w:ind w:left="4421" w:hanging="360"/>
      </w:pPr>
      <w:rPr>
        <w:rFonts w:ascii="Wingdings" w:hAnsi="Wingdings" w:hint="default"/>
      </w:rPr>
    </w:lvl>
    <w:lvl w:ilvl="6" w:tplc="04020001" w:tentative="1">
      <w:start w:val="1"/>
      <w:numFmt w:val="bullet"/>
      <w:lvlText w:val=""/>
      <w:lvlJc w:val="left"/>
      <w:pPr>
        <w:ind w:left="5141" w:hanging="360"/>
      </w:pPr>
      <w:rPr>
        <w:rFonts w:ascii="Symbol" w:hAnsi="Symbol" w:hint="default"/>
      </w:rPr>
    </w:lvl>
    <w:lvl w:ilvl="7" w:tplc="04020003" w:tentative="1">
      <w:start w:val="1"/>
      <w:numFmt w:val="bullet"/>
      <w:lvlText w:val="o"/>
      <w:lvlJc w:val="left"/>
      <w:pPr>
        <w:ind w:left="5861" w:hanging="360"/>
      </w:pPr>
      <w:rPr>
        <w:rFonts w:ascii="Courier New" w:hAnsi="Courier New" w:hint="default"/>
      </w:rPr>
    </w:lvl>
    <w:lvl w:ilvl="8" w:tplc="04020005" w:tentative="1">
      <w:start w:val="1"/>
      <w:numFmt w:val="bullet"/>
      <w:lvlText w:val=""/>
      <w:lvlJc w:val="left"/>
      <w:pPr>
        <w:ind w:left="6581" w:hanging="360"/>
      </w:pPr>
      <w:rPr>
        <w:rFonts w:ascii="Wingdings" w:hAnsi="Wingdings" w:hint="default"/>
      </w:rPr>
    </w:lvl>
  </w:abstractNum>
  <w:abstractNum w:abstractNumId="58">
    <w:nsid w:val="4C132942"/>
    <w:multiLevelType w:val="hybridMultilevel"/>
    <w:tmpl w:val="2A44EE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C5E7A30"/>
    <w:multiLevelType w:val="hybridMultilevel"/>
    <w:tmpl w:val="BD4C9D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nsid w:val="4D2E1EAF"/>
    <w:multiLevelType w:val="hybridMultilevel"/>
    <w:tmpl w:val="AB10EFD2"/>
    <w:lvl w:ilvl="0" w:tplc="04020003">
      <w:start w:val="1"/>
      <w:numFmt w:val="bullet"/>
      <w:lvlText w:val="o"/>
      <w:lvlJc w:val="left"/>
      <w:pPr>
        <w:ind w:left="780" w:hanging="360"/>
      </w:pPr>
      <w:rPr>
        <w:rFonts w:ascii="Courier New" w:hAnsi="Courier New" w:cs="Courier New"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61">
    <w:nsid w:val="4D4D51BC"/>
    <w:multiLevelType w:val="hybridMultilevel"/>
    <w:tmpl w:val="BA305D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nsid w:val="4F3B3F11"/>
    <w:multiLevelType w:val="hybridMultilevel"/>
    <w:tmpl w:val="62D28FDA"/>
    <w:lvl w:ilvl="0" w:tplc="7E74BA3C">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nsid w:val="50156B09"/>
    <w:multiLevelType w:val="hybridMultilevel"/>
    <w:tmpl w:val="B4022834"/>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4">
    <w:nsid w:val="5165548C"/>
    <w:multiLevelType w:val="hybridMultilevel"/>
    <w:tmpl w:val="A1EA09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nsid w:val="54F57122"/>
    <w:multiLevelType w:val="hybridMultilevel"/>
    <w:tmpl w:val="D348001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6">
    <w:nsid w:val="559620C2"/>
    <w:multiLevelType w:val="hybridMultilevel"/>
    <w:tmpl w:val="26A02D0C"/>
    <w:lvl w:ilvl="0" w:tplc="8982BE36">
      <w:start w:val="1"/>
      <w:numFmt w:val="upperRoman"/>
      <w:lvlText w:val="%1."/>
      <w:lvlJc w:val="right"/>
      <w:pPr>
        <w:ind w:left="720" w:hanging="360"/>
      </w:pPr>
      <w:rPr>
        <w:rFonts w:hint="default"/>
        <w:color w:val="456867" w:themeColor="accent2" w:themeShade="80"/>
      </w:rPr>
    </w:lvl>
    <w:lvl w:ilvl="1" w:tplc="E570BAD8">
      <w:numFmt w:val="bullet"/>
      <w:lvlText w:val="-"/>
      <w:lvlJc w:val="left"/>
      <w:pPr>
        <w:ind w:left="1440" w:hanging="360"/>
      </w:pPr>
      <w:rPr>
        <w:rFonts w:ascii="Times New Roman" w:eastAsia="Courier New"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7">
    <w:nsid w:val="562F0614"/>
    <w:multiLevelType w:val="hybridMultilevel"/>
    <w:tmpl w:val="C88C5F7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8">
    <w:nsid w:val="56DA35E4"/>
    <w:multiLevelType w:val="hybridMultilevel"/>
    <w:tmpl w:val="5FA0FDC4"/>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9">
    <w:nsid w:val="57CD137D"/>
    <w:multiLevelType w:val="hybridMultilevel"/>
    <w:tmpl w:val="C952F862"/>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0">
    <w:nsid w:val="57D378DD"/>
    <w:multiLevelType w:val="hybridMultilevel"/>
    <w:tmpl w:val="1DE05E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nsid w:val="5AD15B9B"/>
    <w:multiLevelType w:val="hybridMultilevel"/>
    <w:tmpl w:val="3B7C68C6"/>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2">
    <w:nsid w:val="5E510FF9"/>
    <w:multiLevelType w:val="hybridMultilevel"/>
    <w:tmpl w:val="FA32F1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3">
    <w:nsid w:val="604215AC"/>
    <w:multiLevelType w:val="hybridMultilevel"/>
    <w:tmpl w:val="30082B50"/>
    <w:lvl w:ilvl="0" w:tplc="04020001">
      <w:start w:val="1"/>
      <w:numFmt w:val="bullet"/>
      <w:lvlText w:val=""/>
      <w:lvlJc w:val="left"/>
      <w:pPr>
        <w:ind w:left="1068" w:hanging="360"/>
      </w:pPr>
      <w:rPr>
        <w:rFonts w:ascii="Symbol" w:hAnsi="Symbol"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4">
    <w:nsid w:val="61E2686A"/>
    <w:multiLevelType w:val="hybridMultilevel"/>
    <w:tmpl w:val="DA50CA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5">
    <w:nsid w:val="628440AD"/>
    <w:multiLevelType w:val="hybridMultilevel"/>
    <w:tmpl w:val="BA886D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6">
    <w:nsid w:val="635927AA"/>
    <w:multiLevelType w:val="hybridMultilevel"/>
    <w:tmpl w:val="C6BA8168"/>
    <w:lvl w:ilvl="0" w:tplc="5B3A5760">
      <w:start w:val="1"/>
      <w:numFmt w:val="bullet"/>
      <w:lvlText w:val=""/>
      <w:lvlJc w:val="left"/>
      <w:pPr>
        <w:ind w:left="720" w:hanging="360"/>
      </w:pPr>
      <w:rPr>
        <w:rFonts w:ascii="Wingdings" w:hAnsi="Wingdings" w:hint="default"/>
        <w:color w:val="7030A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3A21360"/>
    <w:multiLevelType w:val="hybridMultilevel"/>
    <w:tmpl w:val="0DDAA6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8">
    <w:nsid w:val="65966B72"/>
    <w:multiLevelType w:val="hybridMultilevel"/>
    <w:tmpl w:val="7B9C6FFA"/>
    <w:lvl w:ilvl="0" w:tplc="04020003">
      <w:start w:val="1"/>
      <w:numFmt w:val="bullet"/>
      <w:lvlText w:val="o"/>
      <w:lvlJc w:val="left"/>
      <w:pPr>
        <w:ind w:left="1068" w:hanging="360"/>
      </w:pPr>
      <w:rPr>
        <w:rFonts w:ascii="Courier New" w:hAnsi="Courier New" w:cs="Courier New"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9">
    <w:nsid w:val="65C27E20"/>
    <w:multiLevelType w:val="hybridMultilevel"/>
    <w:tmpl w:val="D79AE732"/>
    <w:lvl w:ilvl="0" w:tplc="0409000D">
      <w:start w:val="1"/>
      <w:numFmt w:val="bullet"/>
      <w:lvlText w:val=""/>
      <w:lvlJc w:val="left"/>
      <w:pPr>
        <w:ind w:left="720" w:hanging="360"/>
      </w:pPr>
      <w:rPr>
        <w:rFonts w:ascii="Wingdings" w:hAnsi="Wingdings" w:hint="default"/>
        <w:color w:val="auto"/>
        <w:sz w:val="40"/>
        <w:szCs w:val="4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0">
    <w:nsid w:val="67335B2F"/>
    <w:multiLevelType w:val="hybridMultilevel"/>
    <w:tmpl w:val="B314B27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1">
    <w:nsid w:val="6B501B96"/>
    <w:multiLevelType w:val="hybridMultilevel"/>
    <w:tmpl w:val="2604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BB7156E"/>
    <w:multiLevelType w:val="multilevel"/>
    <w:tmpl w:val="B87AD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C3F6E86"/>
    <w:multiLevelType w:val="hybridMultilevel"/>
    <w:tmpl w:val="1DD624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4">
    <w:nsid w:val="6DED7869"/>
    <w:multiLevelType w:val="hybridMultilevel"/>
    <w:tmpl w:val="B7BC2A24"/>
    <w:lvl w:ilvl="0" w:tplc="19D6776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nsid w:val="709D74DA"/>
    <w:multiLevelType w:val="hybridMultilevel"/>
    <w:tmpl w:val="4BBA6D6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6">
    <w:nsid w:val="70AF4946"/>
    <w:multiLevelType w:val="hybridMultilevel"/>
    <w:tmpl w:val="AC9C75B2"/>
    <w:lvl w:ilvl="0" w:tplc="19D6776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7">
    <w:nsid w:val="71C42F1C"/>
    <w:multiLevelType w:val="hybridMultilevel"/>
    <w:tmpl w:val="E26014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8">
    <w:nsid w:val="737D5B48"/>
    <w:multiLevelType w:val="hybridMultilevel"/>
    <w:tmpl w:val="3ABA5A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9">
    <w:nsid w:val="7418192E"/>
    <w:multiLevelType w:val="hybridMultilevel"/>
    <w:tmpl w:val="48EE547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0">
    <w:nsid w:val="7468020F"/>
    <w:multiLevelType w:val="hybridMultilevel"/>
    <w:tmpl w:val="4B3CCAA6"/>
    <w:lvl w:ilvl="0" w:tplc="0409000D">
      <w:start w:val="1"/>
      <w:numFmt w:val="bullet"/>
      <w:lvlText w:val=""/>
      <w:lvlJc w:val="left"/>
      <w:pPr>
        <w:ind w:left="644" w:hanging="360"/>
      </w:pPr>
      <w:rPr>
        <w:rFonts w:ascii="Wingdings" w:hAnsi="Wingdings" w:hint="default"/>
      </w:rPr>
    </w:lvl>
    <w:lvl w:ilvl="1" w:tplc="04020003">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91">
    <w:nsid w:val="776A66B8"/>
    <w:multiLevelType w:val="hybridMultilevel"/>
    <w:tmpl w:val="D78C8EE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2">
    <w:nsid w:val="782D1DEC"/>
    <w:multiLevelType w:val="hybridMultilevel"/>
    <w:tmpl w:val="531A9D06"/>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3">
    <w:nsid w:val="79465070"/>
    <w:multiLevelType w:val="hybridMultilevel"/>
    <w:tmpl w:val="53007C72"/>
    <w:lvl w:ilvl="0" w:tplc="564859A8">
      <w:start w:val="1"/>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4">
    <w:nsid w:val="79760200"/>
    <w:multiLevelType w:val="hybridMultilevel"/>
    <w:tmpl w:val="B27EFDD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5">
    <w:nsid w:val="7ECA6167"/>
    <w:multiLevelType w:val="hybridMultilevel"/>
    <w:tmpl w:val="DD46774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6">
    <w:nsid w:val="7F1C23A1"/>
    <w:multiLevelType w:val="hybridMultilevel"/>
    <w:tmpl w:val="3972397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96"/>
  </w:num>
  <w:num w:numId="2">
    <w:abstractNumId w:val="16"/>
  </w:num>
  <w:num w:numId="3">
    <w:abstractNumId w:val="42"/>
  </w:num>
  <w:num w:numId="4">
    <w:abstractNumId w:val="66"/>
  </w:num>
  <w:num w:numId="5">
    <w:abstractNumId w:val="41"/>
  </w:num>
  <w:num w:numId="6">
    <w:abstractNumId w:val="73"/>
  </w:num>
  <w:num w:numId="7">
    <w:abstractNumId w:val="82"/>
  </w:num>
  <w:num w:numId="8">
    <w:abstractNumId w:val="47"/>
  </w:num>
  <w:num w:numId="9">
    <w:abstractNumId w:val="27"/>
  </w:num>
  <w:num w:numId="10">
    <w:abstractNumId w:val="23"/>
  </w:num>
  <w:num w:numId="11">
    <w:abstractNumId w:val="83"/>
  </w:num>
  <w:num w:numId="12">
    <w:abstractNumId w:val="13"/>
  </w:num>
  <w:num w:numId="13">
    <w:abstractNumId w:val="4"/>
  </w:num>
  <w:num w:numId="14">
    <w:abstractNumId w:val="19"/>
  </w:num>
  <w:num w:numId="15">
    <w:abstractNumId w:val="84"/>
  </w:num>
  <w:num w:numId="16">
    <w:abstractNumId w:val="69"/>
  </w:num>
  <w:num w:numId="17">
    <w:abstractNumId w:val="59"/>
  </w:num>
  <w:num w:numId="18">
    <w:abstractNumId w:val="20"/>
  </w:num>
  <w:num w:numId="19">
    <w:abstractNumId w:val="78"/>
  </w:num>
  <w:num w:numId="20">
    <w:abstractNumId w:val="65"/>
  </w:num>
  <w:num w:numId="21">
    <w:abstractNumId w:val="91"/>
  </w:num>
  <w:num w:numId="22">
    <w:abstractNumId w:val="45"/>
  </w:num>
  <w:num w:numId="23">
    <w:abstractNumId w:val="2"/>
  </w:num>
  <w:num w:numId="24">
    <w:abstractNumId w:val="37"/>
  </w:num>
  <w:num w:numId="25">
    <w:abstractNumId w:val="12"/>
  </w:num>
  <w:num w:numId="26">
    <w:abstractNumId w:val="21"/>
  </w:num>
  <w:num w:numId="27">
    <w:abstractNumId w:val="74"/>
  </w:num>
  <w:num w:numId="28">
    <w:abstractNumId w:val="10"/>
  </w:num>
  <w:num w:numId="29">
    <w:abstractNumId w:val="14"/>
  </w:num>
  <w:num w:numId="30">
    <w:abstractNumId w:val="68"/>
  </w:num>
  <w:num w:numId="31">
    <w:abstractNumId w:val="86"/>
  </w:num>
  <w:num w:numId="32">
    <w:abstractNumId w:val="56"/>
  </w:num>
  <w:num w:numId="33">
    <w:abstractNumId w:val="46"/>
  </w:num>
  <w:num w:numId="34">
    <w:abstractNumId w:val="17"/>
  </w:num>
  <w:num w:numId="35">
    <w:abstractNumId w:val="11"/>
  </w:num>
  <w:num w:numId="36">
    <w:abstractNumId w:val="77"/>
  </w:num>
  <w:num w:numId="37">
    <w:abstractNumId w:val="63"/>
  </w:num>
  <w:num w:numId="38">
    <w:abstractNumId w:val="15"/>
  </w:num>
  <w:num w:numId="39">
    <w:abstractNumId w:val="35"/>
  </w:num>
  <w:num w:numId="40">
    <w:abstractNumId w:val="38"/>
  </w:num>
  <w:num w:numId="41">
    <w:abstractNumId w:val="76"/>
  </w:num>
  <w:num w:numId="42">
    <w:abstractNumId w:val="34"/>
  </w:num>
  <w:num w:numId="43">
    <w:abstractNumId w:val="1"/>
  </w:num>
  <w:num w:numId="44">
    <w:abstractNumId w:val="0"/>
  </w:num>
  <w:num w:numId="45">
    <w:abstractNumId w:val="36"/>
  </w:num>
  <w:num w:numId="46">
    <w:abstractNumId w:val="81"/>
  </w:num>
  <w:num w:numId="47">
    <w:abstractNumId w:val="24"/>
  </w:num>
  <w:num w:numId="48">
    <w:abstractNumId w:val="60"/>
  </w:num>
  <w:num w:numId="49">
    <w:abstractNumId w:val="57"/>
  </w:num>
  <w:num w:numId="50">
    <w:abstractNumId w:val="18"/>
  </w:num>
  <w:num w:numId="51">
    <w:abstractNumId w:val="92"/>
  </w:num>
  <w:num w:numId="52">
    <w:abstractNumId w:val="28"/>
  </w:num>
  <w:num w:numId="53">
    <w:abstractNumId w:val="67"/>
  </w:num>
  <w:num w:numId="54">
    <w:abstractNumId w:val="95"/>
  </w:num>
  <w:num w:numId="55">
    <w:abstractNumId w:val="72"/>
  </w:num>
  <w:num w:numId="56">
    <w:abstractNumId w:val="43"/>
  </w:num>
  <w:num w:numId="57">
    <w:abstractNumId w:val="48"/>
  </w:num>
  <w:num w:numId="58">
    <w:abstractNumId w:val="80"/>
  </w:num>
  <w:num w:numId="59">
    <w:abstractNumId w:val="33"/>
  </w:num>
  <w:num w:numId="60">
    <w:abstractNumId w:val="71"/>
  </w:num>
  <w:num w:numId="61">
    <w:abstractNumId w:val="25"/>
  </w:num>
  <w:num w:numId="62">
    <w:abstractNumId w:val="89"/>
  </w:num>
  <w:num w:numId="63">
    <w:abstractNumId w:val="44"/>
  </w:num>
  <w:num w:numId="64">
    <w:abstractNumId w:val="22"/>
  </w:num>
  <w:num w:numId="65">
    <w:abstractNumId w:val="87"/>
  </w:num>
  <w:num w:numId="66">
    <w:abstractNumId w:val="64"/>
  </w:num>
  <w:num w:numId="67">
    <w:abstractNumId w:val="31"/>
  </w:num>
  <w:num w:numId="68">
    <w:abstractNumId w:val="40"/>
  </w:num>
  <w:num w:numId="69">
    <w:abstractNumId w:val="52"/>
  </w:num>
  <w:num w:numId="70">
    <w:abstractNumId w:val="39"/>
  </w:num>
  <w:num w:numId="71">
    <w:abstractNumId w:val="70"/>
  </w:num>
  <w:num w:numId="72">
    <w:abstractNumId w:val="75"/>
  </w:num>
  <w:num w:numId="73">
    <w:abstractNumId w:val="26"/>
  </w:num>
  <w:num w:numId="74">
    <w:abstractNumId w:val="5"/>
  </w:num>
  <w:num w:numId="75">
    <w:abstractNumId w:val="88"/>
  </w:num>
  <w:num w:numId="76">
    <w:abstractNumId w:val="55"/>
  </w:num>
  <w:num w:numId="77">
    <w:abstractNumId w:val="94"/>
  </w:num>
  <w:num w:numId="78">
    <w:abstractNumId w:val="6"/>
  </w:num>
  <w:num w:numId="79">
    <w:abstractNumId w:val="7"/>
  </w:num>
  <w:num w:numId="80">
    <w:abstractNumId w:val="54"/>
  </w:num>
  <w:num w:numId="81">
    <w:abstractNumId w:val="29"/>
  </w:num>
  <w:num w:numId="82">
    <w:abstractNumId w:val="49"/>
  </w:num>
  <w:num w:numId="83">
    <w:abstractNumId w:val="30"/>
  </w:num>
  <w:num w:numId="84">
    <w:abstractNumId w:val="32"/>
  </w:num>
  <w:num w:numId="85">
    <w:abstractNumId w:val="9"/>
  </w:num>
  <w:num w:numId="86">
    <w:abstractNumId w:val="85"/>
  </w:num>
  <w:num w:numId="87">
    <w:abstractNumId w:val="61"/>
  </w:num>
  <w:num w:numId="88">
    <w:abstractNumId w:val="3"/>
  </w:num>
  <w:num w:numId="89">
    <w:abstractNumId w:val="51"/>
  </w:num>
  <w:num w:numId="90">
    <w:abstractNumId w:val="62"/>
  </w:num>
  <w:num w:numId="91">
    <w:abstractNumId w:val="50"/>
  </w:num>
  <w:num w:numId="92">
    <w:abstractNumId w:val="58"/>
  </w:num>
  <w:num w:numId="93">
    <w:abstractNumId w:val="53"/>
  </w:num>
  <w:num w:numId="94">
    <w:abstractNumId w:val="79"/>
  </w:num>
  <w:num w:numId="95">
    <w:abstractNumId w:val="8"/>
  </w:num>
  <w:num w:numId="96">
    <w:abstractNumId w:val="90"/>
  </w:num>
  <w:num w:numId="97">
    <w:abstractNumId w:val="9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B6"/>
    <w:rsid w:val="000014DF"/>
    <w:rsid w:val="0000192D"/>
    <w:rsid w:val="0000347A"/>
    <w:rsid w:val="000038BD"/>
    <w:rsid w:val="00004227"/>
    <w:rsid w:val="00004963"/>
    <w:rsid w:val="0000608F"/>
    <w:rsid w:val="00007DC0"/>
    <w:rsid w:val="000100AF"/>
    <w:rsid w:val="000112AF"/>
    <w:rsid w:val="000112EE"/>
    <w:rsid w:val="0001223A"/>
    <w:rsid w:val="000131DF"/>
    <w:rsid w:val="00013835"/>
    <w:rsid w:val="00013F2D"/>
    <w:rsid w:val="00014F00"/>
    <w:rsid w:val="00020EF1"/>
    <w:rsid w:val="00022838"/>
    <w:rsid w:val="0002394B"/>
    <w:rsid w:val="0002398B"/>
    <w:rsid w:val="0002715C"/>
    <w:rsid w:val="00030EFF"/>
    <w:rsid w:val="00031185"/>
    <w:rsid w:val="000332CE"/>
    <w:rsid w:val="00033496"/>
    <w:rsid w:val="00033EE2"/>
    <w:rsid w:val="0003428A"/>
    <w:rsid w:val="0003442F"/>
    <w:rsid w:val="000345B0"/>
    <w:rsid w:val="000371B0"/>
    <w:rsid w:val="00037B53"/>
    <w:rsid w:val="00040515"/>
    <w:rsid w:val="00040697"/>
    <w:rsid w:val="00040C3A"/>
    <w:rsid w:val="000410B7"/>
    <w:rsid w:val="00041565"/>
    <w:rsid w:val="00041719"/>
    <w:rsid w:val="00041978"/>
    <w:rsid w:val="00043529"/>
    <w:rsid w:val="00044578"/>
    <w:rsid w:val="000448C3"/>
    <w:rsid w:val="00044D86"/>
    <w:rsid w:val="00045150"/>
    <w:rsid w:val="000457CC"/>
    <w:rsid w:val="000503B1"/>
    <w:rsid w:val="00050631"/>
    <w:rsid w:val="00051A30"/>
    <w:rsid w:val="00052338"/>
    <w:rsid w:val="000523A8"/>
    <w:rsid w:val="00052CB4"/>
    <w:rsid w:val="00053FC8"/>
    <w:rsid w:val="00054DD4"/>
    <w:rsid w:val="00057ACC"/>
    <w:rsid w:val="00057B46"/>
    <w:rsid w:val="00060025"/>
    <w:rsid w:val="0006011C"/>
    <w:rsid w:val="000613D0"/>
    <w:rsid w:val="000646AF"/>
    <w:rsid w:val="00064827"/>
    <w:rsid w:val="00064F5E"/>
    <w:rsid w:val="000651FA"/>
    <w:rsid w:val="00067D81"/>
    <w:rsid w:val="00070035"/>
    <w:rsid w:val="0007071B"/>
    <w:rsid w:val="00070A7F"/>
    <w:rsid w:val="00074333"/>
    <w:rsid w:val="000745BD"/>
    <w:rsid w:val="00075052"/>
    <w:rsid w:val="0007576F"/>
    <w:rsid w:val="00075918"/>
    <w:rsid w:val="00077536"/>
    <w:rsid w:val="00080675"/>
    <w:rsid w:val="00080B36"/>
    <w:rsid w:val="00080CBC"/>
    <w:rsid w:val="00080F80"/>
    <w:rsid w:val="00081BBC"/>
    <w:rsid w:val="0008224B"/>
    <w:rsid w:val="0008324A"/>
    <w:rsid w:val="000839F0"/>
    <w:rsid w:val="000843C5"/>
    <w:rsid w:val="000876DF"/>
    <w:rsid w:val="00090D8F"/>
    <w:rsid w:val="00093C7B"/>
    <w:rsid w:val="00094608"/>
    <w:rsid w:val="00097FB9"/>
    <w:rsid w:val="000A0DA4"/>
    <w:rsid w:val="000A4548"/>
    <w:rsid w:val="000A4C0B"/>
    <w:rsid w:val="000A530B"/>
    <w:rsid w:val="000A7FA6"/>
    <w:rsid w:val="000B0079"/>
    <w:rsid w:val="000B3159"/>
    <w:rsid w:val="000B43F3"/>
    <w:rsid w:val="000B4414"/>
    <w:rsid w:val="000B4DED"/>
    <w:rsid w:val="000B4E62"/>
    <w:rsid w:val="000B7FEB"/>
    <w:rsid w:val="000C0FEC"/>
    <w:rsid w:val="000C1B66"/>
    <w:rsid w:val="000C279A"/>
    <w:rsid w:val="000C54F6"/>
    <w:rsid w:val="000C608D"/>
    <w:rsid w:val="000C62A4"/>
    <w:rsid w:val="000C6525"/>
    <w:rsid w:val="000C6D58"/>
    <w:rsid w:val="000D34B6"/>
    <w:rsid w:val="000D43E8"/>
    <w:rsid w:val="000D4705"/>
    <w:rsid w:val="000D4BF8"/>
    <w:rsid w:val="000D58FD"/>
    <w:rsid w:val="000D5AAA"/>
    <w:rsid w:val="000D5D5D"/>
    <w:rsid w:val="000D687A"/>
    <w:rsid w:val="000D7B34"/>
    <w:rsid w:val="000E086E"/>
    <w:rsid w:val="000E1CBC"/>
    <w:rsid w:val="000E2D13"/>
    <w:rsid w:val="000E2FC4"/>
    <w:rsid w:val="000E3419"/>
    <w:rsid w:val="000E5038"/>
    <w:rsid w:val="000E62B6"/>
    <w:rsid w:val="000F0E2A"/>
    <w:rsid w:val="000F100E"/>
    <w:rsid w:val="000F11F9"/>
    <w:rsid w:val="000F14CA"/>
    <w:rsid w:val="000F1C04"/>
    <w:rsid w:val="000F2BF8"/>
    <w:rsid w:val="000F3AA8"/>
    <w:rsid w:val="000F5DE0"/>
    <w:rsid w:val="000F6850"/>
    <w:rsid w:val="000F6BB0"/>
    <w:rsid w:val="000F76C8"/>
    <w:rsid w:val="00100735"/>
    <w:rsid w:val="00100892"/>
    <w:rsid w:val="00100A1C"/>
    <w:rsid w:val="00100CCD"/>
    <w:rsid w:val="00100F62"/>
    <w:rsid w:val="0010222E"/>
    <w:rsid w:val="0010315E"/>
    <w:rsid w:val="00103E92"/>
    <w:rsid w:val="00104A1C"/>
    <w:rsid w:val="00106EC6"/>
    <w:rsid w:val="00111B1F"/>
    <w:rsid w:val="00111D36"/>
    <w:rsid w:val="001128D8"/>
    <w:rsid w:val="00112E93"/>
    <w:rsid w:val="00112EF1"/>
    <w:rsid w:val="001152CB"/>
    <w:rsid w:val="0011707A"/>
    <w:rsid w:val="001170D3"/>
    <w:rsid w:val="001171CA"/>
    <w:rsid w:val="00117DA7"/>
    <w:rsid w:val="00121A94"/>
    <w:rsid w:val="001231F2"/>
    <w:rsid w:val="00123BB0"/>
    <w:rsid w:val="001251BB"/>
    <w:rsid w:val="00125731"/>
    <w:rsid w:val="00125906"/>
    <w:rsid w:val="00125E61"/>
    <w:rsid w:val="00125FA5"/>
    <w:rsid w:val="00131B9E"/>
    <w:rsid w:val="00132FB7"/>
    <w:rsid w:val="00134277"/>
    <w:rsid w:val="0013448E"/>
    <w:rsid w:val="001346BB"/>
    <w:rsid w:val="00134916"/>
    <w:rsid w:val="00134C24"/>
    <w:rsid w:val="0013706E"/>
    <w:rsid w:val="00137725"/>
    <w:rsid w:val="001400FA"/>
    <w:rsid w:val="00141123"/>
    <w:rsid w:val="00141721"/>
    <w:rsid w:val="001448DC"/>
    <w:rsid w:val="00145741"/>
    <w:rsid w:val="00145744"/>
    <w:rsid w:val="00145D08"/>
    <w:rsid w:val="00146AF8"/>
    <w:rsid w:val="00146FC4"/>
    <w:rsid w:val="00147D55"/>
    <w:rsid w:val="0015060F"/>
    <w:rsid w:val="0015224C"/>
    <w:rsid w:val="00153801"/>
    <w:rsid w:val="0015488B"/>
    <w:rsid w:val="001561CC"/>
    <w:rsid w:val="001572C1"/>
    <w:rsid w:val="001620FD"/>
    <w:rsid w:val="00162638"/>
    <w:rsid w:val="0016301D"/>
    <w:rsid w:val="001635B1"/>
    <w:rsid w:val="00163751"/>
    <w:rsid w:val="00163B93"/>
    <w:rsid w:val="001645DB"/>
    <w:rsid w:val="00164C8C"/>
    <w:rsid w:val="00164FC6"/>
    <w:rsid w:val="00166025"/>
    <w:rsid w:val="001660C5"/>
    <w:rsid w:val="001662AB"/>
    <w:rsid w:val="0016649C"/>
    <w:rsid w:val="0016783B"/>
    <w:rsid w:val="00167A2E"/>
    <w:rsid w:val="00167EE0"/>
    <w:rsid w:val="0017148C"/>
    <w:rsid w:val="0017382C"/>
    <w:rsid w:val="00174C14"/>
    <w:rsid w:val="0017596D"/>
    <w:rsid w:val="00176241"/>
    <w:rsid w:val="00177DB5"/>
    <w:rsid w:val="0018463F"/>
    <w:rsid w:val="00185433"/>
    <w:rsid w:val="00187CA3"/>
    <w:rsid w:val="001907C2"/>
    <w:rsid w:val="001913D5"/>
    <w:rsid w:val="00192E7D"/>
    <w:rsid w:val="00193CE3"/>
    <w:rsid w:val="00197C4E"/>
    <w:rsid w:val="001A2408"/>
    <w:rsid w:val="001A2967"/>
    <w:rsid w:val="001A6588"/>
    <w:rsid w:val="001A6E98"/>
    <w:rsid w:val="001A738C"/>
    <w:rsid w:val="001A7D27"/>
    <w:rsid w:val="001B03C1"/>
    <w:rsid w:val="001B0CBF"/>
    <w:rsid w:val="001B0D8E"/>
    <w:rsid w:val="001B1DB6"/>
    <w:rsid w:val="001B27B2"/>
    <w:rsid w:val="001B27DF"/>
    <w:rsid w:val="001B4541"/>
    <w:rsid w:val="001B45E8"/>
    <w:rsid w:val="001B5295"/>
    <w:rsid w:val="001B57DE"/>
    <w:rsid w:val="001C00BA"/>
    <w:rsid w:val="001C0E5F"/>
    <w:rsid w:val="001C3BA9"/>
    <w:rsid w:val="001C3F72"/>
    <w:rsid w:val="001C41DB"/>
    <w:rsid w:val="001C5FE9"/>
    <w:rsid w:val="001C64D8"/>
    <w:rsid w:val="001C65B9"/>
    <w:rsid w:val="001C7139"/>
    <w:rsid w:val="001D045E"/>
    <w:rsid w:val="001D202C"/>
    <w:rsid w:val="001D3154"/>
    <w:rsid w:val="001D5131"/>
    <w:rsid w:val="001E0FBB"/>
    <w:rsid w:val="001E122E"/>
    <w:rsid w:val="001E254D"/>
    <w:rsid w:val="001E2D3F"/>
    <w:rsid w:val="001E61E5"/>
    <w:rsid w:val="001E6F4C"/>
    <w:rsid w:val="001F0B0D"/>
    <w:rsid w:val="001F0C1A"/>
    <w:rsid w:val="001F25D7"/>
    <w:rsid w:val="001F28B8"/>
    <w:rsid w:val="001F2BB5"/>
    <w:rsid w:val="001F6502"/>
    <w:rsid w:val="001F71AC"/>
    <w:rsid w:val="001F7BC3"/>
    <w:rsid w:val="00202776"/>
    <w:rsid w:val="00202C0A"/>
    <w:rsid w:val="00203196"/>
    <w:rsid w:val="00204C88"/>
    <w:rsid w:val="00207700"/>
    <w:rsid w:val="00207E00"/>
    <w:rsid w:val="002101F5"/>
    <w:rsid w:val="0021134B"/>
    <w:rsid w:val="00212ED4"/>
    <w:rsid w:val="00214E7F"/>
    <w:rsid w:val="002156D4"/>
    <w:rsid w:val="00216243"/>
    <w:rsid w:val="002163B2"/>
    <w:rsid w:val="00216DC3"/>
    <w:rsid w:val="002176BD"/>
    <w:rsid w:val="002216BB"/>
    <w:rsid w:val="002216F7"/>
    <w:rsid w:val="00221AA1"/>
    <w:rsid w:val="00223091"/>
    <w:rsid w:val="00223CE1"/>
    <w:rsid w:val="00224F39"/>
    <w:rsid w:val="002253ED"/>
    <w:rsid w:val="00226601"/>
    <w:rsid w:val="0023068A"/>
    <w:rsid w:val="00231C29"/>
    <w:rsid w:val="00232E44"/>
    <w:rsid w:val="002331C5"/>
    <w:rsid w:val="00233F41"/>
    <w:rsid w:val="002341FB"/>
    <w:rsid w:val="002368E5"/>
    <w:rsid w:val="002376D1"/>
    <w:rsid w:val="00240645"/>
    <w:rsid w:val="00242AC7"/>
    <w:rsid w:val="00243362"/>
    <w:rsid w:val="0024357B"/>
    <w:rsid w:val="002443A2"/>
    <w:rsid w:val="00245850"/>
    <w:rsid w:val="00246176"/>
    <w:rsid w:val="0024747E"/>
    <w:rsid w:val="00247DD8"/>
    <w:rsid w:val="002545CE"/>
    <w:rsid w:val="0025537F"/>
    <w:rsid w:val="00255B82"/>
    <w:rsid w:val="0026146D"/>
    <w:rsid w:val="00263CE0"/>
    <w:rsid w:val="002659B6"/>
    <w:rsid w:val="00266089"/>
    <w:rsid w:val="0026634D"/>
    <w:rsid w:val="00266A6F"/>
    <w:rsid w:val="002704CE"/>
    <w:rsid w:val="00270796"/>
    <w:rsid w:val="00270F3F"/>
    <w:rsid w:val="00271678"/>
    <w:rsid w:val="00273DCB"/>
    <w:rsid w:val="00274696"/>
    <w:rsid w:val="00274C1D"/>
    <w:rsid w:val="00276DFB"/>
    <w:rsid w:val="00277367"/>
    <w:rsid w:val="00280D83"/>
    <w:rsid w:val="00282017"/>
    <w:rsid w:val="002825C6"/>
    <w:rsid w:val="0028264F"/>
    <w:rsid w:val="00283881"/>
    <w:rsid w:val="00287954"/>
    <w:rsid w:val="002902CF"/>
    <w:rsid w:val="002905C5"/>
    <w:rsid w:val="002924B9"/>
    <w:rsid w:val="002948AF"/>
    <w:rsid w:val="00294D68"/>
    <w:rsid w:val="00295C62"/>
    <w:rsid w:val="002977FD"/>
    <w:rsid w:val="002A033C"/>
    <w:rsid w:val="002A0EA2"/>
    <w:rsid w:val="002A20A7"/>
    <w:rsid w:val="002A2C29"/>
    <w:rsid w:val="002A446C"/>
    <w:rsid w:val="002A49D4"/>
    <w:rsid w:val="002A49E5"/>
    <w:rsid w:val="002A5E61"/>
    <w:rsid w:val="002A6756"/>
    <w:rsid w:val="002A67D8"/>
    <w:rsid w:val="002A73AC"/>
    <w:rsid w:val="002A7BDF"/>
    <w:rsid w:val="002B0591"/>
    <w:rsid w:val="002B0C5A"/>
    <w:rsid w:val="002B1D4D"/>
    <w:rsid w:val="002B1DFC"/>
    <w:rsid w:val="002B1E0C"/>
    <w:rsid w:val="002B2A8B"/>
    <w:rsid w:val="002B3891"/>
    <w:rsid w:val="002B4AC8"/>
    <w:rsid w:val="002B4F60"/>
    <w:rsid w:val="002B66E4"/>
    <w:rsid w:val="002C03C2"/>
    <w:rsid w:val="002C04CF"/>
    <w:rsid w:val="002C1E5E"/>
    <w:rsid w:val="002C3E21"/>
    <w:rsid w:val="002C47B3"/>
    <w:rsid w:val="002C4DBF"/>
    <w:rsid w:val="002C527F"/>
    <w:rsid w:val="002C52CC"/>
    <w:rsid w:val="002C6DD1"/>
    <w:rsid w:val="002C6E15"/>
    <w:rsid w:val="002D11A8"/>
    <w:rsid w:val="002D3BE3"/>
    <w:rsid w:val="002D42FA"/>
    <w:rsid w:val="002D478D"/>
    <w:rsid w:val="002D514C"/>
    <w:rsid w:val="002D70E4"/>
    <w:rsid w:val="002D7DAC"/>
    <w:rsid w:val="002D7EAE"/>
    <w:rsid w:val="002E0A13"/>
    <w:rsid w:val="002E12FD"/>
    <w:rsid w:val="002E296A"/>
    <w:rsid w:val="002E3423"/>
    <w:rsid w:val="002E6677"/>
    <w:rsid w:val="002E6AF3"/>
    <w:rsid w:val="002E70D7"/>
    <w:rsid w:val="002E7B08"/>
    <w:rsid w:val="002F09E9"/>
    <w:rsid w:val="002F1EFF"/>
    <w:rsid w:val="002F30CC"/>
    <w:rsid w:val="002F6B08"/>
    <w:rsid w:val="00301C07"/>
    <w:rsid w:val="00301EEE"/>
    <w:rsid w:val="00306185"/>
    <w:rsid w:val="00306FEC"/>
    <w:rsid w:val="00310714"/>
    <w:rsid w:val="0031078E"/>
    <w:rsid w:val="00311225"/>
    <w:rsid w:val="00311C13"/>
    <w:rsid w:val="00312D48"/>
    <w:rsid w:val="003148D2"/>
    <w:rsid w:val="003172A6"/>
    <w:rsid w:val="003172CB"/>
    <w:rsid w:val="00317FB7"/>
    <w:rsid w:val="00321275"/>
    <w:rsid w:val="0032168D"/>
    <w:rsid w:val="00321B4C"/>
    <w:rsid w:val="00321CA4"/>
    <w:rsid w:val="00323295"/>
    <w:rsid w:val="00323DE4"/>
    <w:rsid w:val="00324118"/>
    <w:rsid w:val="00324755"/>
    <w:rsid w:val="00325455"/>
    <w:rsid w:val="003257CF"/>
    <w:rsid w:val="00325AA3"/>
    <w:rsid w:val="0032708E"/>
    <w:rsid w:val="00327841"/>
    <w:rsid w:val="00327B69"/>
    <w:rsid w:val="00331799"/>
    <w:rsid w:val="00331848"/>
    <w:rsid w:val="00331C41"/>
    <w:rsid w:val="00333158"/>
    <w:rsid w:val="00333830"/>
    <w:rsid w:val="0033427E"/>
    <w:rsid w:val="00334AB7"/>
    <w:rsid w:val="00336B36"/>
    <w:rsid w:val="00336F65"/>
    <w:rsid w:val="00336F7B"/>
    <w:rsid w:val="00337A83"/>
    <w:rsid w:val="00337D21"/>
    <w:rsid w:val="00340E0C"/>
    <w:rsid w:val="003420C4"/>
    <w:rsid w:val="0034228D"/>
    <w:rsid w:val="0034276E"/>
    <w:rsid w:val="00342BF0"/>
    <w:rsid w:val="0034325A"/>
    <w:rsid w:val="00343CDB"/>
    <w:rsid w:val="00343F08"/>
    <w:rsid w:val="0034459E"/>
    <w:rsid w:val="00345DF2"/>
    <w:rsid w:val="003502E2"/>
    <w:rsid w:val="00351697"/>
    <w:rsid w:val="0035187B"/>
    <w:rsid w:val="003524BF"/>
    <w:rsid w:val="003543D6"/>
    <w:rsid w:val="00354CBD"/>
    <w:rsid w:val="00355AB4"/>
    <w:rsid w:val="00357620"/>
    <w:rsid w:val="00357B98"/>
    <w:rsid w:val="00361168"/>
    <w:rsid w:val="00362555"/>
    <w:rsid w:val="00362CFB"/>
    <w:rsid w:val="00364DDD"/>
    <w:rsid w:val="00365AB7"/>
    <w:rsid w:val="0037001E"/>
    <w:rsid w:val="00372117"/>
    <w:rsid w:val="0037219F"/>
    <w:rsid w:val="00373117"/>
    <w:rsid w:val="0037533B"/>
    <w:rsid w:val="00377C8B"/>
    <w:rsid w:val="00382577"/>
    <w:rsid w:val="003829D7"/>
    <w:rsid w:val="00384971"/>
    <w:rsid w:val="00384D31"/>
    <w:rsid w:val="00385E0C"/>
    <w:rsid w:val="00385F19"/>
    <w:rsid w:val="00386E3C"/>
    <w:rsid w:val="00391D04"/>
    <w:rsid w:val="00392AD6"/>
    <w:rsid w:val="00392EA9"/>
    <w:rsid w:val="00393CE3"/>
    <w:rsid w:val="00395612"/>
    <w:rsid w:val="00396077"/>
    <w:rsid w:val="003A03BB"/>
    <w:rsid w:val="003A0B8A"/>
    <w:rsid w:val="003A17BC"/>
    <w:rsid w:val="003A1F47"/>
    <w:rsid w:val="003A2BA8"/>
    <w:rsid w:val="003A2F7E"/>
    <w:rsid w:val="003A4761"/>
    <w:rsid w:val="003A6458"/>
    <w:rsid w:val="003A67AF"/>
    <w:rsid w:val="003A77B1"/>
    <w:rsid w:val="003A7AC9"/>
    <w:rsid w:val="003A7F72"/>
    <w:rsid w:val="003B0100"/>
    <w:rsid w:val="003B101B"/>
    <w:rsid w:val="003B2BB6"/>
    <w:rsid w:val="003B3158"/>
    <w:rsid w:val="003B3743"/>
    <w:rsid w:val="003B4F43"/>
    <w:rsid w:val="003B5240"/>
    <w:rsid w:val="003B582A"/>
    <w:rsid w:val="003B5C4D"/>
    <w:rsid w:val="003B5DBC"/>
    <w:rsid w:val="003B6BBE"/>
    <w:rsid w:val="003C07DB"/>
    <w:rsid w:val="003C3738"/>
    <w:rsid w:val="003C608C"/>
    <w:rsid w:val="003D00C8"/>
    <w:rsid w:val="003D01F9"/>
    <w:rsid w:val="003D0AD0"/>
    <w:rsid w:val="003D0F01"/>
    <w:rsid w:val="003D11CD"/>
    <w:rsid w:val="003D15F6"/>
    <w:rsid w:val="003D16AB"/>
    <w:rsid w:val="003D231C"/>
    <w:rsid w:val="003D295B"/>
    <w:rsid w:val="003D3DBE"/>
    <w:rsid w:val="003D4FA1"/>
    <w:rsid w:val="003D6F87"/>
    <w:rsid w:val="003E078E"/>
    <w:rsid w:val="003E2F42"/>
    <w:rsid w:val="003E32FF"/>
    <w:rsid w:val="003E5FEB"/>
    <w:rsid w:val="003E6782"/>
    <w:rsid w:val="003E6C63"/>
    <w:rsid w:val="003F0052"/>
    <w:rsid w:val="003F00CA"/>
    <w:rsid w:val="003F1D9D"/>
    <w:rsid w:val="003F2349"/>
    <w:rsid w:val="003F23AC"/>
    <w:rsid w:val="003F24ED"/>
    <w:rsid w:val="003F31B7"/>
    <w:rsid w:val="003F371B"/>
    <w:rsid w:val="003F39AE"/>
    <w:rsid w:val="003F3AC1"/>
    <w:rsid w:val="003F3C94"/>
    <w:rsid w:val="003F68DC"/>
    <w:rsid w:val="003F7BB7"/>
    <w:rsid w:val="00401F6E"/>
    <w:rsid w:val="00402B9A"/>
    <w:rsid w:val="00403A0C"/>
    <w:rsid w:val="00404CBB"/>
    <w:rsid w:val="004054E1"/>
    <w:rsid w:val="00405AAE"/>
    <w:rsid w:val="0040781D"/>
    <w:rsid w:val="004102C9"/>
    <w:rsid w:val="00410D25"/>
    <w:rsid w:val="00413818"/>
    <w:rsid w:val="004157B7"/>
    <w:rsid w:val="0041668F"/>
    <w:rsid w:val="00420223"/>
    <w:rsid w:val="004207FA"/>
    <w:rsid w:val="0042130D"/>
    <w:rsid w:val="00421D3E"/>
    <w:rsid w:val="004233AD"/>
    <w:rsid w:val="0042436B"/>
    <w:rsid w:val="0042492B"/>
    <w:rsid w:val="00424B75"/>
    <w:rsid w:val="00424FD8"/>
    <w:rsid w:val="0042604F"/>
    <w:rsid w:val="00426724"/>
    <w:rsid w:val="004272E0"/>
    <w:rsid w:val="00430418"/>
    <w:rsid w:val="00430FF8"/>
    <w:rsid w:val="00431E7D"/>
    <w:rsid w:val="00432289"/>
    <w:rsid w:val="00432C8C"/>
    <w:rsid w:val="004338E1"/>
    <w:rsid w:val="004339EF"/>
    <w:rsid w:val="00434949"/>
    <w:rsid w:val="00435078"/>
    <w:rsid w:val="00435941"/>
    <w:rsid w:val="00435EC6"/>
    <w:rsid w:val="00436259"/>
    <w:rsid w:val="00436504"/>
    <w:rsid w:val="00436563"/>
    <w:rsid w:val="0043705B"/>
    <w:rsid w:val="004373DE"/>
    <w:rsid w:val="00437743"/>
    <w:rsid w:val="00437970"/>
    <w:rsid w:val="00437E9B"/>
    <w:rsid w:val="00440488"/>
    <w:rsid w:val="004408F7"/>
    <w:rsid w:val="00441308"/>
    <w:rsid w:val="0044440D"/>
    <w:rsid w:val="00450A07"/>
    <w:rsid w:val="004523A2"/>
    <w:rsid w:val="004537FD"/>
    <w:rsid w:val="004541A0"/>
    <w:rsid w:val="004545DE"/>
    <w:rsid w:val="004556DF"/>
    <w:rsid w:val="00456682"/>
    <w:rsid w:val="00456CE9"/>
    <w:rsid w:val="004617B4"/>
    <w:rsid w:val="00462E11"/>
    <w:rsid w:val="004632F8"/>
    <w:rsid w:val="004642C3"/>
    <w:rsid w:val="00467CBC"/>
    <w:rsid w:val="004717F7"/>
    <w:rsid w:val="00471833"/>
    <w:rsid w:val="00472D78"/>
    <w:rsid w:val="004738CC"/>
    <w:rsid w:val="00473C46"/>
    <w:rsid w:val="004741EB"/>
    <w:rsid w:val="00474C26"/>
    <w:rsid w:val="00475219"/>
    <w:rsid w:val="004753A0"/>
    <w:rsid w:val="00475922"/>
    <w:rsid w:val="0047747C"/>
    <w:rsid w:val="0047748B"/>
    <w:rsid w:val="00481611"/>
    <w:rsid w:val="00482A93"/>
    <w:rsid w:val="00483885"/>
    <w:rsid w:val="00483DE7"/>
    <w:rsid w:val="00483E96"/>
    <w:rsid w:val="00484F89"/>
    <w:rsid w:val="004850B8"/>
    <w:rsid w:val="00485E59"/>
    <w:rsid w:val="00486698"/>
    <w:rsid w:val="00486A29"/>
    <w:rsid w:val="00487D8A"/>
    <w:rsid w:val="00490C17"/>
    <w:rsid w:val="00490FC7"/>
    <w:rsid w:val="004917AA"/>
    <w:rsid w:val="00491C1F"/>
    <w:rsid w:val="00492397"/>
    <w:rsid w:val="00493479"/>
    <w:rsid w:val="00493A32"/>
    <w:rsid w:val="00495E2A"/>
    <w:rsid w:val="00496BEB"/>
    <w:rsid w:val="00497E68"/>
    <w:rsid w:val="004A0883"/>
    <w:rsid w:val="004A1054"/>
    <w:rsid w:val="004A2801"/>
    <w:rsid w:val="004A4ABC"/>
    <w:rsid w:val="004A57A5"/>
    <w:rsid w:val="004A62D5"/>
    <w:rsid w:val="004A68D7"/>
    <w:rsid w:val="004B156C"/>
    <w:rsid w:val="004B18C5"/>
    <w:rsid w:val="004B2333"/>
    <w:rsid w:val="004B2C75"/>
    <w:rsid w:val="004B2CB3"/>
    <w:rsid w:val="004B2CB7"/>
    <w:rsid w:val="004B2D66"/>
    <w:rsid w:val="004B2E04"/>
    <w:rsid w:val="004B340E"/>
    <w:rsid w:val="004B3FFB"/>
    <w:rsid w:val="004B73DC"/>
    <w:rsid w:val="004C0A3E"/>
    <w:rsid w:val="004C1501"/>
    <w:rsid w:val="004C19DD"/>
    <w:rsid w:val="004C1CC0"/>
    <w:rsid w:val="004C4D21"/>
    <w:rsid w:val="004C535B"/>
    <w:rsid w:val="004C5D2C"/>
    <w:rsid w:val="004C79A2"/>
    <w:rsid w:val="004C79EB"/>
    <w:rsid w:val="004D0785"/>
    <w:rsid w:val="004D3902"/>
    <w:rsid w:val="004D3BAA"/>
    <w:rsid w:val="004D46F7"/>
    <w:rsid w:val="004D5AA9"/>
    <w:rsid w:val="004E030A"/>
    <w:rsid w:val="004E125D"/>
    <w:rsid w:val="004E1302"/>
    <w:rsid w:val="004E16BC"/>
    <w:rsid w:val="004E1816"/>
    <w:rsid w:val="004E191F"/>
    <w:rsid w:val="004E1D7A"/>
    <w:rsid w:val="004E2DC7"/>
    <w:rsid w:val="004E49DE"/>
    <w:rsid w:val="004E7398"/>
    <w:rsid w:val="004E7609"/>
    <w:rsid w:val="004F11BC"/>
    <w:rsid w:val="004F2CC0"/>
    <w:rsid w:val="004F374D"/>
    <w:rsid w:val="004F37D2"/>
    <w:rsid w:val="004F432F"/>
    <w:rsid w:val="004F56E8"/>
    <w:rsid w:val="004F58E4"/>
    <w:rsid w:val="004F7531"/>
    <w:rsid w:val="0050069D"/>
    <w:rsid w:val="00500F9D"/>
    <w:rsid w:val="005012E4"/>
    <w:rsid w:val="005017FC"/>
    <w:rsid w:val="00502E26"/>
    <w:rsid w:val="005033FF"/>
    <w:rsid w:val="005044EF"/>
    <w:rsid w:val="00505023"/>
    <w:rsid w:val="00505026"/>
    <w:rsid w:val="005065C0"/>
    <w:rsid w:val="00506A96"/>
    <w:rsid w:val="005074CB"/>
    <w:rsid w:val="00510016"/>
    <w:rsid w:val="00512D85"/>
    <w:rsid w:val="00512F9E"/>
    <w:rsid w:val="00513285"/>
    <w:rsid w:val="00513D08"/>
    <w:rsid w:val="00514F2C"/>
    <w:rsid w:val="00515A86"/>
    <w:rsid w:val="00516965"/>
    <w:rsid w:val="005174CF"/>
    <w:rsid w:val="0052016A"/>
    <w:rsid w:val="00521971"/>
    <w:rsid w:val="00522E6C"/>
    <w:rsid w:val="0052699D"/>
    <w:rsid w:val="00527194"/>
    <w:rsid w:val="0052765D"/>
    <w:rsid w:val="005312FB"/>
    <w:rsid w:val="00531B14"/>
    <w:rsid w:val="00531C23"/>
    <w:rsid w:val="00533942"/>
    <w:rsid w:val="005339AC"/>
    <w:rsid w:val="0053415B"/>
    <w:rsid w:val="0053715C"/>
    <w:rsid w:val="00537BA7"/>
    <w:rsid w:val="00543B57"/>
    <w:rsid w:val="005479AD"/>
    <w:rsid w:val="00551487"/>
    <w:rsid w:val="00554FF8"/>
    <w:rsid w:val="005553B2"/>
    <w:rsid w:val="00556241"/>
    <w:rsid w:val="005571AA"/>
    <w:rsid w:val="005609F6"/>
    <w:rsid w:val="005621EE"/>
    <w:rsid w:val="00562AC9"/>
    <w:rsid w:val="00562F7B"/>
    <w:rsid w:val="00564B3C"/>
    <w:rsid w:val="0056504E"/>
    <w:rsid w:val="00566176"/>
    <w:rsid w:val="005678A0"/>
    <w:rsid w:val="00567EC7"/>
    <w:rsid w:val="00570EC6"/>
    <w:rsid w:val="0057123B"/>
    <w:rsid w:val="00571B9B"/>
    <w:rsid w:val="00572984"/>
    <w:rsid w:val="005730CB"/>
    <w:rsid w:val="005735F5"/>
    <w:rsid w:val="00573659"/>
    <w:rsid w:val="00575723"/>
    <w:rsid w:val="005757E1"/>
    <w:rsid w:val="0057580E"/>
    <w:rsid w:val="00576416"/>
    <w:rsid w:val="00576773"/>
    <w:rsid w:val="00577551"/>
    <w:rsid w:val="00577B07"/>
    <w:rsid w:val="00581381"/>
    <w:rsid w:val="00582B8E"/>
    <w:rsid w:val="00583038"/>
    <w:rsid w:val="00583485"/>
    <w:rsid w:val="00583D9E"/>
    <w:rsid w:val="00584BB2"/>
    <w:rsid w:val="00585DDA"/>
    <w:rsid w:val="005864A1"/>
    <w:rsid w:val="005877CF"/>
    <w:rsid w:val="00587805"/>
    <w:rsid w:val="00587E09"/>
    <w:rsid w:val="005906D2"/>
    <w:rsid w:val="00591703"/>
    <w:rsid w:val="005925DA"/>
    <w:rsid w:val="00593787"/>
    <w:rsid w:val="00593844"/>
    <w:rsid w:val="00593BC8"/>
    <w:rsid w:val="0059421D"/>
    <w:rsid w:val="00594226"/>
    <w:rsid w:val="005A0FCB"/>
    <w:rsid w:val="005A1159"/>
    <w:rsid w:val="005A13E2"/>
    <w:rsid w:val="005A2829"/>
    <w:rsid w:val="005A2DCD"/>
    <w:rsid w:val="005A4164"/>
    <w:rsid w:val="005A4673"/>
    <w:rsid w:val="005A6180"/>
    <w:rsid w:val="005A7041"/>
    <w:rsid w:val="005B1A97"/>
    <w:rsid w:val="005B34E2"/>
    <w:rsid w:val="005B3664"/>
    <w:rsid w:val="005B4CEE"/>
    <w:rsid w:val="005B5541"/>
    <w:rsid w:val="005B624A"/>
    <w:rsid w:val="005B692F"/>
    <w:rsid w:val="005B6AA6"/>
    <w:rsid w:val="005B7E96"/>
    <w:rsid w:val="005C0981"/>
    <w:rsid w:val="005C1175"/>
    <w:rsid w:val="005C17E6"/>
    <w:rsid w:val="005C2AB6"/>
    <w:rsid w:val="005C2F21"/>
    <w:rsid w:val="005C47C0"/>
    <w:rsid w:val="005C4A1A"/>
    <w:rsid w:val="005C5507"/>
    <w:rsid w:val="005C63EB"/>
    <w:rsid w:val="005C6F98"/>
    <w:rsid w:val="005C7C2B"/>
    <w:rsid w:val="005D2716"/>
    <w:rsid w:val="005D3F7C"/>
    <w:rsid w:val="005D411E"/>
    <w:rsid w:val="005D4B5F"/>
    <w:rsid w:val="005D5814"/>
    <w:rsid w:val="005D6DFC"/>
    <w:rsid w:val="005D7D27"/>
    <w:rsid w:val="005E027D"/>
    <w:rsid w:val="005E0FCC"/>
    <w:rsid w:val="005E15D5"/>
    <w:rsid w:val="005E1871"/>
    <w:rsid w:val="005E1C61"/>
    <w:rsid w:val="005E1DDA"/>
    <w:rsid w:val="005E2911"/>
    <w:rsid w:val="005E2E13"/>
    <w:rsid w:val="005E32C9"/>
    <w:rsid w:val="005E3EC0"/>
    <w:rsid w:val="005E45E6"/>
    <w:rsid w:val="005E4630"/>
    <w:rsid w:val="005E4995"/>
    <w:rsid w:val="005E5A69"/>
    <w:rsid w:val="005E6D8B"/>
    <w:rsid w:val="005E717A"/>
    <w:rsid w:val="005E7C69"/>
    <w:rsid w:val="005F047B"/>
    <w:rsid w:val="005F1388"/>
    <w:rsid w:val="005F16C7"/>
    <w:rsid w:val="005F16E7"/>
    <w:rsid w:val="005F321A"/>
    <w:rsid w:val="005F35E0"/>
    <w:rsid w:val="005F38E9"/>
    <w:rsid w:val="005F4A19"/>
    <w:rsid w:val="005F5FE8"/>
    <w:rsid w:val="006001A7"/>
    <w:rsid w:val="00600F13"/>
    <w:rsid w:val="0060280B"/>
    <w:rsid w:val="006032BF"/>
    <w:rsid w:val="006033F5"/>
    <w:rsid w:val="00603DE0"/>
    <w:rsid w:val="0060447F"/>
    <w:rsid w:val="006055D2"/>
    <w:rsid w:val="00605EEF"/>
    <w:rsid w:val="00606E00"/>
    <w:rsid w:val="00610BC5"/>
    <w:rsid w:val="00610E78"/>
    <w:rsid w:val="00610EF4"/>
    <w:rsid w:val="00611AB3"/>
    <w:rsid w:val="006132C9"/>
    <w:rsid w:val="00614747"/>
    <w:rsid w:val="006147FA"/>
    <w:rsid w:val="00616197"/>
    <w:rsid w:val="00617A5A"/>
    <w:rsid w:val="0062017E"/>
    <w:rsid w:val="006206D4"/>
    <w:rsid w:val="006218BE"/>
    <w:rsid w:val="0062356C"/>
    <w:rsid w:val="00623648"/>
    <w:rsid w:val="00624475"/>
    <w:rsid w:val="006251A1"/>
    <w:rsid w:val="00626722"/>
    <w:rsid w:val="0063021B"/>
    <w:rsid w:val="006303B9"/>
    <w:rsid w:val="00631E3C"/>
    <w:rsid w:val="00632C13"/>
    <w:rsid w:val="0063387D"/>
    <w:rsid w:val="00633B5B"/>
    <w:rsid w:val="006343BB"/>
    <w:rsid w:val="006349BE"/>
    <w:rsid w:val="00634EBC"/>
    <w:rsid w:val="0063536F"/>
    <w:rsid w:val="0063566D"/>
    <w:rsid w:val="00637693"/>
    <w:rsid w:val="00640BFC"/>
    <w:rsid w:val="00641B75"/>
    <w:rsid w:val="006428EE"/>
    <w:rsid w:val="0064374E"/>
    <w:rsid w:val="00643C9C"/>
    <w:rsid w:val="00644E18"/>
    <w:rsid w:val="00645990"/>
    <w:rsid w:val="00645D9E"/>
    <w:rsid w:val="006460D4"/>
    <w:rsid w:val="006472AD"/>
    <w:rsid w:val="00647E26"/>
    <w:rsid w:val="006506BA"/>
    <w:rsid w:val="00651BBC"/>
    <w:rsid w:val="00651F4D"/>
    <w:rsid w:val="00652E8D"/>
    <w:rsid w:val="00653095"/>
    <w:rsid w:val="0065368A"/>
    <w:rsid w:val="006540DF"/>
    <w:rsid w:val="00654633"/>
    <w:rsid w:val="00654F43"/>
    <w:rsid w:val="00660950"/>
    <w:rsid w:val="00660E36"/>
    <w:rsid w:val="00662132"/>
    <w:rsid w:val="00670323"/>
    <w:rsid w:val="00671807"/>
    <w:rsid w:val="006723B9"/>
    <w:rsid w:val="006726DA"/>
    <w:rsid w:val="0067279B"/>
    <w:rsid w:val="00673C33"/>
    <w:rsid w:val="00673C50"/>
    <w:rsid w:val="0067409B"/>
    <w:rsid w:val="00675B9B"/>
    <w:rsid w:val="006765DB"/>
    <w:rsid w:val="00676B92"/>
    <w:rsid w:val="006771F2"/>
    <w:rsid w:val="006803F3"/>
    <w:rsid w:val="00680B03"/>
    <w:rsid w:val="00681AE7"/>
    <w:rsid w:val="006829A2"/>
    <w:rsid w:val="006847A8"/>
    <w:rsid w:val="00684946"/>
    <w:rsid w:val="0068568C"/>
    <w:rsid w:val="006866D3"/>
    <w:rsid w:val="00686C56"/>
    <w:rsid w:val="00686DFE"/>
    <w:rsid w:val="00686EAC"/>
    <w:rsid w:val="00687AD4"/>
    <w:rsid w:val="00690EFA"/>
    <w:rsid w:val="00691552"/>
    <w:rsid w:val="00691977"/>
    <w:rsid w:val="006935E1"/>
    <w:rsid w:val="006937C6"/>
    <w:rsid w:val="006940D6"/>
    <w:rsid w:val="00694389"/>
    <w:rsid w:val="00694757"/>
    <w:rsid w:val="00694DC4"/>
    <w:rsid w:val="006950C2"/>
    <w:rsid w:val="00695100"/>
    <w:rsid w:val="006960FE"/>
    <w:rsid w:val="00696221"/>
    <w:rsid w:val="006963E2"/>
    <w:rsid w:val="006978EF"/>
    <w:rsid w:val="006A03AD"/>
    <w:rsid w:val="006A182D"/>
    <w:rsid w:val="006A3C89"/>
    <w:rsid w:val="006A4FB0"/>
    <w:rsid w:val="006A6DFD"/>
    <w:rsid w:val="006A7446"/>
    <w:rsid w:val="006B0B20"/>
    <w:rsid w:val="006B0DA8"/>
    <w:rsid w:val="006B1271"/>
    <w:rsid w:val="006B1305"/>
    <w:rsid w:val="006B1654"/>
    <w:rsid w:val="006B1C1C"/>
    <w:rsid w:val="006B2AC6"/>
    <w:rsid w:val="006B2FCE"/>
    <w:rsid w:val="006B41D0"/>
    <w:rsid w:val="006B4605"/>
    <w:rsid w:val="006B5397"/>
    <w:rsid w:val="006B5ABC"/>
    <w:rsid w:val="006B5BE7"/>
    <w:rsid w:val="006B68D0"/>
    <w:rsid w:val="006B729E"/>
    <w:rsid w:val="006B7BDB"/>
    <w:rsid w:val="006C255F"/>
    <w:rsid w:val="006C39AE"/>
    <w:rsid w:val="006C6452"/>
    <w:rsid w:val="006C71FB"/>
    <w:rsid w:val="006C7548"/>
    <w:rsid w:val="006C7C2C"/>
    <w:rsid w:val="006D0630"/>
    <w:rsid w:val="006D10BE"/>
    <w:rsid w:val="006D18AA"/>
    <w:rsid w:val="006D1C6F"/>
    <w:rsid w:val="006D4099"/>
    <w:rsid w:val="006D5891"/>
    <w:rsid w:val="006E0984"/>
    <w:rsid w:val="006E22FE"/>
    <w:rsid w:val="006E276C"/>
    <w:rsid w:val="006E3D76"/>
    <w:rsid w:val="006E7194"/>
    <w:rsid w:val="006F1510"/>
    <w:rsid w:val="006F21F1"/>
    <w:rsid w:val="006F334B"/>
    <w:rsid w:val="006F34B2"/>
    <w:rsid w:val="006F38A6"/>
    <w:rsid w:val="006F41E5"/>
    <w:rsid w:val="006F41F6"/>
    <w:rsid w:val="006F452F"/>
    <w:rsid w:val="006F47C8"/>
    <w:rsid w:val="006F51E1"/>
    <w:rsid w:val="006F537A"/>
    <w:rsid w:val="006F5BAA"/>
    <w:rsid w:val="006F5C4B"/>
    <w:rsid w:val="006F63A0"/>
    <w:rsid w:val="006F6E03"/>
    <w:rsid w:val="006F7266"/>
    <w:rsid w:val="00700AB5"/>
    <w:rsid w:val="00700CED"/>
    <w:rsid w:val="007013E1"/>
    <w:rsid w:val="00703081"/>
    <w:rsid w:val="0070563E"/>
    <w:rsid w:val="00706255"/>
    <w:rsid w:val="007066EF"/>
    <w:rsid w:val="00706BD3"/>
    <w:rsid w:val="00707177"/>
    <w:rsid w:val="007106EC"/>
    <w:rsid w:val="00711EF4"/>
    <w:rsid w:val="007122C5"/>
    <w:rsid w:val="007147E4"/>
    <w:rsid w:val="00714E00"/>
    <w:rsid w:val="00720043"/>
    <w:rsid w:val="00720105"/>
    <w:rsid w:val="00720D3C"/>
    <w:rsid w:val="00721499"/>
    <w:rsid w:val="00722261"/>
    <w:rsid w:val="00726FDC"/>
    <w:rsid w:val="00727BEE"/>
    <w:rsid w:val="00727BF9"/>
    <w:rsid w:val="00730019"/>
    <w:rsid w:val="007300E2"/>
    <w:rsid w:val="007303C4"/>
    <w:rsid w:val="00733C85"/>
    <w:rsid w:val="007340BB"/>
    <w:rsid w:val="00734FFD"/>
    <w:rsid w:val="00736FAB"/>
    <w:rsid w:val="007404CE"/>
    <w:rsid w:val="007414E4"/>
    <w:rsid w:val="007418DA"/>
    <w:rsid w:val="00741E20"/>
    <w:rsid w:val="007423BC"/>
    <w:rsid w:val="007429C2"/>
    <w:rsid w:val="0074362D"/>
    <w:rsid w:val="00744966"/>
    <w:rsid w:val="00744CCC"/>
    <w:rsid w:val="00745A57"/>
    <w:rsid w:val="00745D4C"/>
    <w:rsid w:val="007522BD"/>
    <w:rsid w:val="007527D6"/>
    <w:rsid w:val="007531F1"/>
    <w:rsid w:val="00753636"/>
    <w:rsid w:val="0075381D"/>
    <w:rsid w:val="00754A3D"/>
    <w:rsid w:val="00754DB3"/>
    <w:rsid w:val="00755C9E"/>
    <w:rsid w:val="00756BCA"/>
    <w:rsid w:val="00756D89"/>
    <w:rsid w:val="007572BD"/>
    <w:rsid w:val="007572CF"/>
    <w:rsid w:val="00760EB1"/>
    <w:rsid w:val="0076144A"/>
    <w:rsid w:val="00761B14"/>
    <w:rsid w:val="00763C89"/>
    <w:rsid w:val="0076414B"/>
    <w:rsid w:val="00764D7D"/>
    <w:rsid w:val="00770241"/>
    <w:rsid w:val="0077024F"/>
    <w:rsid w:val="0077249E"/>
    <w:rsid w:val="00773081"/>
    <w:rsid w:val="007742FC"/>
    <w:rsid w:val="00774A84"/>
    <w:rsid w:val="00776C20"/>
    <w:rsid w:val="00777CFC"/>
    <w:rsid w:val="0078108B"/>
    <w:rsid w:val="007825FF"/>
    <w:rsid w:val="00782E2D"/>
    <w:rsid w:val="00782F47"/>
    <w:rsid w:val="00783C1A"/>
    <w:rsid w:val="0078535C"/>
    <w:rsid w:val="00785EBE"/>
    <w:rsid w:val="00787714"/>
    <w:rsid w:val="007906D1"/>
    <w:rsid w:val="0079112A"/>
    <w:rsid w:val="00791A4A"/>
    <w:rsid w:val="00791C22"/>
    <w:rsid w:val="0079254B"/>
    <w:rsid w:val="007948F2"/>
    <w:rsid w:val="00795EE6"/>
    <w:rsid w:val="00796581"/>
    <w:rsid w:val="00796A12"/>
    <w:rsid w:val="00796D49"/>
    <w:rsid w:val="007A03F7"/>
    <w:rsid w:val="007A1BBD"/>
    <w:rsid w:val="007A2722"/>
    <w:rsid w:val="007A5089"/>
    <w:rsid w:val="007A5148"/>
    <w:rsid w:val="007A77F2"/>
    <w:rsid w:val="007B1F78"/>
    <w:rsid w:val="007B1FE7"/>
    <w:rsid w:val="007B337F"/>
    <w:rsid w:val="007B5697"/>
    <w:rsid w:val="007B70FB"/>
    <w:rsid w:val="007C0285"/>
    <w:rsid w:val="007C0BD8"/>
    <w:rsid w:val="007C305A"/>
    <w:rsid w:val="007C39E1"/>
    <w:rsid w:val="007C4E69"/>
    <w:rsid w:val="007C6440"/>
    <w:rsid w:val="007C64AB"/>
    <w:rsid w:val="007D0AC2"/>
    <w:rsid w:val="007D10CB"/>
    <w:rsid w:val="007D1312"/>
    <w:rsid w:val="007D23F4"/>
    <w:rsid w:val="007D2834"/>
    <w:rsid w:val="007D5987"/>
    <w:rsid w:val="007D6794"/>
    <w:rsid w:val="007D69B9"/>
    <w:rsid w:val="007D6FD2"/>
    <w:rsid w:val="007D718D"/>
    <w:rsid w:val="007E0AD7"/>
    <w:rsid w:val="007E0D3B"/>
    <w:rsid w:val="007E3093"/>
    <w:rsid w:val="007E328B"/>
    <w:rsid w:val="007E4734"/>
    <w:rsid w:val="007E4BF9"/>
    <w:rsid w:val="007E63B0"/>
    <w:rsid w:val="007E66E3"/>
    <w:rsid w:val="007E7446"/>
    <w:rsid w:val="007F060C"/>
    <w:rsid w:val="007F1967"/>
    <w:rsid w:val="007F3BED"/>
    <w:rsid w:val="007F496E"/>
    <w:rsid w:val="007F54D4"/>
    <w:rsid w:val="007F5A1B"/>
    <w:rsid w:val="007F5B06"/>
    <w:rsid w:val="007F6655"/>
    <w:rsid w:val="00800E5C"/>
    <w:rsid w:val="008013B9"/>
    <w:rsid w:val="00801724"/>
    <w:rsid w:val="0080273B"/>
    <w:rsid w:val="00803840"/>
    <w:rsid w:val="00803A6A"/>
    <w:rsid w:val="008048CC"/>
    <w:rsid w:val="00804FF5"/>
    <w:rsid w:val="0080510B"/>
    <w:rsid w:val="00805E13"/>
    <w:rsid w:val="00806073"/>
    <w:rsid w:val="00806873"/>
    <w:rsid w:val="00806DA7"/>
    <w:rsid w:val="00807A33"/>
    <w:rsid w:val="00810532"/>
    <w:rsid w:val="00810B91"/>
    <w:rsid w:val="0081280A"/>
    <w:rsid w:val="00813B84"/>
    <w:rsid w:val="00813C1B"/>
    <w:rsid w:val="00813EBF"/>
    <w:rsid w:val="00815ED3"/>
    <w:rsid w:val="008163CA"/>
    <w:rsid w:val="008168D4"/>
    <w:rsid w:val="00817F53"/>
    <w:rsid w:val="00820E3C"/>
    <w:rsid w:val="008210F9"/>
    <w:rsid w:val="00821A7D"/>
    <w:rsid w:val="008223A3"/>
    <w:rsid w:val="00822EAA"/>
    <w:rsid w:val="00823F73"/>
    <w:rsid w:val="00824EAA"/>
    <w:rsid w:val="00824F26"/>
    <w:rsid w:val="008274D3"/>
    <w:rsid w:val="00827FB3"/>
    <w:rsid w:val="008305D7"/>
    <w:rsid w:val="00832126"/>
    <w:rsid w:val="008343BF"/>
    <w:rsid w:val="00834F1C"/>
    <w:rsid w:val="008363ED"/>
    <w:rsid w:val="008372D1"/>
    <w:rsid w:val="00837752"/>
    <w:rsid w:val="008427BD"/>
    <w:rsid w:val="00842AF5"/>
    <w:rsid w:val="00843E82"/>
    <w:rsid w:val="0084424A"/>
    <w:rsid w:val="00844488"/>
    <w:rsid w:val="00846676"/>
    <w:rsid w:val="00846692"/>
    <w:rsid w:val="0084730C"/>
    <w:rsid w:val="00850C47"/>
    <w:rsid w:val="00850CC5"/>
    <w:rsid w:val="00851267"/>
    <w:rsid w:val="00852519"/>
    <w:rsid w:val="0085292C"/>
    <w:rsid w:val="008535FB"/>
    <w:rsid w:val="0085661F"/>
    <w:rsid w:val="0085751F"/>
    <w:rsid w:val="00857A78"/>
    <w:rsid w:val="00857B6D"/>
    <w:rsid w:val="008604F3"/>
    <w:rsid w:val="00860AE5"/>
    <w:rsid w:val="00861DEF"/>
    <w:rsid w:val="008621BA"/>
    <w:rsid w:val="008640EA"/>
    <w:rsid w:val="00865D8E"/>
    <w:rsid w:val="008667C5"/>
    <w:rsid w:val="00867D62"/>
    <w:rsid w:val="00870F75"/>
    <w:rsid w:val="00872E93"/>
    <w:rsid w:val="00874B16"/>
    <w:rsid w:val="00874DF1"/>
    <w:rsid w:val="0087538A"/>
    <w:rsid w:val="008760C1"/>
    <w:rsid w:val="008766BF"/>
    <w:rsid w:val="00876880"/>
    <w:rsid w:val="008807DE"/>
    <w:rsid w:val="008818EB"/>
    <w:rsid w:val="00882228"/>
    <w:rsid w:val="00882B2B"/>
    <w:rsid w:val="00883C22"/>
    <w:rsid w:val="00883CDC"/>
    <w:rsid w:val="008848E7"/>
    <w:rsid w:val="00885C54"/>
    <w:rsid w:val="008867B3"/>
    <w:rsid w:val="008878DE"/>
    <w:rsid w:val="00887A1C"/>
    <w:rsid w:val="00891195"/>
    <w:rsid w:val="008919D2"/>
    <w:rsid w:val="00892E40"/>
    <w:rsid w:val="008935C9"/>
    <w:rsid w:val="00893687"/>
    <w:rsid w:val="00893E45"/>
    <w:rsid w:val="00893FFA"/>
    <w:rsid w:val="00894165"/>
    <w:rsid w:val="00894301"/>
    <w:rsid w:val="00894B0F"/>
    <w:rsid w:val="00894CBA"/>
    <w:rsid w:val="00895067"/>
    <w:rsid w:val="008950C3"/>
    <w:rsid w:val="00896ECB"/>
    <w:rsid w:val="0089727E"/>
    <w:rsid w:val="0089758E"/>
    <w:rsid w:val="00897B7E"/>
    <w:rsid w:val="008A0295"/>
    <w:rsid w:val="008A12E3"/>
    <w:rsid w:val="008A1E16"/>
    <w:rsid w:val="008A460C"/>
    <w:rsid w:val="008A4BCD"/>
    <w:rsid w:val="008A5304"/>
    <w:rsid w:val="008A71CF"/>
    <w:rsid w:val="008A75C7"/>
    <w:rsid w:val="008B0569"/>
    <w:rsid w:val="008B0832"/>
    <w:rsid w:val="008B0B30"/>
    <w:rsid w:val="008B10E0"/>
    <w:rsid w:val="008B2977"/>
    <w:rsid w:val="008B29CF"/>
    <w:rsid w:val="008B47A4"/>
    <w:rsid w:val="008B4D84"/>
    <w:rsid w:val="008B5125"/>
    <w:rsid w:val="008B5427"/>
    <w:rsid w:val="008B68D5"/>
    <w:rsid w:val="008B72AA"/>
    <w:rsid w:val="008B7AAD"/>
    <w:rsid w:val="008B7DCD"/>
    <w:rsid w:val="008C02B3"/>
    <w:rsid w:val="008C0850"/>
    <w:rsid w:val="008C2377"/>
    <w:rsid w:val="008C5097"/>
    <w:rsid w:val="008C54C9"/>
    <w:rsid w:val="008C57D0"/>
    <w:rsid w:val="008C663F"/>
    <w:rsid w:val="008C7668"/>
    <w:rsid w:val="008C77CB"/>
    <w:rsid w:val="008D06CC"/>
    <w:rsid w:val="008D1D28"/>
    <w:rsid w:val="008D2656"/>
    <w:rsid w:val="008D3151"/>
    <w:rsid w:val="008D4A0F"/>
    <w:rsid w:val="008D4E81"/>
    <w:rsid w:val="008D577D"/>
    <w:rsid w:val="008D591A"/>
    <w:rsid w:val="008D5AC0"/>
    <w:rsid w:val="008D67A7"/>
    <w:rsid w:val="008D7DDF"/>
    <w:rsid w:val="008E1849"/>
    <w:rsid w:val="008E1C7A"/>
    <w:rsid w:val="008E2006"/>
    <w:rsid w:val="008E2A0F"/>
    <w:rsid w:val="008E2FF4"/>
    <w:rsid w:val="008E36E7"/>
    <w:rsid w:val="008E4C96"/>
    <w:rsid w:val="008E4E06"/>
    <w:rsid w:val="008E5F3F"/>
    <w:rsid w:val="008E6386"/>
    <w:rsid w:val="008E6511"/>
    <w:rsid w:val="008E6A7F"/>
    <w:rsid w:val="008E7D9A"/>
    <w:rsid w:val="008F294F"/>
    <w:rsid w:val="008F3091"/>
    <w:rsid w:val="008F4B51"/>
    <w:rsid w:val="008F5549"/>
    <w:rsid w:val="008F5BC1"/>
    <w:rsid w:val="008F5DAE"/>
    <w:rsid w:val="008F5DED"/>
    <w:rsid w:val="008F6528"/>
    <w:rsid w:val="008F68E5"/>
    <w:rsid w:val="008F6E08"/>
    <w:rsid w:val="008F7722"/>
    <w:rsid w:val="009005A9"/>
    <w:rsid w:val="00901304"/>
    <w:rsid w:val="00901930"/>
    <w:rsid w:val="00901AA5"/>
    <w:rsid w:val="00901FED"/>
    <w:rsid w:val="009027E8"/>
    <w:rsid w:val="00902845"/>
    <w:rsid w:val="00903D58"/>
    <w:rsid w:val="00904926"/>
    <w:rsid w:val="009049F6"/>
    <w:rsid w:val="0090572E"/>
    <w:rsid w:val="009071B2"/>
    <w:rsid w:val="009110A9"/>
    <w:rsid w:val="009110CF"/>
    <w:rsid w:val="00911E21"/>
    <w:rsid w:val="009138A5"/>
    <w:rsid w:val="00914797"/>
    <w:rsid w:val="009151CD"/>
    <w:rsid w:val="009156B8"/>
    <w:rsid w:val="00915945"/>
    <w:rsid w:val="00920D7F"/>
    <w:rsid w:val="00920EC8"/>
    <w:rsid w:val="0092166E"/>
    <w:rsid w:val="00921C60"/>
    <w:rsid w:val="0092318A"/>
    <w:rsid w:val="00923429"/>
    <w:rsid w:val="0092379D"/>
    <w:rsid w:val="00925260"/>
    <w:rsid w:val="00925336"/>
    <w:rsid w:val="00925FB4"/>
    <w:rsid w:val="009263C1"/>
    <w:rsid w:val="00926C2F"/>
    <w:rsid w:val="00927800"/>
    <w:rsid w:val="00927889"/>
    <w:rsid w:val="0093153D"/>
    <w:rsid w:val="0093375B"/>
    <w:rsid w:val="009339EB"/>
    <w:rsid w:val="00934967"/>
    <w:rsid w:val="00936BDF"/>
    <w:rsid w:val="0093738D"/>
    <w:rsid w:val="00941706"/>
    <w:rsid w:val="00942F08"/>
    <w:rsid w:val="00943447"/>
    <w:rsid w:val="009437C4"/>
    <w:rsid w:val="00943D63"/>
    <w:rsid w:val="00944EAA"/>
    <w:rsid w:val="00946592"/>
    <w:rsid w:val="0094675A"/>
    <w:rsid w:val="009475E5"/>
    <w:rsid w:val="00947BFA"/>
    <w:rsid w:val="00947EFC"/>
    <w:rsid w:val="009501C2"/>
    <w:rsid w:val="0095049D"/>
    <w:rsid w:val="0095199A"/>
    <w:rsid w:val="00951C51"/>
    <w:rsid w:val="009525E7"/>
    <w:rsid w:val="009529F1"/>
    <w:rsid w:val="00953106"/>
    <w:rsid w:val="00953D2E"/>
    <w:rsid w:val="00953D5B"/>
    <w:rsid w:val="0095443A"/>
    <w:rsid w:val="00955065"/>
    <w:rsid w:val="00956249"/>
    <w:rsid w:val="009564A3"/>
    <w:rsid w:val="00956783"/>
    <w:rsid w:val="00956A76"/>
    <w:rsid w:val="00956BD7"/>
    <w:rsid w:val="00957725"/>
    <w:rsid w:val="009600F1"/>
    <w:rsid w:val="0096076E"/>
    <w:rsid w:val="00961542"/>
    <w:rsid w:val="0096164E"/>
    <w:rsid w:val="00963E4C"/>
    <w:rsid w:val="00967635"/>
    <w:rsid w:val="00970E93"/>
    <w:rsid w:val="009715D9"/>
    <w:rsid w:val="00972634"/>
    <w:rsid w:val="00974BF2"/>
    <w:rsid w:val="00976006"/>
    <w:rsid w:val="00976236"/>
    <w:rsid w:val="00976474"/>
    <w:rsid w:val="009775E8"/>
    <w:rsid w:val="00977AF2"/>
    <w:rsid w:val="00981B3A"/>
    <w:rsid w:val="0098338F"/>
    <w:rsid w:val="0098366B"/>
    <w:rsid w:val="00983715"/>
    <w:rsid w:val="009837B7"/>
    <w:rsid w:val="00983F55"/>
    <w:rsid w:val="0098517B"/>
    <w:rsid w:val="00986170"/>
    <w:rsid w:val="00987740"/>
    <w:rsid w:val="00987780"/>
    <w:rsid w:val="00987AFF"/>
    <w:rsid w:val="00993162"/>
    <w:rsid w:val="009944ED"/>
    <w:rsid w:val="00994C75"/>
    <w:rsid w:val="009957DF"/>
    <w:rsid w:val="00995E53"/>
    <w:rsid w:val="0099683C"/>
    <w:rsid w:val="00997733"/>
    <w:rsid w:val="00997C4A"/>
    <w:rsid w:val="009A050A"/>
    <w:rsid w:val="009A13A7"/>
    <w:rsid w:val="009A29FE"/>
    <w:rsid w:val="009A31BE"/>
    <w:rsid w:val="009A413E"/>
    <w:rsid w:val="009A4D9B"/>
    <w:rsid w:val="009A4DE2"/>
    <w:rsid w:val="009A4E89"/>
    <w:rsid w:val="009A55E7"/>
    <w:rsid w:val="009B06E5"/>
    <w:rsid w:val="009B17F7"/>
    <w:rsid w:val="009B1812"/>
    <w:rsid w:val="009B1A75"/>
    <w:rsid w:val="009B367F"/>
    <w:rsid w:val="009B442B"/>
    <w:rsid w:val="009B46C3"/>
    <w:rsid w:val="009B557C"/>
    <w:rsid w:val="009C02CD"/>
    <w:rsid w:val="009C15B4"/>
    <w:rsid w:val="009C197E"/>
    <w:rsid w:val="009C2174"/>
    <w:rsid w:val="009C35DF"/>
    <w:rsid w:val="009C404F"/>
    <w:rsid w:val="009C67E8"/>
    <w:rsid w:val="009D15A8"/>
    <w:rsid w:val="009D2B86"/>
    <w:rsid w:val="009D4AE6"/>
    <w:rsid w:val="009D6D5D"/>
    <w:rsid w:val="009D7379"/>
    <w:rsid w:val="009D7972"/>
    <w:rsid w:val="009E0048"/>
    <w:rsid w:val="009E0214"/>
    <w:rsid w:val="009E14D9"/>
    <w:rsid w:val="009E1740"/>
    <w:rsid w:val="009E189E"/>
    <w:rsid w:val="009E30B2"/>
    <w:rsid w:val="009E31EB"/>
    <w:rsid w:val="009E4620"/>
    <w:rsid w:val="009E49ED"/>
    <w:rsid w:val="009E5AE9"/>
    <w:rsid w:val="009E7562"/>
    <w:rsid w:val="009E7B07"/>
    <w:rsid w:val="009E7DFB"/>
    <w:rsid w:val="009F0D30"/>
    <w:rsid w:val="009F1C51"/>
    <w:rsid w:val="009F3D28"/>
    <w:rsid w:val="009F4AA4"/>
    <w:rsid w:val="009F5989"/>
    <w:rsid w:val="009F6FEA"/>
    <w:rsid w:val="009F78DE"/>
    <w:rsid w:val="009F7941"/>
    <w:rsid w:val="00A031EC"/>
    <w:rsid w:val="00A0331F"/>
    <w:rsid w:val="00A03DC8"/>
    <w:rsid w:val="00A11212"/>
    <w:rsid w:val="00A11EB7"/>
    <w:rsid w:val="00A12048"/>
    <w:rsid w:val="00A14255"/>
    <w:rsid w:val="00A1589A"/>
    <w:rsid w:val="00A16B6C"/>
    <w:rsid w:val="00A17864"/>
    <w:rsid w:val="00A20001"/>
    <w:rsid w:val="00A20588"/>
    <w:rsid w:val="00A21010"/>
    <w:rsid w:val="00A21AB5"/>
    <w:rsid w:val="00A21F0D"/>
    <w:rsid w:val="00A222F2"/>
    <w:rsid w:val="00A22F19"/>
    <w:rsid w:val="00A234A7"/>
    <w:rsid w:val="00A2465F"/>
    <w:rsid w:val="00A26C04"/>
    <w:rsid w:val="00A2744B"/>
    <w:rsid w:val="00A27D69"/>
    <w:rsid w:val="00A306E4"/>
    <w:rsid w:val="00A318BA"/>
    <w:rsid w:val="00A34B3C"/>
    <w:rsid w:val="00A3623C"/>
    <w:rsid w:val="00A3656A"/>
    <w:rsid w:val="00A37628"/>
    <w:rsid w:val="00A41517"/>
    <w:rsid w:val="00A41998"/>
    <w:rsid w:val="00A43A84"/>
    <w:rsid w:val="00A43B61"/>
    <w:rsid w:val="00A43EAE"/>
    <w:rsid w:val="00A44072"/>
    <w:rsid w:val="00A44D59"/>
    <w:rsid w:val="00A450A1"/>
    <w:rsid w:val="00A456F1"/>
    <w:rsid w:val="00A46392"/>
    <w:rsid w:val="00A463B8"/>
    <w:rsid w:val="00A51164"/>
    <w:rsid w:val="00A51D2F"/>
    <w:rsid w:val="00A53048"/>
    <w:rsid w:val="00A53B63"/>
    <w:rsid w:val="00A54C56"/>
    <w:rsid w:val="00A56023"/>
    <w:rsid w:val="00A575CF"/>
    <w:rsid w:val="00A57722"/>
    <w:rsid w:val="00A60A8B"/>
    <w:rsid w:val="00A62029"/>
    <w:rsid w:val="00A6369D"/>
    <w:rsid w:val="00A636EF"/>
    <w:rsid w:val="00A63775"/>
    <w:rsid w:val="00A63CC7"/>
    <w:rsid w:val="00A64516"/>
    <w:rsid w:val="00A66072"/>
    <w:rsid w:val="00A666A2"/>
    <w:rsid w:val="00A6765B"/>
    <w:rsid w:val="00A71826"/>
    <w:rsid w:val="00A71E70"/>
    <w:rsid w:val="00A720D8"/>
    <w:rsid w:val="00A72279"/>
    <w:rsid w:val="00A725BE"/>
    <w:rsid w:val="00A73386"/>
    <w:rsid w:val="00A73F14"/>
    <w:rsid w:val="00A746D8"/>
    <w:rsid w:val="00A757A2"/>
    <w:rsid w:val="00A75AD8"/>
    <w:rsid w:val="00A76772"/>
    <w:rsid w:val="00A76DA7"/>
    <w:rsid w:val="00A77388"/>
    <w:rsid w:val="00A774A4"/>
    <w:rsid w:val="00A80574"/>
    <w:rsid w:val="00A8372B"/>
    <w:rsid w:val="00A840C2"/>
    <w:rsid w:val="00A850A3"/>
    <w:rsid w:val="00A85EAB"/>
    <w:rsid w:val="00A85FF5"/>
    <w:rsid w:val="00A8636F"/>
    <w:rsid w:val="00A875A0"/>
    <w:rsid w:val="00A901F1"/>
    <w:rsid w:val="00A97009"/>
    <w:rsid w:val="00A977EB"/>
    <w:rsid w:val="00AA080E"/>
    <w:rsid w:val="00AA3064"/>
    <w:rsid w:val="00AA3379"/>
    <w:rsid w:val="00AA459F"/>
    <w:rsid w:val="00AB16CD"/>
    <w:rsid w:val="00AB19F7"/>
    <w:rsid w:val="00AB26B6"/>
    <w:rsid w:val="00AB5878"/>
    <w:rsid w:val="00AB5F0D"/>
    <w:rsid w:val="00AB77EC"/>
    <w:rsid w:val="00AB7CC8"/>
    <w:rsid w:val="00AC046E"/>
    <w:rsid w:val="00AC16A4"/>
    <w:rsid w:val="00AC26BB"/>
    <w:rsid w:val="00AC29A3"/>
    <w:rsid w:val="00AC2F05"/>
    <w:rsid w:val="00AC4E23"/>
    <w:rsid w:val="00AC501E"/>
    <w:rsid w:val="00AC6695"/>
    <w:rsid w:val="00AC731D"/>
    <w:rsid w:val="00AC7DCA"/>
    <w:rsid w:val="00AD0D26"/>
    <w:rsid w:val="00AD0EA6"/>
    <w:rsid w:val="00AD38D5"/>
    <w:rsid w:val="00AD4830"/>
    <w:rsid w:val="00AD4943"/>
    <w:rsid w:val="00AD5853"/>
    <w:rsid w:val="00AD7E94"/>
    <w:rsid w:val="00AE060D"/>
    <w:rsid w:val="00AE0EA0"/>
    <w:rsid w:val="00AE0EA1"/>
    <w:rsid w:val="00AE1200"/>
    <w:rsid w:val="00AE27D6"/>
    <w:rsid w:val="00AE31F7"/>
    <w:rsid w:val="00AE3B35"/>
    <w:rsid w:val="00AE3D2F"/>
    <w:rsid w:val="00AE4B04"/>
    <w:rsid w:val="00AE5435"/>
    <w:rsid w:val="00AE5596"/>
    <w:rsid w:val="00AF0F07"/>
    <w:rsid w:val="00AF2B52"/>
    <w:rsid w:val="00AF2D4F"/>
    <w:rsid w:val="00AF4C92"/>
    <w:rsid w:val="00AF5E57"/>
    <w:rsid w:val="00AF6CC0"/>
    <w:rsid w:val="00AF6DFD"/>
    <w:rsid w:val="00AF6E0A"/>
    <w:rsid w:val="00B01D71"/>
    <w:rsid w:val="00B0236F"/>
    <w:rsid w:val="00B03E3D"/>
    <w:rsid w:val="00B067FE"/>
    <w:rsid w:val="00B101E8"/>
    <w:rsid w:val="00B109F1"/>
    <w:rsid w:val="00B12EBE"/>
    <w:rsid w:val="00B12EE4"/>
    <w:rsid w:val="00B13AB7"/>
    <w:rsid w:val="00B13DC1"/>
    <w:rsid w:val="00B15273"/>
    <w:rsid w:val="00B15EA9"/>
    <w:rsid w:val="00B16B72"/>
    <w:rsid w:val="00B16CD1"/>
    <w:rsid w:val="00B17ACA"/>
    <w:rsid w:val="00B22098"/>
    <w:rsid w:val="00B2575C"/>
    <w:rsid w:val="00B266E5"/>
    <w:rsid w:val="00B268BA"/>
    <w:rsid w:val="00B27599"/>
    <w:rsid w:val="00B27F18"/>
    <w:rsid w:val="00B27F8A"/>
    <w:rsid w:val="00B30C84"/>
    <w:rsid w:val="00B316E6"/>
    <w:rsid w:val="00B3368B"/>
    <w:rsid w:val="00B35072"/>
    <w:rsid w:val="00B36CE4"/>
    <w:rsid w:val="00B373D7"/>
    <w:rsid w:val="00B37431"/>
    <w:rsid w:val="00B40436"/>
    <w:rsid w:val="00B41367"/>
    <w:rsid w:val="00B41863"/>
    <w:rsid w:val="00B43345"/>
    <w:rsid w:val="00B443E3"/>
    <w:rsid w:val="00B46739"/>
    <w:rsid w:val="00B506A1"/>
    <w:rsid w:val="00B50C18"/>
    <w:rsid w:val="00B5151D"/>
    <w:rsid w:val="00B51697"/>
    <w:rsid w:val="00B51B25"/>
    <w:rsid w:val="00B5262B"/>
    <w:rsid w:val="00B54F43"/>
    <w:rsid w:val="00B551D2"/>
    <w:rsid w:val="00B552A1"/>
    <w:rsid w:val="00B55592"/>
    <w:rsid w:val="00B55B49"/>
    <w:rsid w:val="00B55D77"/>
    <w:rsid w:val="00B5638C"/>
    <w:rsid w:val="00B563D2"/>
    <w:rsid w:val="00B601A9"/>
    <w:rsid w:val="00B616CC"/>
    <w:rsid w:val="00B61CEB"/>
    <w:rsid w:val="00B623CB"/>
    <w:rsid w:val="00B628DE"/>
    <w:rsid w:val="00B62E08"/>
    <w:rsid w:val="00B636B5"/>
    <w:rsid w:val="00B63E21"/>
    <w:rsid w:val="00B63ED0"/>
    <w:rsid w:val="00B6424F"/>
    <w:rsid w:val="00B64852"/>
    <w:rsid w:val="00B64D40"/>
    <w:rsid w:val="00B65999"/>
    <w:rsid w:val="00B65B18"/>
    <w:rsid w:val="00B65DAC"/>
    <w:rsid w:val="00B67436"/>
    <w:rsid w:val="00B676DE"/>
    <w:rsid w:val="00B678A4"/>
    <w:rsid w:val="00B710BB"/>
    <w:rsid w:val="00B71E4A"/>
    <w:rsid w:val="00B72736"/>
    <w:rsid w:val="00B7393B"/>
    <w:rsid w:val="00B74168"/>
    <w:rsid w:val="00B744DD"/>
    <w:rsid w:val="00B74BC1"/>
    <w:rsid w:val="00B74EE9"/>
    <w:rsid w:val="00B75FD3"/>
    <w:rsid w:val="00B772E4"/>
    <w:rsid w:val="00B77B9A"/>
    <w:rsid w:val="00B80270"/>
    <w:rsid w:val="00B81124"/>
    <w:rsid w:val="00B8204E"/>
    <w:rsid w:val="00B823C4"/>
    <w:rsid w:val="00B83289"/>
    <w:rsid w:val="00B834E9"/>
    <w:rsid w:val="00B87916"/>
    <w:rsid w:val="00B91790"/>
    <w:rsid w:val="00B927B1"/>
    <w:rsid w:val="00B943FC"/>
    <w:rsid w:val="00B9616C"/>
    <w:rsid w:val="00B96A54"/>
    <w:rsid w:val="00B971A4"/>
    <w:rsid w:val="00B97FF3"/>
    <w:rsid w:val="00BA04D3"/>
    <w:rsid w:val="00BA0EB8"/>
    <w:rsid w:val="00BA3E1C"/>
    <w:rsid w:val="00BA40BA"/>
    <w:rsid w:val="00BA60BA"/>
    <w:rsid w:val="00BA6280"/>
    <w:rsid w:val="00BA6C19"/>
    <w:rsid w:val="00BA7557"/>
    <w:rsid w:val="00BB13BE"/>
    <w:rsid w:val="00BB18F2"/>
    <w:rsid w:val="00BB211D"/>
    <w:rsid w:val="00BB2F60"/>
    <w:rsid w:val="00BB355D"/>
    <w:rsid w:val="00BB3EC2"/>
    <w:rsid w:val="00BB504E"/>
    <w:rsid w:val="00BB5409"/>
    <w:rsid w:val="00BB5FE8"/>
    <w:rsid w:val="00BB68CB"/>
    <w:rsid w:val="00BB690E"/>
    <w:rsid w:val="00BB70EE"/>
    <w:rsid w:val="00BC1929"/>
    <w:rsid w:val="00BC1AB9"/>
    <w:rsid w:val="00BC27CD"/>
    <w:rsid w:val="00BC2AB6"/>
    <w:rsid w:val="00BC3BEB"/>
    <w:rsid w:val="00BC3E63"/>
    <w:rsid w:val="00BC4B25"/>
    <w:rsid w:val="00BC5581"/>
    <w:rsid w:val="00BC5B6E"/>
    <w:rsid w:val="00BC6009"/>
    <w:rsid w:val="00BC61B9"/>
    <w:rsid w:val="00BC65B3"/>
    <w:rsid w:val="00BC6602"/>
    <w:rsid w:val="00BC68A1"/>
    <w:rsid w:val="00BC69B2"/>
    <w:rsid w:val="00BC6B9C"/>
    <w:rsid w:val="00BC786E"/>
    <w:rsid w:val="00BD2B35"/>
    <w:rsid w:val="00BD37EA"/>
    <w:rsid w:val="00BD3C87"/>
    <w:rsid w:val="00BD3FFA"/>
    <w:rsid w:val="00BD4352"/>
    <w:rsid w:val="00BD48E5"/>
    <w:rsid w:val="00BD5306"/>
    <w:rsid w:val="00BD5B18"/>
    <w:rsid w:val="00BD617E"/>
    <w:rsid w:val="00BE03D4"/>
    <w:rsid w:val="00BE09C8"/>
    <w:rsid w:val="00BE12FD"/>
    <w:rsid w:val="00BE3461"/>
    <w:rsid w:val="00BE3FCA"/>
    <w:rsid w:val="00BE4296"/>
    <w:rsid w:val="00BE6C39"/>
    <w:rsid w:val="00BE6E65"/>
    <w:rsid w:val="00BE7197"/>
    <w:rsid w:val="00BE753F"/>
    <w:rsid w:val="00BF0947"/>
    <w:rsid w:val="00BF10EB"/>
    <w:rsid w:val="00BF14DC"/>
    <w:rsid w:val="00BF16F7"/>
    <w:rsid w:val="00BF3E1A"/>
    <w:rsid w:val="00BF53FD"/>
    <w:rsid w:val="00BF57A6"/>
    <w:rsid w:val="00BF5E92"/>
    <w:rsid w:val="00BF75AB"/>
    <w:rsid w:val="00BF7603"/>
    <w:rsid w:val="00C00106"/>
    <w:rsid w:val="00C0088E"/>
    <w:rsid w:val="00C0273F"/>
    <w:rsid w:val="00C02A56"/>
    <w:rsid w:val="00C034FB"/>
    <w:rsid w:val="00C04FCD"/>
    <w:rsid w:val="00C07E9E"/>
    <w:rsid w:val="00C11374"/>
    <w:rsid w:val="00C119FE"/>
    <w:rsid w:val="00C13533"/>
    <w:rsid w:val="00C14B69"/>
    <w:rsid w:val="00C14ED1"/>
    <w:rsid w:val="00C159A3"/>
    <w:rsid w:val="00C15B5E"/>
    <w:rsid w:val="00C16D11"/>
    <w:rsid w:val="00C20470"/>
    <w:rsid w:val="00C20C24"/>
    <w:rsid w:val="00C20CC5"/>
    <w:rsid w:val="00C211C6"/>
    <w:rsid w:val="00C22D4E"/>
    <w:rsid w:val="00C23169"/>
    <w:rsid w:val="00C256F6"/>
    <w:rsid w:val="00C2579C"/>
    <w:rsid w:val="00C25AD2"/>
    <w:rsid w:val="00C26E01"/>
    <w:rsid w:val="00C31ED7"/>
    <w:rsid w:val="00C33599"/>
    <w:rsid w:val="00C366A8"/>
    <w:rsid w:val="00C36A1F"/>
    <w:rsid w:val="00C379A3"/>
    <w:rsid w:val="00C420A5"/>
    <w:rsid w:val="00C42BC4"/>
    <w:rsid w:val="00C43406"/>
    <w:rsid w:val="00C43AB7"/>
    <w:rsid w:val="00C440F1"/>
    <w:rsid w:val="00C44F03"/>
    <w:rsid w:val="00C45725"/>
    <w:rsid w:val="00C45BAA"/>
    <w:rsid w:val="00C52CB1"/>
    <w:rsid w:val="00C52FED"/>
    <w:rsid w:val="00C5328E"/>
    <w:rsid w:val="00C53498"/>
    <w:rsid w:val="00C5370A"/>
    <w:rsid w:val="00C546D7"/>
    <w:rsid w:val="00C54725"/>
    <w:rsid w:val="00C5483B"/>
    <w:rsid w:val="00C5573B"/>
    <w:rsid w:val="00C55B3C"/>
    <w:rsid w:val="00C55CCE"/>
    <w:rsid w:val="00C56490"/>
    <w:rsid w:val="00C56FCC"/>
    <w:rsid w:val="00C60ECD"/>
    <w:rsid w:val="00C6228A"/>
    <w:rsid w:val="00C62666"/>
    <w:rsid w:val="00C62F50"/>
    <w:rsid w:val="00C634E7"/>
    <w:rsid w:val="00C6562E"/>
    <w:rsid w:val="00C65AAF"/>
    <w:rsid w:val="00C70703"/>
    <w:rsid w:val="00C714E7"/>
    <w:rsid w:val="00C72C04"/>
    <w:rsid w:val="00C73D2F"/>
    <w:rsid w:val="00C74B2E"/>
    <w:rsid w:val="00C74BDD"/>
    <w:rsid w:val="00C754AD"/>
    <w:rsid w:val="00C7638E"/>
    <w:rsid w:val="00C7777C"/>
    <w:rsid w:val="00C810EF"/>
    <w:rsid w:val="00C8280C"/>
    <w:rsid w:val="00C82EBF"/>
    <w:rsid w:val="00C83679"/>
    <w:rsid w:val="00C87F28"/>
    <w:rsid w:val="00C9414F"/>
    <w:rsid w:val="00C9550E"/>
    <w:rsid w:val="00C95C16"/>
    <w:rsid w:val="00C95D25"/>
    <w:rsid w:val="00C9697A"/>
    <w:rsid w:val="00C97AC5"/>
    <w:rsid w:val="00CA03F2"/>
    <w:rsid w:val="00CA07C4"/>
    <w:rsid w:val="00CA0BB3"/>
    <w:rsid w:val="00CA114F"/>
    <w:rsid w:val="00CA1DDC"/>
    <w:rsid w:val="00CA1FB9"/>
    <w:rsid w:val="00CA38D0"/>
    <w:rsid w:val="00CA3AF1"/>
    <w:rsid w:val="00CA4B67"/>
    <w:rsid w:val="00CA531B"/>
    <w:rsid w:val="00CA54C2"/>
    <w:rsid w:val="00CA602B"/>
    <w:rsid w:val="00CB006D"/>
    <w:rsid w:val="00CB1C9D"/>
    <w:rsid w:val="00CB1E59"/>
    <w:rsid w:val="00CB2FBD"/>
    <w:rsid w:val="00CB4DD2"/>
    <w:rsid w:val="00CB56FE"/>
    <w:rsid w:val="00CB77C8"/>
    <w:rsid w:val="00CB79FE"/>
    <w:rsid w:val="00CC05DA"/>
    <w:rsid w:val="00CC0CA7"/>
    <w:rsid w:val="00CC33B0"/>
    <w:rsid w:val="00CC369B"/>
    <w:rsid w:val="00CC3A1F"/>
    <w:rsid w:val="00CC3A20"/>
    <w:rsid w:val="00CC43E9"/>
    <w:rsid w:val="00CC4547"/>
    <w:rsid w:val="00CC4D24"/>
    <w:rsid w:val="00CC4F47"/>
    <w:rsid w:val="00CC569D"/>
    <w:rsid w:val="00CC6A23"/>
    <w:rsid w:val="00CC6C51"/>
    <w:rsid w:val="00CD2D47"/>
    <w:rsid w:val="00CD4663"/>
    <w:rsid w:val="00CD4804"/>
    <w:rsid w:val="00CD5071"/>
    <w:rsid w:val="00CD7BB7"/>
    <w:rsid w:val="00CE0B6F"/>
    <w:rsid w:val="00CE0B82"/>
    <w:rsid w:val="00CE0ECC"/>
    <w:rsid w:val="00CE1438"/>
    <w:rsid w:val="00CE1E6C"/>
    <w:rsid w:val="00CE4EA1"/>
    <w:rsid w:val="00CE5184"/>
    <w:rsid w:val="00CE7479"/>
    <w:rsid w:val="00CF0108"/>
    <w:rsid w:val="00CF039B"/>
    <w:rsid w:val="00CF14EE"/>
    <w:rsid w:val="00CF200D"/>
    <w:rsid w:val="00CF2319"/>
    <w:rsid w:val="00CF59A0"/>
    <w:rsid w:val="00CF5C2C"/>
    <w:rsid w:val="00CF67CC"/>
    <w:rsid w:val="00CF6E46"/>
    <w:rsid w:val="00CF7D2D"/>
    <w:rsid w:val="00D00444"/>
    <w:rsid w:val="00D00800"/>
    <w:rsid w:val="00D00DAC"/>
    <w:rsid w:val="00D01444"/>
    <w:rsid w:val="00D020C0"/>
    <w:rsid w:val="00D03E96"/>
    <w:rsid w:val="00D04F57"/>
    <w:rsid w:val="00D06677"/>
    <w:rsid w:val="00D07252"/>
    <w:rsid w:val="00D11BDD"/>
    <w:rsid w:val="00D1373D"/>
    <w:rsid w:val="00D13D70"/>
    <w:rsid w:val="00D15CBE"/>
    <w:rsid w:val="00D15FB1"/>
    <w:rsid w:val="00D16528"/>
    <w:rsid w:val="00D1688D"/>
    <w:rsid w:val="00D2003A"/>
    <w:rsid w:val="00D2052C"/>
    <w:rsid w:val="00D20C82"/>
    <w:rsid w:val="00D20F11"/>
    <w:rsid w:val="00D21050"/>
    <w:rsid w:val="00D2467F"/>
    <w:rsid w:val="00D24791"/>
    <w:rsid w:val="00D25E01"/>
    <w:rsid w:val="00D265E8"/>
    <w:rsid w:val="00D27AED"/>
    <w:rsid w:val="00D30E57"/>
    <w:rsid w:val="00D313D6"/>
    <w:rsid w:val="00D32773"/>
    <w:rsid w:val="00D32C95"/>
    <w:rsid w:val="00D33812"/>
    <w:rsid w:val="00D34CAE"/>
    <w:rsid w:val="00D35745"/>
    <w:rsid w:val="00D36267"/>
    <w:rsid w:val="00D36A53"/>
    <w:rsid w:val="00D3789F"/>
    <w:rsid w:val="00D37BCF"/>
    <w:rsid w:val="00D40280"/>
    <w:rsid w:val="00D41729"/>
    <w:rsid w:val="00D42606"/>
    <w:rsid w:val="00D428D9"/>
    <w:rsid w:val="00D42A3C"/>
    <w:rsid w:val="00D42B2A"/>
    <w:rsid w:val="00D42B72"/>
    <w:rsid w:val="00D431A0"/>
    <w:rsid w:val="00D44800"/>
    <w:rsid w:val="00D44CAE"/>
    <w:rsid w:val="00D462B6"/>
    <w:rsid w:val="00D47313"/>
    <w:rsid w:val="00D5040D"/>
    <w:rsid w:val="00D50E1A"/>
    <w:rsid w:val="00D51634"/>
    <w:rsid w:val="00D52370"/>
    <w:rsid w:val="00D52930"/>
    <w:rsid w:val="00D55046"/>
    <w:rsid w:val="00D55B3D"/>
    <w:rsid w:val="00D566DB"/>
    <w:rsid w:val="00D578EC"/>
    <w:rsid w:val="00D57CC2"/>
    <w:rsid w:val="00D6184C"/>
    <w:rsid w:val="00D61ADA"/>
    <w:rsid w:val="00D61C83"/>
    <w:rsid w:val="00D61DE7"/>
    <w:rsid w:val="00D62697"/>
    <w:rsid w:val="00D63307"/>
    <w:rsid w:val="00D641BC"/>
    <w:rsid w:val="00D64AF4"/>
    <w:rsid w:val="00D7005A"/>
    <w:rsid w:val="00D71F8F"/>
    <w:rsid w:val="00D73268"/>
    <w:rsid w:val="00D73B7C"/>
    <w:rsid w:val="00D74AE3"/>
    <w:rsid w:val="00D74E73"/>
    <w:rsid w:val="00D758C7"/>
    <w:rsid w:val="00D766BA"/>
    <w:rsid w:val="00D766F2"/>
    <w:rsid w:val="00D77836"/>
    <w:rsid w:val="00D77C5E"/>
    <w:rsid w:val="00D813C5"/>
    <w:rsid w:val="00D815BA"/>
    <w:rsid w:val="00D8179A"/>
    <w:rsid w:val="00D81C8A"/>
    <w:rsid w:val="00D82FAA"/>
    <w:rsid w:val="00D8356E"/>
    <w:rsid w:val="00D83E52"/>
    <w:rsid w:val="00D84009"/>
    <w:rsid w:val="00D840D7"/>
    <w:rsid w:val="00D85BD1"/>
    <w:rsid w:val="00D86454"/>
    <w:rsid w:val="00D86761"/>
    <w:rsid w:val="00D921EC"/>
    <w:rsid w:val="00D927B5"/>
    <w:rsid w:val="00D92832"/>
    <w:rsid w:val="00D932DA"/>
    <w:rsid w:val="00D93482"/>
    <w:rsid w:val="00D936CB"/>
    <w:rsid w:val="00D93905"/>
    <w:rsid w:val="00D9561E"/>
    <w:rsid w:val="00D975B1"/>
    <w:rsid w:val="00DA0AC2"/>
    <w:rsid w:val="00DA1F04"/>
    <w:rsid w:val="00DA295B"/>
    <w:rsid w:val="00DA3D89"/>
    <w:rsid w:val="00DA3F50"/>
    <w:rsid w:val="00DA5863"/>
    <w:rsid w:val="00DB1435"/>
    <w:rsid w:val="00DB20B4"/>
    <w:rsid w:val="00DB2A7E"/>
    <w:rsid w:val="00DB391D"/>
    <w:rsid w:val="00DB3E08"/>
    <w:rsid w:val="00DB5E82"/>
    <w:rsid w:val="00DB66F8"/>
    <w:rsid w:val="00DC1516"/>
    <w:rsid w:val="00DC18CE"/>
    <w:rsid w:val="00DC2283"/>
    <w:rsid w:val="00DC38A5"/>
    <w:rsid w:val="00DC47ED"/>
    <w:rsid w:val="00DC547A"/>
    <w:rsid w:val="00DC59AF"/>
    <w:rsid w:val="00DC673B"/>
    <w:rsid w:val="00DC6ADB"/>
    <w:rsid w:val="00DD0726"/>
    <w:rsid w:val="00DD352D"/>
    <w:rsid w:val="00DD3D15"/>
    <w:rsid w:val="00DD4393"/>
    <w:rsid w:val="00DD49E8"/>
    <w:rsid w:val="00DD4B07"/>
    <w:rsid w:val="00DD5345"/>
    <w:rsid w:val="00DD61D3"/>
    <w:rsid w:val="00DD6CCE"/>
    <w:rsid w:val="00DD7E10"/>
    <w:rsid w:val="00DE054F"/>
    <w:rsid w:val="00DE3677"/>
    <w:rsid w:val="00DE37F8"/>
    <w:rsid w:val="00DE4A43"/>
    <w:rsid w:val="00DE6495"/>
    <w:rsid w:val="00DE7D6C"/>
    <w:rsid w:val="00DF18EB"/>
    <w:rsid w:val="00DF2190"/>
    <w:rsid w:val="00DF2664"/>
    <w:rsid w:val="00DF2EEE"/>
    <w:rsid w:val="00DF3C7D"/>
    <w:rsid w:val="00DF3F96"/>
    <w:rsid w:val="00DF5299"/>
    <w:rsid w:val="00DF5E5B"/>
    <w:rsid w:val="00DF73A7"/>
    <w:rsid w:val="00E007C0"/>
    <w:rsid w:val="00E01070"/>
    <w:rsid w:val="00E01A3A"/>
    <w:rsid w:val="00E01ACD"/>
    <w:rsid w:val="00E01F4C"/>
    <w:rsid w:val="00E025F3"/>
    <w:rsid w:val="00E02810"/>
    <w:rsid w:val="00E03013"/>
    <w:rsid w:val="00E03385"/>
    <w:rsid w:val="00E03B1A"/>
    <w:rsid w:val="00E04C32"/>
    <w:rsid w:val="00E053D3"/>
    <w:rsid w:val="00E05454"/>
    <w:rsid w:val="00E06554"/>
    <w:rsid w:val="00E110AC"/>
    <w:rsid w:val="00E129EA"/>
    <w:rsid w:val="00E13CD8"/>
    <w:rsid w:val="00E14167"/>
    <w:rsid w:val="00E14DEB"/>
    <w:rsid w:val="00E156D2"/>
    <w:rsid w:val="00E157E9"/>
    <w:rsid w:val="00E1626C"/>
    <w:rsid w:val="00E16686"/>
    <w:rsid w:val="00E16EDE"/>
    <w:rsid w:val="00E200BE"/>
    <w:rsid w:val="00E20C8C"/>
    <w:rsid w:val="00E217D8"/>
    <w:rsid w:val="00E21B57"/>
    <w:rsid w:val="00E22C6A"/>
    <w:rsid w:val="00E2417F"/>
    <w:rsid w:val="00E25142"/>
    <w:rsid w:val="00E25FC3"/>
    <w:rsid w:val="00E27288"/>
    <w:rsid w:val="00E2781A"/>
    <w:rsid w:val="00E30089"/>
    <w:rsid w:val="00E302D8"/>
    <w:rsid w:val="00E309CB"/>
    <w:rsid w:val="00E30EE4"/>
    <w:rsid w:val="00E311A0"/>
    <w:rsid w:val="00E315CB"/>
    <w:rsid w:val="00E31E40"/>
    <w:rsid w:val="00E321D9"/>
    <w:rsid w:val="00E33656"/>
    <w:rsid w:val="00E34436"/>
    <w:rsid w:val="00E345E4"/>
    <w:rsid w:val="00E371A8"/>
    <w:rsid w:val="00E375CA"/>
    <w:rsid w:val="00E37AF5"/>
    <w:rsid w:val="00E40389"/>
    <w:rsid w:val="00E411B6"/>
    <w:rsid w:val="00E42C86"/>
    <w:rsid w:val="00E445E3"/>
    <w:rsid w:val="00E44814"/>
    <w:rsid w:val="00E4663D"/>
    <w:rsid w:val="00E47718"/>
    <w:rsid w:val="00E47E24"/>
    <w:rsid w:val="00E54AFB"/>
    <w:rsid w:val="00E54E53"/>
    <w:rsid w:val="00E5540F"/>
    <w:rsid w:val="00E559D4"/>
    <w:rsid w:val="00E55D8C"/>
    <w:rsid w:val="00E566A1"/>
    <w:rsid w:val="00E56F87"/>
    <w:rsid w:val="00E57160"/>
    <w:rsid w:val="00E57A59"/>
    <w:rsid w:val="00E6024D"/>
    <w:rsid w:val="00E6087F"/>
    <w:rsid w:val="00E60C3D"/>
    <w:rsid w:val="00E6116A"/>
    <w:rsid w:val="00E6136E"/>
    <w:rsid w:val="00E61CB5"/>
    <w:rsid w:val="00E63468"/>
    <w:rsid w:val="00E63FEC"/>
    <w:rsid w:val="00E6485B"/>
    <w:rsid w:val="00E657F0"/>
    <w:rsid w:val="00E65E95"/>
    <w:rsid w:val="00E6691D"/>
    <w:rsid w:val="00E66F2A"/>
    <w:rsid w:val="00E672D9"/>
    <w:rsid w:val="00E67BC8"/>
    <w:rsid w:val="00E70593"/>
    <w:rsid w:val="00E70BEF"/>
    <w:rsid w:val="00E710DD"/>
    <w:rsid w:val="00E71E0C"/>
    <w:rsid w:val="00E73CFB"/>
    <w:rsid w:val="00E74CB9"/>
    <w:rsid w:val="00E74DDE"/>
    <w:rsid w:val="00E7595A"/>
    <w:rsid w:val="00E760C5"/>
    <w:rsid w:val="00E76744"/>
    <w:rsid w:val="00E82CA3"/>
    <w:rsid w:val="00E838FD"/>
    <w:rsid w:val="00E84A5D"/>
    <w:rsid w:val="00E852E2"/>
    <w:rsid w:val="00E85C10"/>
    <w:rsid w:val="00E85D57"/>
    <w:rsid w:val="00E86DF7"/>
    <w:rsid w:val="00E872C8"/>
    <w:rsid w:val="00E9088A"/>
    <w:rsid w:val="00E916BD"/>
    <w:rsid w:val="00E92CAC"/>
    <w:rsid w:val="00E949D4"/>
    <w:rsid w:val="00E96426"/>
    <w:rsid w:val="00E96B30"/>
    <w:rsid w:val="00EA241B"/>
    <w:rsid w:val="00EA3256"/>
    <w:rsid w:val="00EA34C1"/>
    <w:rsid w:val="00EA486F"/>
    <w:rsid w:val="00EA4CBD"/>
    <w:rsid w:val="00EA578E"/>
    <w:rsid w:val="00EA58EB"/>
    <w:rsid w:val="00EA74BF"/>
    <w:rsid w:val="00EB169A"/>
    <w:rsid w:val="00EB2C6B"/>
    <w:rsid w:val="00EB5A46"/>
    <w:rsid w:val="00EB7F8D"/>
    <w:rsid w:val="00EC271C"/>
    <w:rsid w:val="00EC29F3"/>
    <w:rsid w:val="00EC4D31"/>
    <w:rsid w:val="00EC4E91"/>
    <w:rsid w:val="00EC647E"/>
    <w:rsid w:val="00EC6C7E"/>
    <w:rsid w:val="00EC6EA8"/>
    <w:rsid w:val="00ED0640"/>
    <w:rsid w:val="00ED133A"/>
    <w:rsid w:val="00ED2BCB"/>
    <w:rsid w:val="00ED322D"/>
    <w:rsid w:val="00ED38EC"/>
    <w:rsid w:val="00ED6D61"/>
    <w:rsid w:val="00ED71CC"/>
    <w:rsid w:val="00ED7233"/>
    <w:rsid w:val="00ED7A0A"/>
    <w:rsid w:val="00EE1EC3"/>
    <w:rsid w:val="00EE4563"/>
    <w:rsid w:val="00EE4E80"/>
    <w:rsid w:val="00EE5336"/>
    <w:rsid w:val="00EE583A"/>
    <w:rsid w:val="00EE5FC3"/>
    <w:rsid w:val="00EE6464"/>
    <w:rsid w:val="00EE64C0"/>
    <w:rsid w:val="00EE7959"/>
    <w:rsid w:val="00EF1515"/>
    <w:rsid w:val="00EF1BA0"/>
    <w:rsid w:val="00EF3E21"/>
    <w:rsid w:val="00EF437E"/>
    <w:rsid w:val="00EF4A2D"/>
    <w:rsid w:val="00EF53A5"/>
    <w:rsid w:val="00EF54DB"/>
    <w:rsid w:val="00EF5E1E"/>
    <w:rsid w:val="00EF694C"/>
    <w:rsid w:val="00EF6E1E"/>
    <w:rsid w:val="00F0068D"/>
    <w:rsid w:val="00F0117B"/>
    <w:rsid w:val="00F0232C"/>
    <w:rsid w:val="00F0427A"/>
    <w:rsid w:val="00F04374"/>
    <w:rsid w:val="00F071DD"/>
    <w:rsid w:val="00F076CC"/>
    <w:rsid w:val="00F1071E"/>
    <w:rsid w:val="00F11F59"/>
    <w:rsid w:val="00F137F2"/>
    <w:rsid w:val="00F13F15"/>
    <w:rsid w:val="00F140C6"/>
    <w:rsid w:val="00F1484B"/>
    <w:rsid w:val="00F14A67"/>
    <w:rsid w:val="00F159D6"/>
    <w:rsid w:val="00F17001"/>
    <w:rsid w:val="00F204AC"/>
    <w:rsid w:val="00F21930"/>
    <w:rsid w:val="00F21AE8"/>
    <w:rsid w:val="00F21D2A"/>
    <w:rsid w:val="00F223EA"/>
    <w:rsid w:val="00F23A5C"/>
    <w:rsid w:val="00F23BFF"/>
    <w:rsid w:val="00F23C96"/>
    <w:rsid w:val="00F24226"/>
    <w:rsid w:val="00F2459C"/>
    <w:rsid w:val="00F266BD"/>
    <w:rsid w:val="00F26E85"/>
    <w:rsid w:val="00F26EE8"/>
    <w:rsid w:val="00F3018B"/>
    <w:rsid w:val="00F30544"/>
    <w:rsid w:val="00F30CDA"/>
    <w:rsid w:val="00F31025"/>
    <w:rsid w:val="00F331BD"/>
    <w:rsid w:val="00F36708"/>
    <w:rsid w:val="00F370F3"/>
    <w:rsid w:val="00F37C99"/>
    <w:rsid w:val="00F407C0"/>
    <w:rsid w:val="00F4121B"/>
    <w:rsid w:val="00F4165C"/>
    <w:rsid w:val="00F41CAD"/>
    <w:rsid w:val="00F425C6"/>
    <w:rsid w:val="00F436DB"/>
    <w:rsid w:val="00F43846"/>
    <w:rsid w:val="00F43D0C"/>
    <w:rsid w:val="00F44DC6"/>
    <w:rsid w:val="00F4517C"/>
    <w:rsid w:val="00F451F4"/>
    <w:rsid w:val="00F45F5D"/>
    <w:rsid w:val="00F4615B"/>
    <w:rsid w:val="00F467E2"/>
    <w:rsid w:val="00F5095C"/>
    <w:rsid w:val="00F51818"/>
    <w:rsid w:val="00F51CCC"/>
    <w:rsid w:val="00F525EE"/>
    <w:rsid w:val="00F53338"/>
    <w:rsid w:val="00F5376B"/>
    <w:rsid w:val="00F53AE6"/>
    <w:rsid w:val="00F54664"/>
    <w:rsid w:val="00F57FDA"/>
    <w:rsid w:val="00F6097D"/>
    <w:rsid w:val="00F60A56"/>
    <w:rsid w:val="00F62955"/>
    <w:rsid w:val="00F6449E"/>
    <w:rsid w:val="00F644FE"/>
    <w:rsid w:val="00F64862"/>
    <w:rsid w:val="00F64E2F"/>
    <w:rsid w:val="00F6617E"/>
    <w:rsid w:val="00F67198"/>
    <w:rsid w:val="00F6795F"/>
    <w:rsid w:val="00F702DE"/>
    <w:rsid w:val="00F70418"/>
    <w:rsid w:val="00F70888"/>
    <w:rsid w:val="00F70BEE"/>
    <w:rsid w:val="00F70E10"/>
    <w:rsid w:val="00F72356"/>
    <w:rsid w:val="00F723D7"/>
    <w:rsid w:val="00F72B9D"/>
    <w:rsid w:val="00F72D02"/>
    <w:rsid w:val="00F72D68"/>
    <w:rsid w:val="00F72E8D"/>
    <w:rsid w:val="00F737E1"/>
    <w:rsid w:val="00F740DD"/>
    <w:rsid w:val="00F741D1"/>
    <w:rsid w:val="00F74445"/>
    <w:rsid w:val="00F755BD"/>
    <w:rsid w:val="00F75724"/>
    <w:rsid w:val="00F75B17"/>
    <w:rsid w:val="00F77410"/>
    <w:rsid w:val="00F8045C"/>
    <w:rsid w:val="00F80528"/>
    <w:rsid w:val="00F80548"/>
    <w:rsid w:val="00F80E9A"/>
    <w:rsid w:val="00F813F0"/>
    <w:rsid w:val="00F86A05"/>
    <w:rsid w:val="00F8762B"/>
    <w:rsid w:val="00F879AD"/>
    <w:rsid w:val="00F87E01"/>
    <w:rsid w:val="00F905F7"/>
    <w:rsid w:val="00F90C5D"/>
    <w:rsid w:val="00F9264D"/>
    <w:rsid w:val="00F92BE0"/>
    <w:rsid w:val="00F93C91"/>
    <w:rsid w:val="00F94DF1"/>
    <w:rsid w:val="00F94EB5"/>
    <w:rsid w:val="00F95BD1"/>
    <w:rsid w:val="00F96606"/>
    <w:rsid w:val="00FA4E43"/>
    <w:rsid w:val="00FA53AB"/>
    <w:rsid w:val="00FA5A10"/>
    <w:rsid w:val="00FA7661"/>
    <w:rsid w:val="00FA7C55"/>
    <w:rsid w:val="00FB1455"/>
    <w:rsid w:val="00FB1F35"/>
    <w:rsid w:val="00FB21D1"/>
    <w:rsid w:val="00FB3323"/>
    <w:rsid w:val="00FB460B"/>
    <w:rsid w:val="00FB581C"/>
    <w:rsid w:val="00FB6670"/>
    <w:rsid w:val="00FB7F40"/>
    <w:rsid w:val="00FC0E2D"/>
    <w:rsid w:val="00FC260A"/>
    <w:rsid w:val="00FC2FB6"/>
    <w:rsid w:val="00FC3988"/>
    <w:rsid w:val="00FC40C9"/>
    <w:rsid w:val="00FC58FE"/>
    <w:rsid w:val="00FC6122"/>
    <w:rsid w:val="00FC7317"/>
    <w:rsid w:val="00FD0F0A"/>
    <w:rsid w:val="00FD170E"/>
    <w:rsid w:val="00FD233E"/>
    <w:rsid w:val="00FD4157"/>
    <w:rsid w:val="00FD560A"/>
    <w:rsid w:val="00FD7898"/>
    <w:rsid w:val="00FD78E0"/>
    <w:rsid w:val="00FE028E"/>
    <w:rsid w:val="00FE08B4"/>
    <w:rsid w:val="00FE12B4"/>
    <w:rsid w:val="00FE18EC"/>
    <w:rsid w:val="00FE1F4F"/>
    <w:rsid w:val="00FE253A"/>
    <w:rsid w:val="00FE2830"/>
    <w:rsid w:val="00FE340A"/>
    <w:rsid w:val="00FE6F95"/>
    <w:rsid w:val="00FF0BD7"/>
    <w:rsid w:val="00FF1590"/>
    <w:rsid w:val="00FF18A5"/>
    <w:rsid w:val="00FF420B"/>
    <w:rsid w:val="00FF58B6"/>
    <w:rsid w:val="00FF690C"/>
    <w:rsid w:val="00FF73A9"/>
    <w:rsid w:val="00FF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6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4E89"/>
    <w:pPr>
      <w:widowControl w:val="0"/>
      <w:spacing w:line="240" w:lineRule="auto"/>
    </w:pPr>
    <w:rPr>
      <w:rFonts w:ascii="Courier New" w:eastAsia="Courier New" w:hAnsi="Courier New" w:cs="Courier New"/>
      <w:color w:val="000000"/>
      <w:sz w:val="24"/>
      <w:szCs w:val="24"/>
      <w:lang w:eastAsia="bg-BG" w:bidi="bg-BG"/>
    </w:rPr>
  </w:style>
  <w:style w:type="paragraph" w:styleId="1">
    <w:name w:val="heading 1"/>
    <w:basedOn w:val="a"/>
    <w:next w:val="a"/>
    <w:link w:val="10"/>
    <w:uiPriority w:val="9"/>
    <w:qFormat/>
    <w:rsid w:val="00617A5A"/>
    <w:pPr>
      <w:keepNext/>
      <w:keepLines/>
      <w:spacing w:before="240"/>
      <w:outlineLvl w:val="0"/>
    </w:pPr>
    <w:rPr>
      <w:rFonts w:asciiTheme="majorHAnsi" w:eastAsiaTheme="majorEastAsia" w:hAnsiTheme="majorHAnsi" w:cstheme="majorBidi"/>
      <w:color w:val="848057" w:themeColor="accent1" w:themeShade="BF"/>
      <w:sz w:val="32"/>
      <w:szCs w:val="32"/>
    </w:rPr>
  </w:style>
  <w:style w:type="paragraph" w:styleId="2">
    <w:name w:val="heading 2"/>
    <w:basedOn w:val="a"/>
    <w:next w:val="a"/>
    <w:link w:val="20"/>
    <w:uiPriority w:val="9"/>
    <w:unhideWhenUsed/>
    <w:qFormat/>
    <w:rsid w:val="00617A5A"/>
    <w:pPr>
      <w:keepNext/>
      <w:keepLines/>
      <w:spacing w:before="200"/>
      <w:outlineLvl w:val="1"/>
    </w:pPr>
    <w:rPr>
      <w:rFonts w:asciiTheme="majorHAnsi" w:eastAsiaTheme="majorEastAsia" w:hAnsiTheme="majorHAnsi" w:cstheme="majorBidi"/>
      <w:b/>
      <w:bCs/>
      <w:color w:val="A9A57C" w:themeColor="accent1"/>
      <w:sz w:val="26"/>
      <w:szCs w:val="26"/>
    </w:rPr>
  </w:style>
  <w:style w:type="paragraph" w:styleId="3">
    <w:name w:val="heading 3"/>
    <w:basedOn w:val="a"/>
    <w:next w:val="a"/>
    <w:link w:val="30"/>
    <w:uiPriority w:val="9"/>
    <w:semiHidden/>
    <w:unhideWhenUsed/>
    <w:qFormat/>
    <w:rsid w:val="00617A5A"/>
    <w:pPr>
      <w:keepNext/>
      <w:keepLines/>
      <w:spacing w:before="200"/>
      <w:outlineLvl w:val="2"/>
    </w:pPr>
    <w:rPr>
      <w:rFonts w:asciiTheme="majorHAnsi" w:eastAsiaTheme="majorEastAsia" w:hAnsiTheme="majorHAnsi" w:cstheme="majorBidi"/>
      <w:b/>
      <w:bCs/>
      <w:color w:val="A9A57C" w:themeColor="accent1"/>
    </w:rPr>
  </w:style>
  <w:style w:type="paragraph" w:styleId="4">
    <w:name w:val="heading 4"/>
    <w:basedOn w:val="a"/>
    <w:next w:val="a"/>
    <w:link w:val="40"/>
    <w:uiPriority w:val="9"/>
    <w:semiHidden/>
    <w:unhideWhenUsed/>
    <w:qFormat/>
    <w:rsid w:val="00617A5A"/>
    <w:pPr>
      <w:keepNext/>
      <w:keepLines/>
      <w:spacing w:before="200"/>
      <w:outlineLvl w:val="3"/>
    </w:pPr>
    <w:rPr>
      <w:rFonts w:asciiTheme="majorHAnsi" w:eastAsiaTheme="majorEastAsia" w:hAnsiTheme="majorHAnsi" w:cstheme="majorBidi"/>
      <w:b/>
      <w:bCs/>
      <w:i/>
      <w:iCs/>
      <w:color w:val="A9A57C"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617A5A"/>
    <w:rPr>
      <w:rFonts w:asciiTheme="majorHAnsi" w:eastAsiaTheme="majorEastAsia" w:hAnsiTheme="majorHAnsi" w:cstheme="majorBidi"/>
      <w:color w:val="848057" w:themeColor="accent1" w:themeShade="BF"/>
      <w:sz w:val="32"/>
      <w:szCs w:val="32"/>
    </w:rPr>
  </w:style>
  <w:style w:type="character" w:customStyle="1" w:styleId="20">
    <w:name w:val="Заглавие 2 Знак"/>
    <w:basedOn w:val="a0"/>
    <w:link w:val="2"/>
    <w:uiPriority w:val="9"/>
    <w:rsid w:val="00617A5A"/>
    <w:rPr>
      <w:rFonts w:asciiTheme="majorHAnsi" w:eastAsiaTheme="majorEastAsia" w:hAnsiTheme="majorHAnsi" w:cstheme="majorBidi"/>
      <w:b/>
      <w:bCs/>
      <w:color w:val="A9A57C" w:themeColor="accent1"/>
      <w:sz w:val="26"/>
      <w:szCs w:val="26"/>
    </w:rPr>
  </w:style>
  <w:style w:type="character" w:customStyle="1" w:styleId="30">
    <w:name w:val="Заглавие 3 Знак"/>
    <w:basedOn w:val="a0"/>
    <w:link w:val="3"/>
    <w:uiPriority w:val="9"/>
    <w:semiHidden/>
    <w:rsid w:val="00617A5A"/>
    <w:rPr>
      <w:rFonts w:asciiTheme="majorHAnsi" w:eastAsiaTheme="majorEastAsia" w:hAnsiTheme="majorHAnsi" w:cstheme="majorBidi"/>
      <w:b/>
      <w:bCs/>
      <w:color w:val="A9A57C" w:themeColor="accent1"/>
      <w:sz w:val="24"/>
      <w:szCs w:val="24"/>
    </w:rPr>
  </w:style>
  <w:style w:type="character" w:customStyle="1" w:styleId="40">
    <w:name w:val="Заглавие 4 Знак"/>
    <w:basedOn w:val="a0"/>
    <w:link w:val="4"/>
    <w:uiPriority w:val="9"/>
    <w:semiHidden/>
    <w:rsid w:val="00617A5A"/>
    <w:rPr>
      <w:rFonts w:asciiTheme="majorHAnsi" w:eastAsiaTheme="majorEastAsia" w:hAnsiTheme="majorHAnsi" w:cstheme="majorBidi"/>
      <w:b/>
      <w:bCs/>
      <w:i/>
      <w:iCs/>
      <w:color w:val="A9A57C" w:themeColor="accent1"/>
      <w:sz w:val="24"/>
      <w:szCs w:val="24"/>
    </w:rPr>
  </w:style>
  <w:style w:type="paragraph" w:customStyle="1" w:styleId="Style2">
    <w:name w:val="Style2"/>
    <w:basedOn w:val="1"/>
    <w:link w:val="Style2Char"/>
    <w:qFormat/>
    <w:rsid w:val="00617A5A"/>
    <w:pPr>
      <w:shd w:val="clear" w:color="auto" w:fill="FFFFFF"/>
      <w:spacing w:before="120" w:line="259" w:lineRule="auto"/>
      <w:jc w:val="both"/>
    </w:pPr>
    <w:rPr>
      <w:rFonts w:ascii="Times New Roman" w:eastAsia="+mn-ea" w:hAnsi="Times New Roman" w:cs="Times New Roman"/>
      <w:b/>
      <w:color w:val="auto"/>
      <w:sz w:val="24"/>
      <w:szCs w:val="24"/>
    </w:rPr>
  </w:style>
  <w:style w:type="character" w:customStyle="1" w:styleId="Style2Char">
    <w:name w:val="Style2 Char"/>
    <w:basedOn w:val="a0"/>
    <w:link w:val="Style2"/>
    <w:rsid w:val="00617A5A"/>
    <w:rPr>
      <w:rFonts w:ascii="Times New Roman" w:eastAsia="+mn-ea" w:hAnsi="Times New Roman" w:cs="Times New Roman"/>
      <w:b/>
      <w:sz w:val="24"/>
      <w:szCs w:val="24"/>
      <w:shd w:val="clear" w:color="auto" w:fill="FFFFFF"/>
    </w:rPr>
  </w:style>
  <w:style w:type="character" w:styleId="a3">
    <w:name w:val="Strong"/>
    <w:basedOn w:val="a0"/>
    <w:uiPriority w:val="22"/>
    <w:qFormat/>
    <w:rsid w:val="00617A5A"/>
    <w:rPr>
      <w:b/>
      <w:bCs/>
    </w:rPr>
  </w:style>
  <w:style w:type="paragraph" w:styleId="a4">
    <w:name w:val="List Paragraph"/>
    <w:aliases w:val="ПАРАГРАФ,????????,body 2,List Paragraph11,Citation List,bei normal,List Paragraph2,En tête 1,Bullet Points,Liste Paragraf,List Paragraph in table,Akapit z listą,Akapit z listą BS,Bullet1,List para,Bullet EY,Sàraðo pastraipa"/>
    <w:basedOn w:val="a"/>
    <w:link w:val="a5"/>
    <w:uiPriority w:val="34"/>
    <w:qFormat/>
    <w:rsid w:val="00617A5A"/>
    <w:pPr>
      <w:ind w:left="720"/>
      <w:contextualSpacing/>
    </w:pPr>
    <w:rPr>
      <w:rFonts w:eastAsia="Times New Roman" w:cs="Times New Roman"/>
    </w:rPr>
  </w:style>
  <w:style w:type="character" w:customStyle="1" w:styleId="a5">
    <w:name w:val="Списък на абзаци Знак"/>
    <w:aliases w:val="ПАРАГРАФ Знак,???????? Знак,body 2 Знак,List Paragraph11 Знак,Citation List Знак,bei normal Знак,List Paragraph2 Знак,En tête 1 Знак,Bullet Points Знак,Liste Paragraf Знак,List Paragraph in table Знак,Akapit z listą Знак"/>
    <w:link w:val="a4"/>
    <w:uiPriority w:val="34"/>
    <w:qFormat/>
    <w:locked/>
    <w:rsid w:val="00617A5A"/>
    <w:rPr>
      <w:rFonts w:ascii="Times New Roman" w:eastAsia="Times New Roman" w:hAnsi="Times New Roman" w:cs="Times New Roman"/>
      <w:sz w:val="24"/>
      <w:szCs w:val="24"/>
    </w:rPr>
  </w:style>
  <w:style w:type="character" w:customStyle="1" w:styleId="Headerorfooter">
    <w:name w:val="Header or footer_"/>
    <w:basedOn w:val="a0"/>
    <w:rsid w:val="009A4E89"/>
    <w:rPr>
      <w:rFonts w:ascii="Times New Roman" w:eastAsia="Times New Roman" w:hAnsi="Times New Roman" w:cs="Times New Roman"/>
      <w:b/>
      <w:bCs/>
      <w:i/>
      <w:iCs/>
      <w:smallCaps w:val="0"/>
      <w:strike w:val="0"/>
      <w:sz w:val="22"/>
      <w:szCs w:val="22"/>
      <w:u w:val="none"/>
    </w:rPr>
  </w:style>
  <w:style w:type="character" w:customStyle="1" w:styleId="Headerorfooter0">
    <w:name w:val="Header or footer"/>
    <w:basedOn w:val="Headerorfooter"/>
    <w:rsid w:val="009A4E89"/>
    <w:rPr>
      <w:rFonts w:ascii="Times New Roman" w:eastAsia="Times New Roman" w:hAnsi="Times New Roman" w:cs="Times New Roman"/>
      <w:b/>
      <w:bCs/>
      <w:i/>
      <w:iCs/>
      <w:smallCaps w:val="0"/>
      <w:strike w:val="0"/>
      <w:color w:val="000000"/>
      <w:spacing w:val="0"/>
      <w:w w:val="100"/>
      <w:position w:val="0"/>
      <w:sz w:val="22"/>
      <w:szCs w:val="22"/>
      <w:u w:val="none"/>
      <w:lang w:val="bg-BG" w:eastAsia="bg-BG" w:bidi="bg-BG"/>
    </w:rPr>
  </w:style>
  <w:style w:type="character" w:customStyle="1" w:styleId="HeaderorfooterBookAntiqua95ptNotBoldNotItalicSpacing0pt">
    <w:name w:val="Header or footer + Book Antiqua.9.5 pt.Not Bold.Not Italic.Spacing 0 pt"/>
    <w:basedOn w:val="Headerorfooter"/>
    <w:rsid w:val="009A4E89"/>
    <w:rPr>
      <w:rFonts w:ascii="Book Antiqua" w:eastAsia="Book Antiqua" w:hAnsi="Book Antiqua" w:cs="Book Antiqua"/>
      <w:b/>
      <w:bCs/>
      <w:i/>
      <w:iCs/>
      <w:smallCaps w:val="0"/>
      <w:strike w:val="0"/>
      <w:color w:val="000000"/>
      <w:spacing w:val="10"/>
      <w:w w:val="100"/>
      <w:position w:val="0"/>
      <w:sz w:val="19"/>
      <w:szCs w:val="19"/>
      <w:u w:val="none"/>
      <w:lang w:val="bg-BG" w:eastAsia="bg-BG" w:bidi="bg-BG"/>
    </w:rPr>
  </w:style>
  <w:style w:type="character" w:customStyle="1" w:styleId="Heading5">
    <w:name w:val="Heading #5_"/>
    <w:basedOn w:val="a0"/>
    <w:link w:val="Heading50"/>
    <w:rsid w:val="009A4E89"/>
    <w:rPr>
      <w:rFonts w:ascii="Times New Roman" w:eastAsia="Times New Roman" w:hAnsi="Times New Roman" w:cs="Times New Roman"/>
      <w:b/>
      <w:bCs/>
      <w:shd w:val="clear" w:color="auto" w:fill="FFFFFF"/>
    </w:rPr>
  </w:style>
  <w:style w:type="paragraph" w:customStyle="1" w:styleId="Heading50">
    <w:name w:val="Heading #5"/>
    <w:basedOn w:val="a"/>
    <w:link w:val="Heading5"/>
    <w:rsid w:val="009A4E89"/>
    <w:pPr>
      <w:shd w:val="clear" w:color="auto" w:fill="FFFFFF"/>
      <w:spacing w:before="1180" w:after="160" w:line="266" w:lineRule="exact"/>
      <w:outlineLvl w:val="4"/>
    </w:pPr>
    <w:rPr>
      <w:rFonts w:ascii="Times New Roman" w:eastAsia="Times New Roman" w:hAnsi="Times New Roman" w:cs="Times New Roman"/>
      <w:b/>
      <w:bCs/>
      <w:color w:val="auto"/>
      <w:sz w:val="22"/>
      <w:szCs w:val="22"/>
      <w:lang w:eastAsia="en-US" w:bidi="ar-SA"/>
    </w:rPr>
  </w:style>
  <w:style w:type="character" w:customStyle="1" w:styleId="Bodytext2">
    <w:name w:val="Body text (2)_"/>
    <w:basedOn w:val="a0"/>
    <w:link w:val="Bodytext20"/>
    <w:rsid w:val="009A4E89"/>
    <w:rPr>
      <w:rFonts w:ascii="Times New Roman" w:eastAsia="Times New Roman" w:hAnsi="Times New Roman" w:cs="Times New Roman"/>
      <w:shd w:val="clear" w:color="auto" w:fill="FFFFFF"/>
    </w:rPr>
  </w:style>
  <w:style w:type="paragraph" w:customStyle="1" w:styleId="Bodytext20">
    <w:name w:val="Body text (2)"/>
    <w:basedOn w:val="a"/>
    <w:link w:val="Bodytext2"/>
    <w:rsid w:val="009A4E89"/>
    <w:pPr>
      <w:shd w:val="clear" w:color="auto" w:fill="FFFFFF"/>
      <w:spacing w:line="266" w:lineRule="exact"/>
      <w:ind w:hanging="460"/>
    </w:pPr>
    <w:rPr>
      <w:rFonts w:ascii="Times New Roman" w:eastAsia="Times New Roman" w:hAnsi="Times New Roman" w:cs="Times New Roman"/>
      <w:color w:val="auto"/>
      <w:sz w:val="22"/>
      <w:szCs w:val="22"/>
      <w:lang w:eastAsia="en-US" w:bidi="ar-SA"/>
    </w:rPr>
  </w:style>
  <w:style w:type="character" w:customStyle="1" w:styleId="Bodytext11">
    <w:name w:val="Body text (11)_"/>
    <w:basedOn w:val="a0"/>
    <w:link w:val="Bodytext110"/>
    <w:rsid w:val="009A4E89"/>
    <w:rPr>
      <w:rFonts w:ascii="Times New Roman" w:eastAsia="Times New Roman" w:hAnsi="Times New Roman" w:cs="Times New Roman"/>
      <w:b/>
      <w:bCs/>
      <w:i/>
      <w:iCs/>
      <w:shd w:val="clear" w:color="auto" w:fill="FFFFFF"/>
    </w:rPr>
  </w:style>
  <w:style w:type="paragraph" w:customStyle="1" w:styleId="Bodytext110">
    <w:name w:val="Body text (11)"/>
    <w:basedOn w:val="a"/>
    <w:link w:val="Bodytext11"/>
    <w:rsid w:val="009A4E89"/>
    <w:pPr>
      <w:shd w:val="clear" w:color="auto" w:fill="FFFFFF"/>
      <w:spacing w:line="274" w:lineRule="exact"/>
    </w:pPr>
    <w:rPr>
      <w:rFonts w:ascii="Times New Roman" w:eastAsia="Times New Roman" w:hAnsi="Times New Roman" w:cs="Times New Roman"/>
      <w:b/>
      <w:bCs/>
      <w:i/>
      <w:iCs/>
      <w:color w:val="auto"/>
      <w:sz w:val="22"/>
      <w:szCs w:val="22"/>
      <w:lang w:eastAsia="en-US" w:bidi="ar-SA"/>
    </w:rPr>
  </w:style>
  <w:style w:type="paragraph" w:styleId="a6">
    <w:name w:val="Balloon Text"/>
    <w:basedOn w:val="a"/>
    <w:link w:val="a7"/>
    <w:uiPriority w:val="99"/>
    <w:semiHidden/>
    <w:unhideWhenUsed/>
    <w:rsid w:val="009A4E89"/>
    <w:rPr>
      <w:rFonts w:ascii="Tahoma" w:hAnsi="Tahoma" w:cs="Tahoma"/>
      <w:sz w:val="16"/>
      <w:szCs w:val="16"/>
    </w:rPr>
  </w:style>
  <w:style w:type="character" w:customStyle="1" w:styleId="a7">
    <w:name w:val="Изнесен текст Знак"/>
    <w:basedOn w:val="a0"/>
    <w:link w:val="a6"/>
    <w:uiPriority w:val="99"/>
    <w:semiHidden/>
    <w:rsid w:val="009A4E89"/>
    <w:rPr>
      <w:rFonts w:ascii="Tahoma" w:eastAsia="Courier New" w:hAnsi="Tahoma" w:cs="Tahoma"/>
      <w:color w:val="000000"/>
      <w:sz w:val="16"/>
      <w:szCs w:val="16"/>
      <w:lang w:eastAsia="bg-BG" w:bidi="bg-BG"/>
    </w:rPr>
  </w:style>
  <w:style w:type="paragraph" w:styleId="a8">
    <w:name w:val="header"/>
    <w:aliases w:val="hd,Header Titlos Prosforas,En-tête client,Header1,Header 1,Encabezado 2,encabezado,Intestazione.int.intestazione,Intestazione.int,Char1 Char,(17) EPR Header"/>
    <w:basedOn w:val="a"/>
    <w:link w:val="a9"/>
    <w:uiPriority w:val="99"/>
    <w:unhideWhenUsed/>
    <w:rsid w:val="009A4E89"/>
    <w:pPr>
      <w:tabs>
        <w:tab w:val="center" w:pos="4536"/>
        <w:tab w:val="right" w:pos="9072"/>
      </w:tabs>
    </w:pPr>
  </w:style>
  <w:style w:type="character" w:customStyle="1" w:styleId="a9">
    <w:name w:val="Горен колонтитул Знак"/>
    <w:aliases w:val="hd Знак,Header Titlos Prosforas Знак,En-tête client Знак,Header1 Знак,Header 1 Знак,Encabezado 2 Знак,encabezado Знак,Intestazione.int.intestazione Знак,Intestazione.int Знак,Char1 Char Знак,(17) EPR Header Знак"/>
    <w:basedOn w:val="a0"/>
    <w:link w:val="a8"/>
    <w:uiPriority w:val="99"/>
    <w:rsid w:val="009A4E89"/>
    <w:rPr>
      <w:rFonts w:ascii="Courier New" w:eastAsia="Courier New" w:hAnsi="Courier New" w:cs="Courier New"/>
      <w:color w:val="000000"/>
      <w:sz w:val="24"/>
      <w:szCs w:val="24"/>
      <w:lang w:eastAsia="bg-BG" w:bidi="bg-BG"/>
    </w:rPr>
  </w:style>
  <w:style w:type="paragraph" w:styleId="aa">
    <w:name w:val="footer"/>
    <w:basedOn w:val="a"/>
    <w:link w:val="ab"/>
    <w:uiPriority w:val="99"/>
    <w:unhideWhenUsed/>
    <w:rsid w:val="009A4E89"/>
    <w:pPr>
      <w:tabs>
        <w:tab w:val="center" w:pos="4536"/>
        <w:tab w:val="right" w:pos="9072"/>
      </w:tabs>
    </w:pPr>
  </w:style>
  <w:style w:type="character" w:customStyle="1" w:styleId="ab">
    <w:name w:val="Долен колонтитул Знак"/>
    <w:basedOn w:val="a0"/>
    <w:link w:val="aa"/>
    <w:uiPriority w:val="99"/>
    <w:rsid w:val="009A4E89"/>
    <w:rPr>
      <w:rFonts w:ascii="Courier New" w:eastAsia="Courier New" w:hAnsi="Courier New" w:cs="Courier New"/>
      <w:color w:val="000000"/>
      <w:sz w:val="24"/>
      <w:szCs w:val="24"/>
      <w:lang w:eastAsia="bg-BG" w:bidi="bg-BG"/>
    </w:rPr>
  </w:style>
  <w:style w:type="character" w:customStyle="1" w:styleId="Bodytext4">
    <w:name w:val="Body text (4)_"/>
    <w:basedOn w:val="a0"/>
    <w:link w:val="Bodytext40"/>
    <w:rsid w:val="009A4E89"/>
    <w:rPr>
      <w:rFonts w:ascii="Times New Roman" w:eastAsia="Times New Roman" w:hAnsi="Times New Roman" w:cs="Times New Roman"/>
      <w:b/>
      <w:bCs/>
      <w:shd w:val="clear" w:color="auto" w:fill="FFFFFF"/>
    </w:rPr>
  </w:style>
  <w:style w:type="paragraph" w:customStyle="1" w:styleId="Bodytext40">
    <w:name w:val="Body text (4)"/>
    <w:basedOn w:val="a"/>
    <w:link w:val="Bodytext4"/>
    <w:rsid w:val="009A4E89"/>
    <w:pPr>
      <w:shd w:val="clear" w:color="auto" w:fill="FFFFFF"/>
      <w:spacing w:line="266" w:lineRule="exact"/>
      <w:ind w:hanging="340"/>
      <w:jc w:val="center"/>
    </w:pPr>
    <w:rPr>
      <w:rFonts w:ascii="Times New Roman" w:eastAsia="Times New Roman" w:hAnsi="Times New Roman" w:cs="Times New Roman"/>
      <w:b/>
      <w:bCs/>
      <w:color w:val="auto"/>
      <w:sz w:val="22"/>
      <w:szCs w:val="22"/>
      <w:lang w:eastAsia="en-US" w:bidi="ar-SA"/>
    </w:rPr>
  </w:style>
  <w:style w:type="character" w:customStyle="1" w:styleId="Bodytext5">
    <w:name w:val="Body text (5)_"/>
    <w:basedOn w:val="a0"/>
    <w:link w:val="Bodytext50"/>
    <w:rsid w:val="009A4E89"/>
    <w:rPr>
      <w:rFonts w:ascii="Times New Roman" w:eastAsia="Times New Roman" w:hAnsi="Times New Roman" w:cs="Times New Roman"/>
      <w:i/>
      <w:iCs/>
      <w:shd w:val="clear" w:color="auto" w:fill="FFFFFF"/>
    </w:rPr>
  </w:style>
  <w:style w:type="paragraph" w:customStyle="1" w:styleId="Bodytext50">
    <w:name w:val="Body text (5)"/>
    <w:basedOn w:val="a"/>
    <w:link w:val="Bodytext5"/>
    <w:rsid w:val="009A4E89"/>
    <w:pPr>
      <w:shd w:val="clear" w:color="auto" w:fill="FFFFFF"/>
      <w:spacing w:after="820" w:line="266" w:lineRule="exact"/>
      <w:ind w:hanging="320"/>
      <w:jc w:val="both"/>
    </w:pPr>
    <w:rPr>
      <w:rFonts w:ascii="Times New Roman" w:eastAsia="Times New Roman" w:hAnsi="Times New Roman" w:cs="Times New Roman"/>
      <w:i/>
      <w:iCs/>
      <w:color w:val="auto"/>
      <w:sz w:val="22"/>
      <w:szCs w:val="22"/>
      <w:lang w:eastAsia="en-US" w:bidi="ar-SA"/>
    </w:rPr>
  </w:style>
  <w:style w:type="character" w:customStyle="1" w:styleId="Bodytext5NotItalic">
    <w:name w:val="Body text (5) + Not Italic"/>
    <w:basedOn w:val="Bodytext5"/>
    <w:rsid w:val="009A4E89"/>
    <w:rPr>
      <w:rFonts w:ascii="Times New Roman" w:eastAsia="Times New Roman" w:hAnsi="Times New Roman" w:cs="Times New Roman"/>
      <w:i/>
      <w:iCs/>
      <w:color w:val="000000"/>
      <w:spacing w:val="0"/>
      <w:w w:val="100"/>
      <w:position w:val="0"/>
      <w:sz w:val="24"/>
      <w:szCs w:val="24"/>
      <w:shd w:val="clear" w:color="auto" w:fill="FFFFFF"/>
      <w:lang w:val="bg-BG" w:eastAsia="bg-BG" w:bidi="bg-BG"/>
    </w:rPr>
  </w:style>
  <w:style w:type="character" w:customStyle="1" w:styleId="Bodytext5Bold">
    <w:name w:val="Body text (5) + Bold"/>
    <w:basedOn w:val="Bodytext5"/>
    <w:rsid w:val="009A4E89"/>
    <w:rPr>
      <w:rFonts w:ascii="Times New Roman" w:eastAsia="Times New Roman" w:hAnsi="Times New Roman" w:cs="Times New Roman"/>
      <w:b/>
      <w:bCs/>
      <w:i/>
      <w:iCs/>
      <w:color w:val="000000"/>
      <w:spacing w:val="0"/>
      <w:w w:val="100"/>
      <w:position w:val="0"/>
      <w:sz w:val="24"/>
      <w:szCs w:val="24"/>
      <w:shd w:val="clear" w:color="auto" w:fill="FFFFFF"/>
      <w:lang w:val="bg-BG" w:eastAsia="bg-BG" w:bidi="bg-BG"/>
    </w:rPr>
  </w:style>
  <w:style w:type="character" w:customStyle="1" w:styleId="Footnote">
    <w:name w:val="Footnote_"/>
    <w:basedOn w:val="a0"/>
    <w:link w:val="Footnote0"/>
    <w:rsid w:val="009A4E89"/>
    <w:rPr>
      <w:rFonts w:ascii="Times New Roman" w:eastAsia="Times New Roman" w:hAnsi="Times New Roman" w:cs="Times New Roman"/>
      <w:sz w:val="19"/>
      <w:szCs w:val="19"/>
      <w:shd w:val="clear" w:color="auto" w:fill="FFFFFF"/>
    </w:rPr>
  </w:style>
  <w:style w:type="paragraph" w:customStyle="1" w:styleId="Footnote0">
    <w:name w:val="Footnote"/>
    <w:basedOn w:val="a"/>
    <w:link w:val="Footnote"/>
    <w:rsid w:val="009A4E89"/>
    <w:pPr>
      <w:shd w:val="clear" w:color="auto" w:fill="FFFFFF"/>
      <w:spacing w:line="227" w:lineRule="exact"/>
      <w:jc w:val="both"/>
    </w:pPr>
    <w:rPr>
      <w:rFonts w:ascii="Times New Roman" w:eastAsia="Times New Roman" w:hAnsi="Times New Roman" w:cs="Times New Roman"/>
      <w:color w:val="auto"/>
      <w:sz w:val="19"/>
      <w:szCs w:val="19"/>
      <w:lang w:eastAsia="en-US" w:bidi="ar-SA"/>
    </w:rPr>
  </w:style>
  <w:style w:type="character" w:customStyle="1" w:styleId="Bodytext2Exact">
    <w:name w:val="Body text (2) Exact"/>
    <w:basedOn w:val="a0"/>
    <w:rsid w:val="009A4E89"/>
    <w:rPr>
      <w:rFonts w:ascii="Times New Roman" w:eastAsia="Times New Roman" w:hAnsi="Times New Roman" w:cs="Times New Roman"/>
      <w:b w:val="0"/>
      <w:bCs w:val="0"/>
      <w:i w:val="0"/>
      <w:iCs w:val="0"/>
      <w:smallCaps w:val="0"/>
      <w:strike w:val="0"/>
      <w:u w:val="none"/>
    </w:rPr>
  </w:style>
  <w:style w:type="character" w:customStyle="1" w:styleId="Bodytext295ptBold">
    <w:name w:val="Body text (2) + 9.5 pt.Bold"/>
    <w:basedOn w:val="Bodytext2"/>
    <w:rsid w:val="009A4E8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bg-BG" w:eastAsia="bg-BG" w:bidi="bg-BG"/>
    </w:rPr>
  </w:style>
  <w:style w:type="character" w:customStyle="1" w:styleId="Tablecaption2">
    <w:name w:val="Table caption (2)_"/>
    <w:basedOn w:val="a0"/>
    <w:link w:val="Tablecaption20"/>
    <w:rsid w:val="009A4E89"/>
    <w:rPr>
      <w:rFonts w:ascii="Times New Roman" w:eastAsia="Times New Roman" w:hAnsi="Times New Roman" w:cs="Times New Roman"/>
      <w:i/>
      <w:iCs/>
      <w:sz w:val="19"/>
      <w:szCs w:val="19"/>
      <w:shd w:val="clear" w:color="auto" w:fill="FFFFFF"/>
    </w:rPr>
  </w:style>
  <w:style w:type="paragraph" w:customStyle="1" w:styleId="Tablecaption20">
    <w:name w:val="Table caption (2)"/>
    <w:basedOn w:val="a"/>
    <w:link w:val="Tablecaption2"/>
    <w:rsid w:val="009A4E89"/>
    <w:pPr>
      <w:shd w:val="clear" w:color="auto" w:fill="FFFFFF"/>
      <w:spacing w:line="210" w:lineRule="exact"/>
    </w:pPr>
    <w:rPr>
      <w:rFonts w:ascii="Times New Roman" w:eastAsia="Times New Roman" w:hAnsi="Times New Roman" w:cs="Times New Roman"/>
      <w:i/>
      <w:iCs/>
      <w:color w:val="auto"/>
      <w:sz w:val="19"/>
      <w:szCs w:val="19"/>
      <w:lang w:eastAsia="en-US" w:bidi="ar-SA"/>
    </w:rPr>
  </w:style>
  <w:style w:type="character" w:customStyle="1" w:styleId="Bodytext14">
    <w:name w:val="Body text (14)_"/>
    <w:basedOn w:val="a0"/>
    <w:link w:val="Bodytext140"/>
    <w:rsid w:val="009A4E89"/>
    <w:rPr>
      <w:rFonts w:ascii="Times New Roman" w:eastAsia="Times New Roman" w:hAnsi="Times New Roman" w:cs="Times New Roman"/>
      <w:i/>
      <w:iCs/>
      <w:sz w:val="19"/>
      <w:szCs w:val="19"/>
      <w:shd w:val="clear" w:color="auto" w:fill="FFFFFF"/>
    </w:rPr>
  </w:style>
  <w:style w:type="paragraph" w:customStyle="1" w:styleId="Bodytext140">
    <w:name w:val="Body text (14)"/>
    <w:basedOn w:val="a"/>
    <w:link w:val="Bodytext14"/>
    <w:rsid w:val="009A4E89"/>
    <w:pPr>
      <w:shd w:val="clear" w:color="auto" w:fill="FFFFFF"/>
      <w:spacing w:before="380" w:after="280" w:line="210" w:lineRule="exact"/>
      <w:jc w:val="center"/>
    </w:pPr>
    <w:rPr>
      <w:rFonts w:ascii="Times New Roman" w:eastAsia="Times New Roman" w:hAnsi="Times New Roman" w:cs="Times New Roman"/>
      <w:i/>
      <w:iCs/>
      <w:color w:val="auto"/>
      <w:sz w:val="19"/>
      <w:szCs w:val="19"/>
      <w:lang w:eastAsia="en-US" w:bidi="ar-SA"/>
    </w:rPr>
  </w:style>
  <w:style w:type="character" w:customStyle="1" w:styleId="Tablecaption">
    <w:name w:val="Table caption_"/>
    <w:basedOn w:val="a0"/>
    <w:link w:val="Tablecaption0"/>
    <w:rsid w:val="009A4E89"/>
    <w:rPr>
      <w:rFonts w:ascii="Times New Roman" w:eastAsia="Times New Roman" w:hAnsi="Times New Roman" w:cs="Times New Roman"/>
      <w:b/>
      <w:bCs/>
      <w:sz w:val="21"/>
      <w:szCs w:val="21"/>
      <w:shd w:val="clear" w:color="auto" w:fill="FFFFFF"/>
    </w:rPr>
  </w:style>
  <w:style w:type="paragraph" w:customStyle="1" w:styleId="Tablecaption0">
    <w:name w:val="Table caption"/>
    <w:basedOn w:val="a"/>
    <w:link w:val="Tablecaption"/>
    <w:rsid w:val="009A4E89"/>
    <w:pPr>
      <w:shd w:val="clear" w:color="auto" w:fill="FFFFFF"/>
      <w:spacing w:line="232" w:lineRule="exact"/>
      <w:ind w:hanging="1480"/>
    </w:pPr>
    <w:rPr>
      <w:rFonts w:ascii="Times New Roman" w:eastAsia="Times New Roman" w:hAnsi="Times New Roman" w:cs="Times New Roman"/>
      <w:b/>
      <w:bCs/>
      <w:color w:val="auto"/>
      <w:sz w:val="21"/>
      <w:szCs w:val="21"/>
      <w:lang w:eastAsia="en-US" w:bidi="ar-SA"/>
    </w:rPr>
  </w:style>
  <w:style w:type="character" w:customStyle="1" w:styleId="Bodytext295pt">
    <w:name w:val="Body text (2) + 9.5 pt"/>
    <w:basedOn w:val="Bodytext2"/>
    <w:rsid w:val="009A4E8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bg-BG" w:eastAsia="bg-BG" w:bidi="bg-BG"/>
    </w:rPr>
  </w:style>
  <w:style w:type="character" w:customStyle="1" w:styleId="Bodytext285pt">
    <w:name w:val="Body text (2) + 8.5 pt"/>
    <w:basedOn w:val="Bodytext2"/>
    <w:rsid w:val="009A4E89"/>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bg-BG" w:eastAsia="bg-BG" w:bidi="bg-BG"/>
    </w:rPr>
  </w:style>
  <w:style w:type="character" w:customStyle="1" w:styleId="Tablecaption2Exact">
    <w:name w:val="Table caption (2) Exact"/>
    <w:basedOn w:val="a0"/>
    <w:rsid w:val="009A4E89"/>
    <w:rPr>
      <w:rFonts w:ascii="Times New Roman" w:eastAsia="Times New Roman" w:hAnsi="Times New Roman" w:cs="Times New Roman"/>
      <w:b w:val="0"/>
      <w:bCs w:val="0"/>
      <w:i/>
      <w:iCs/>
      <w:smallCaps w:val="0"/>
      <w:strike w:val="0"/>
      <w:sz w:val="19"/>
      <w:szCs w:val="19"/>
      <w:u w:val="none"/>
    </w:rPr>
  </w:style>
  <w:style w:type="character" w:customStyle="1" w:styleId="TablecaptionExact">
    <w:name w:val="Table caption Exact"/>
    <w:basedOn w:val="a0"/>
    <w:rsid w:val="009A4E89"/>
    <w:rPr>
      <w:rFonts w:ascii="Times New Roman" w:eastAsia="Times New Roman" w:hAnsi="Times New Roman" w:cs="Times New Roman"/>
      <w:b/>
      <w:bCs/>
      <w:i w:val="0"/>
      <w:iCs w:val="0"/>
      <w:smallCaps w:val="0"/>
      <w:strike w:val="0"/>
      <w:sz w:val="21"/>
      <w:szCs w:val="21"/>
      <w:u w:val="none"/>
    </w:rPr>
  </w:style>
  <w:style w:type="character" w:customStyle="1" w:styleId="Bodytext2BoldItalic">
    <w:name w:val="Body text (2) + Bold.Italic"/>
    <w:basedOn w:val="Bodytext2"/>
    <w:rsid w:val="009A4E8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bg-BG" w:eastAsia="bg-BG" w:bidi="bg-BG"/>
    </w:rPr>
  </w:style>
  <w:style w:type="character" w:customStyle="1" w:styleId="Bodytext17">
    <w:name w:val="Body text (17)_"/>
    <w:basedOn w:val="a0"/>
    <w:link w:val="Bodytext170"/>
    <w:rsid w:val="009A4E89"/>
    <w:rPr>
      <w:rFonts w:ascii="Times New Roman" w:eastAsia="Times New Roman" w:hAnsi="Times New Roman" w:cs="Times New Roman"/>
      <w:sz w:val="30"/>
      <w:szCs w:val="30"/>
      <w:shd w:val="clear" w:color="auto" w:fill="FFFFFF"/>
    </w:rPr>
  </w:style>
  <w:style w:type="paragraph" w:customStyle="1" w:styleId="Bodytext170">
    <w:name w:val="Body text (17)"/>
    <w:basedOn w:val="a"/>
    <w:link w:val="Bodytext17"/>
    <w:rsid w:val="009A4E89"/>
    <w:pPr>
      <w:shd w:val="clear" w:color="auto" w:fill="FFFFFF"/>
      <w:spacing w:line="332" w:lineRule="exact"/>
      <w:jc w:val="both"/>
    </w:pPr>
    <w:rPr>
      <w:rFonts w:ascii="Times New Roman" w:eastAsia="Times New Roman" w:hAnsi="Times New Roman" w:cs="Times New Roman"/>
      <w:color w:val="auto"/>
      <w:sz w:val="30"/>
      <w:szCs w:val="30"/>
      <w:lang w:eastAsia="en-US" w:bidi="ar-SA"/>
    </w:rPr>
  </w:style>
  <w:style w:type="character" w:customStyle="1" w:styleId="Bodytext5Exact">
    <w:name w:val="Body text (5) Exact"/>
    <w:basedOn w:val="a0"/>
    <w:rsid w:val="009A4E89"/>
    <w:rPr>
      <w:rFonts w:ascii="Times New Roman" w:eastAsia="Times New Roman" w:hAnsi="Times New Roman" w:cs="Times New Roman"/>
      <w:b w:val="0"/>
      <w:bCs w:val="0"/>
      <w:i/>
      <w:iCs/>
      <w:smallCaps w:val="0"/>
      <w:strike w:val="0"/>
      <w:u w:val="none"/>
    </w:rPr>
  </w:style>
  <w:style w:type="character" w:customStyle="1" w:styleId="Bodytext24pt">
    <w:name w:val="Body text (2) + 4 pt"/>
    <w:basedOn w:val="Bodytext2"/>
    <w:rsid w:val="009A4E8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bg-BG" w:eastAsia="bg-BG" w:bidi="bg-BG"/>
    </w:rPr>
  </w:style>
  <w:style w:type="character" w:customStyle="1" w:styleId="Picturecaption10Exact">
    <w:name w:val="Picture caption (10) Exact"/>
    <w:basedOn w:val="a0"/>
    <w:link w:val="Picturecaption10"/>
    <w:rsid w:val="009A4E89"/>
    <w:rPr>
      <w:rFonts w:ascii="Times New Roman" w:eastAsia="Times New Roman" w:hAnsi="Times New Roman" w:cs="Times New Roman"/>
      <w:sz w:val="16"/>
      <w:szCs w:val="16"/>
      <w:shd w:val="clear" w:color="auto" w:fill="FFFFFF"/>
    </w:rPr>
  </w:style>
  <w:style w:type="paragraph" w:customStyle="1" w:styleId="Picturecaption10">
    <w:name w:val="Picture caption (10)"/>
    <w:basedOn w:val="a"/>
    <w:link w:val="Picturecaption10Exact"/>
    <w:rsid w:val="009A4E89"/>
    <w:pPr>
      <w:shd w:val="clear" w:color="auto" w:fill="FFFFFF"/>
      <w:spacing w:line="178" w:lineRule="exact"/>
    </w:pPr>
    <w:rPr>
      <w:rFonts w:ascii="Times New Roman" w:eastAsia="Times New Roman" w:hAnsi="Times New Roman" w:cs="Times New Roman"/>
      <w:color w:val="auto"/>
      <w:sz w:val="16"/>
      <w:szCs w:val="16"/>
      <w:lang w:eastAsia="en-US" w:bidi="ar-SA"/>
    </w:rPr>
  </w:style>
  <w:style w:type="character" w:customStyle="1" w:styleId="Picturecaption11Exact">
    <w:name w:val="Picture caption (11) Exact"/>
    <w:basedOn w:val="a0"/>
    <w:link w:val="Picturecaption11"/>
    <w:rsid w:val="009A4E89"/>
    <w:rPr>
      <w:rFonts w:ascii="Tahoma" w:eastAsia="Tahoma" w:hAnsi="Tahoma" w:cs="Tahoma"/>
      <w:sz w:val="14"/>
      <w:szCs w:val="14"/>
      <w:shd w:val="clear" w:color="auto" w:fill="FFFFFF"/>
    </w:rPr>
  </w:style>
  <w:style w:type="paragraph" w:customStyle="1" w:styleId="Picturecaption11">
    <w:name w:val="Picture caption (11)"/>
    <w:basedOn w:val="a"/>
    <w:link w:val="Picturecaption11Exact"/>
    <w:rsid w:val="009A4E89"/>
    <w:pPr>
      <w:shd w:val="clear" w:color="auto" w:fill="FFFFFF"/>
      <w:spacing w:line="168" w:lineRule="exact"/>
    </w:pPr>
    <w:rPr>
      <w:rFonts w:ascii="Tahoma" w:eastAsia="Tahoma" w:hAnsi="Tahoma" w:cs="Tahoma"/>
      <w:color w:val="auto"/>
      <w:sz w:val="14"/>
      <w:szCs w:val="14"/>
      <w:lang w:eastAsia="en-US" w:bidi="ar-SA"/>
    </w:rPr>
  </w:style>
  <w:style w:type="character" w:customStyle="1" w:styleId="Picturecaption12Exact">
    <w:name w:val="Picture caption (12) Exact"/>
    <w:basedOn w:val="a0"/>
    <w:link w:val="Picturecaption12"/>
    <w:rsid w:val="009A4E89"/>
    <w:rPr>
      <w:rFonts w:ascii="Tahoma" w:eastAsia="Tahoma" w:hAnsi="Tahoma" w:cs="Tahoma"/>
      <w:sz w:val="15"/>
      <w:szCs w:val="15"/>
      <w:shd w:val="clear" w:color="auto" w:fill="FFFFFF"/>
    </w:rPr>
  </w:style>
  <w:style w:type="paragraph" w:customStyle="1" w:styleId="Picturecaption12">
    <w:name w:val="Picture caption (12)"/>
    <w:basedOn w:val="a"/>
    <w:link w:val="Picturecaption12Exact"/>
    <w:rsid w:val="009A4E89"/>
    <w:pPr>
      <w:shd w:val="clear" w:color="auto" w:fill="FFFFFF"/>
      <w:spacing w:line="302" w:lineRule="exact"/>
    </w:pPr>
    <w:rPr>
      <w:rFonts w:ascii="Tahoma" w:eastAsia="Tahoma" w:hAnsi="Tahoma" w:cs="Tahoma"/>
      <w:color w:val="auto"/>
      <w:sz w:val="15"/>
      <w:szCs w:val="15"/>
      <w:lang w:eastAsia="en-US" w:bidi="ar-SA"/>
    </w:rPr>
  </w:style>
  <w:style w:type="character" w:customStyle="1" w:styleId="Picturecaption1265ptItalicExact">
    <w:name w:val="Picture caption (12) + 6.5 pt.Italic Exact"/>
    <w:basedOn w:val="Picturecaption12Exact"/>
    <w:rsid w:val="009A4E89"/>
    <w:rPr>
      <w:rFonts w:ascii="Tahoma" w:eastAsia="Tahoma" w:hAnsi="Tahoma" w:cs="Tahoma"/>
      <w:i/>
      <w:iCs/>
      <w:color w:val="000000"/>
      <w:spacing w:val="0"/>
      <w:w w:val="100"/>
      <w:position w:val="0"/>
      <w:sz w:val="13"/>
      <w:szCs w:val="13"/>
      <w:shd w:val="clear" w:color="auto" w:fill="FFFFFF"/>
      <w:lang w:val="bg-BG" w:eastAsia="bg-BG" w:bidi="bg-BG"/>
    </w:rPr>
  </w:style>
  <w:style w:type="character" w:customStyle="1" w:styleId="Bodytext18">
    <w:name w:val="Body text (18)_"/>
    <w:basedOn w:val="a0"/>
    <w:link w:val="Bodytext180"/>
    <w:rsid w:val="009A4E89"/>
    <w:rPr>
      <w:rFonts w:ascii="Times New Roman" w:eastAsia="Times New Roman" w:hAnsi="Times New Roman" w:cs="Times New Roman"/>
      <w:sz w:val="52"/>
      <w:szCs w:val="52"/>
      <w:shd w:val="clear" w:color="auto" w:fill="FFFFFF"/>
    </w:rPr>
  </w:style>
  <w:style w:type="paragraph" w:customStyle="1" w:styleId="Bodytext180">
    <w:name w:val="Body text (18)"/>
    <w:basedOn w:val="a"/>
    <w:link w:val="Bodytext18"/>
    <w:rsid w:val="009A4E89"/>
    <w:pPr>
      <w:shd w:val="clear" w:color="auto" w:fill="FFFFFF"/>
      <w:spacing w:line="576" w:lineRule="exact"/>
    </w:pPr>
    <w:rPr>
      <w:rFonts w:ascii="Times New Roman" w:eastAsia="Times New Roman" w:hAnsi="Times New Roman" w:cs="Times New Roman"/>
      <w:color w:val="auto"/>
      <w:sz w:val="52"/>
      <w:szCs w:val="52"/>
      <w:lang w:eastAsia="en-US" w:bidi="ar-SA"/>
    </w:rPr>
  </w:style>
  <w:style w:type="character" w:customStyle="1" w:styleId="Tablecaption4">
    <w:name w:val="Table caption (4)_"/>
    <w:basedOn w:val="a0"/>
    <w:link w:val="Tablecaption40"/>
    <w:rsid w:val="009A4E89"/>
    <w:rPr>
      <w:rFonts w:ascii="Times New Roman" w:eastAsia="Times New Roman" w:hAnsi="Times New Roman" w:cs="Times New Roman"/>
      <w:i/>
      <w:iCs/>
      <w:shd w:val="clear" w:color="auto" w:fill="FFFFFF"/>
    </w:rPr>
  </w:style>
  <w:style w:type="paragraph" w:customStyle="1" w:styleId="Tablecaption40">
    <w:name w:val="Table caption (4)"/>
    <w:basedOn w:val="a"/>
    <w:link w:val="Tablecaption4"/>
    <w:rsid w:val="009A4E89"/>
    <w:pPr>
      <w:shd w:val="clear" w:color="auto" w:fill="FFFFFF"/>
      <w:spacing w:line="266" w:lineRule="exact"/>
    </w:pPr>
    <w:rPr>
      <w:rFonts w:ascii="Times New Roman" w:eastAsia="Times New Roman" w:hAnsi="Times New Roman" w:cs="Times New Roman"/>
      <w:i/>
      <w:iCs/>
      <w:color w:val="auto"/>
      <w:sz w:val="22"/>
      <w:szCs w:val="22"/>
      <w:lang w:eastAsia="en-US" w:bidi="ar-SA"/>
    </w:rPr>
  </w:style>
  <w:style w:type="character" w:customStyle="1" w:styleId="Tablecaption49pt">
    <w:name w:val="Table caption (4) + 9 pt"/>
    <w:basedOn w:val="Tablecaption4"/>
    <w:rsid w:val="009A4E89"/>
    <w:rPr>
      <w:rFonts w:ascii="Times New Roman" w:eastAsia="Times New Roman" w:hAnsi="Times New Roman" w:cs="Times New Roman"/>
      <w:i/>
      <w:iCs/>
      <w:color w:val="000000"/>
      <w:spacing w:val="0"/>
      <w:w w:val="100"/>
      <w:position w:val="0"/>
      <w:sz w:val="18"/>
      <w:szCs w:val="18"/>
      <w:shd w:val="clear" w:color="auto" w:fill="FFFFFF"/>
      <w:lang w:val="bg-BG" w:eastAsia="bg-BG" w:bidi="bg-BG"/>
    </w:rPr>
  </w:style>
  <w:style w:type="character" w:customStyle="1" w:styleId="HeaderorfooterBookAntiqua95ptNotBoldNotItalic">
    <w:name w:val="Header or footer + Book Antiqua.9.5 pt.Not Bold.Not Italic"/>
    <w:basedOn w:val="Headerorfooter"/>
    <w:rsid w:val="009A4E89"/>
    <w:rPr>
      <w:rFonts w:ascii="Book Antiqua" w:eastAsia="Book Antiqua" w:hAnsi="Book Antiqua" w:cs="Book Antiqua"/>
      <w:b/>
      <w:bCs/>
      <w:i/>
      <w:iCs/>
      <w:smallCaps w:val="0"/>
      <w:strike w:val="0"/>
      <w:color w:val="000000"/>
      <w:spacing w:val="0"/>
      <w:w w:val="100"/>
      <w:position w:val="0"/>
      <w:sz w:val="19"/>
      <w:szCs w:val="19"/>
      <w:u w:val="none"/>
      <w:lang w:val="bg-BG" w:eastAsia="bg-BG" w:bidi="bg-BG"/>
    </w:rPr>
  </w:style>
  <w:style w:type="character" w:customStyle="1" w:styleId="Picturecaption5">
    <w:name w:val="Picture caption (5)_"/>
    <w:basedOn w:val="a0"/>
    <w:link w:val="Picturecaption50"/>
    <w:rsid w:val="009A4E89"/>
    <w:rPr>
      <w:rFonts w:ascii="Times New Roman" w:eastAsia="Times New Roman" w:hAnsi="Times New Roman" w:cs="Times New Roman"/>
      <w:b/>
      <w:bCs/>
      <w:sz w:val="21"/>
      <w:szCs w:val="21"/>
      <w:shd w:val="clear" w:color="auto" w:fill="FFFFFF"/>
    </w:rPr>
  </w:style>
  <w:style w:type="paragraph" w:customStyle="1" w:styleId="Picturecaption50">
    <w:name w:val="Picture caption (5)"/>
    <w:basedOn w:val="a"/>
    <w:link w:val="Picturecaption5"/>
    <w:rsid w:val="009A4E89"/>
    <w:pPr>
      <w:shd w:val="clear" w:color="auto" w:fill="FFFFFF"/>
      <w:spacing w:line="232" w:lineRule="exact"/>
    </w:pPr>
    <w:rPr>
      <w:rFonts w:ascii="Times New Roman" w:eastAsia="Times New Roman" w:hAnsi="Times New Roman" w:cs="Times New Roman"/>
      <w:b/>
      <w:bCs/>
      <w:color w:val="auto"/>
      <w:sz w:val="21"/>
      <w:szCs w:val="21"/>
      <w:lang w:eastAsia="en-US" w:bidi="ar-SA"/>
    </w:rPr>
  </w:style>
  <w:style w:type="character" w:customStyle="1" w:styleId="Picturecaption">
    <w:name w:val="Picture caption_"/>
    <w:basedOn w:val="a0"/>
    <w:link w:val="Picturecaption0"/>
    <w:rsid w:val="009A4E89"/>
    <w:rPr>
      <w:rFonts w:ascii="Times New Roman" w:eastAsia="Times New Roman" w:hAnsi="Times New Roman" w:cs="Times New Roman"/>
      <w:shd w:val="clear" w:color="auto" w:fill="FFFFFF"/>
    </w:rPr>
  </w:style>
  <w:style w:type="paragraph" w:customStyle="1" w:styleId="Picturecaption0">
    <w:name w:val="Picture caption"/>
    <w:basedOn w:val="a"/>
    <w:link w:val="Picturecaption"/>
    <w:rsid w:val="009A4E89"/>
    <w:pPr>
      <w:shd w:val="clear" w:color="auto" w:fill="FFFFFF"/>
      <w:spacing w:line="266" w:lineRule="exact"/>
      <w:jc w:val="both"/>
    </w:pPr>
    <w:rPr>
      <w:rFonts w:ascii="Times New Roman" w:eastAsia="Times New Roman" w:hAnsi="Times New Roman" w:cs="Times New Roman"/>
      <w:color w:val="auto"/>
      <w:sz w:val="22"/>
      <w:szCs w:val="22"/>
      <w:lang w:eastAsia="en-US" w:bidi="ar-SA"/>
    </w:rPr>
  </w:style>
  <w:style w:type="character" w:customStyle="1" w:styleId="Picturecaption9">
    <w:name w:val="Picture caption (9)_"/>
    <w:basedOn w:val="a0"/>
    <w:rsid w:val="009A4E89"/>
    <w:rPr>
      <w:rFonts w:ascii="Times New Roman" w:eastAsia="Times New Roman" w:hAnsi="Times New Roman" w:cs="Times New Roman"/>
      <w:b/>
      <w:bCs/>
      <w:i w:val="0"/>
      <w:iCs w:val="0"/>
      <w:smallCaps w:val="0"/>
      <w:strike w:val="0"/>
      <w:u w:val="none"/>
    </w:rPr>
  </w:style>
  <w:style w:type="character" w:customStyle="1" w:styleId="Bodytext12">
    <w:name w:val="Body text (12)_"/>
    <w:basedOn w:val="a0"/>
    <w:link w:val="Bodytext120"/>
    <w:rsid w:val="009A4E89"/>
    <w:rPr>
      <w:rFonts w:ascii="Book Antiqua" w:eastAsia="Book Antiqua" w:hAnsi="Book Antiqua" w:cs="Book Antiqua"/>
      <w:b/>
      <w:bCs/>
      <w:sz w:val="46"/>
      <w:szCs w:val="46"/>
      <w:shd w:val="clear" w:color="auto" w:fill="FFFFFF"/>
    </w:rPr>
  </w:style>
  <w:style w:type="paragraph" w:customStyle="1" w:styleId="Bodytext120">
    <w:name w:val="Body text (12)"/>
    <w:basedOn w:val="a"/>
    <w:link w:val="Bodytext12"/>
    <w:rsid w:val="009A4E89"/>
    <w:pPr>
      <w:shd w:val="clear" w:color="auto" w:fill="FFFFFF"/>
      <w:spacing w:before="300" w:line="546" w:lineRule="exact"/>
      <w:jc w:val="both"/>
    </w:pPr>
    <w:rPr>
      <w:rFonts w:ascii="Book Antiqua" w:eastAsia="Book Antiqua" w:hAnsi="Book Antiqua" w:cs="Book Antiqua"/>
      <w:b/>
      <w:bCs/>
      <w:color w:val="auto"/>
      <w:sz w:val="46"/>
      <w:szCs w:val="46"/>
      <w:lang w:eastAsia="en-US" w:bidi="ar-SA"/>
    </w:rPr>
  </w:style>
  <w:style w:type="character" w:customStyle="1" w:styleId="Bodytext19">
    <w:name w:val="Body text (19)_"/>
    <w:basedOn w:val="a0"/>
    <w:rsid w:val="009A4E89"/>
    <w:rPr>
      <w:rFonts w:ascii="Times New Roman" w:eastAsia="Times New Roman" w:hAnsi="Times New Roman" w:cs="Times New Roman"/>
      <w:b w:val="0"/>
      <w:bCs w:val="0"/>
      <w:i w:val="0"/>
      <w:iCs w:val="0"/>
      <w:smallCaps w:val="0"/>
      <w:strike w:val="0"/>
      <w:sz w:val="20"/>
      <w:szCs w:val="20"/>
      <w:u w:val="none"/>
    </w:rPr>
  </w:style>
  <w:style w:type="character" w:customStyle="1" w:styleId="Bodytext19Italic">
    <w:name w:val="Body text (19) + Italic"/>
    <w:basedOn w:val="Bodytext19"/>
    <w:rsid w:val="009A4E89"/>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190">
    <w:name w:val="Body text (19)"/>
    <w:basedOn w:val="Bodytext19"/>
    <w:rsid w:val="009A4E89"/>
    <w:rPr>
      <w:rFonts w:ascii="Times New Roman" w:eastAsia="Times New Roman" w:hAnsi="Times New Roman" w:cs="Times New Roman"/>
      <w:b w:val="0"/>
      <w:bCs w:val="0"/>
      <w:i w:val="0"/>
      <w:iCs w:val="0"/>
      <w:smallCaps w:val="0"/>
      <w:strike w:val="0"/>
      <w:color w:val="000000"/>
      <w:spacing w:val="0"/>
      <w:w w:val="100"/>
      <w:position w:val="0"/>
      <w:sz w:val="20"/>
      <w:szCs w:val="20"/>
      <w:u w:val="single"/>
    </w:rPr>
  </w:style>
  <w:style w:type="character" w:customStyle="1" w:styleId="Picturecaption90">
    <w:name w:val="Picture caption (9)"/>
    <w:basedOn w:val="Picturecaption9"/>
    <w:rsid w:val="009A4E89"/>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Bodytext222ptBold">
    <w:name w:val="Body text (2) + 22 pt.Bold"/>
    <w:basedOn w:val="Bodytext2"/>
    <w:rsid w:val="009A4E89"/>
    <w:rPr>
      <w:rFonts w:ascii="Times New Roman" w:eastAsia="Times New Roman" w:hAnsi="Times New Roman" w:cs="Times New Roman"/>
      <w:b/>
      <w:bCs/>
      <w:i w:val="0"/>
      <w:iCs w:val="0"/>
      <w:smallCaps w:val="0"/>
      <w:strike w:val="0"/>
      <w:color w:val="000000"/>
      <w:spacing w:val="0"/>
      <w:w w:val="100"/>
      <w:position w:val="0"/>
      <w:sz w:val="44"/>
      <w:szCs w:val="44"/>
      <w:u w:val="none"/>
      <w:shd w:val="clear" w:color="auto" w:fill="FFFFFF"/>
      <w:lang w:val="bg-BG" w:eastAsia="bg-BG" w:bidi="bg-BG"/>
    </w:rPr>
  </w:style>
  <w:style w:type="character" w:customStyle="1" w:styleId="Bodytext2Italic">
    <w:name w:val="Body text (2) + Italic"/>
    <w:basedOn w:val="Bodytext2"/>
    <w:rsid w:val="009A4E8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bg-BG" w:eastAsia="bg-BG" w:bidi="bg-BG"/>
    </w:rPr>
  </w:style>
  <w:style w:type="character" w:customStyle="1" w:styleId="Bodytext1122ptNotItalic">
    <w:name w:val="Body text (11) + 22 pt.Not Italic"/>
    <w:basedOn w:val="Bodytext11"/>
    <w:rsid w:val="009A4E89"/>
    <w:rPr>
      <w:rFonts w:ascii="Times New Roman" w:eastAsia="Times New Roman" w:hAnsi="Times New Roman" w:cs="Times New Roman"/>
      <w:b/>
      <w:bCs/>
      <w:i/>
      <w:iCs/>
      <w:smallCaps w:val="0"/>
      <w:strike w:val="0"/>
      <w:color w:val="000000"/>
      <w:spacing w:val="0"/>
      <w:w w:val="100"/>
      <w:position w:val="0"/>
      <w:sz w:val="44"/>
      <w:szCs w:val="44"/>
      <w:u w:val="none"/>
      <w:shd w:val="clear" w:color="auto" w:fill="FFFFFF"/>
      <w:lang w:val="bg-BG" w:eastAsia="bg-BG" w:bidi="bg-BG"/>
    </w:rPr>
  </w:style>
  <w:style w:type="paragraph" w:customStyle="1" w:styleId="ac">
    <w:name w:val="Фигура"/>
    <w:basedOn w:val="a"/>
    <w:link w:val="Char"/>
    <w:qFormat/>
    <w:rsid w:val="004B3FFB"/>
    <w:pPr>
      <w:keepNext/>
      <w:widowControl/>
      <w:spacing w:before="120" w:after="120"/>
      <w:jc w:val="center"/>
    </w:pPr>
    <w:rPr>
      <w:rFonts w:asciiTheme="minorHAnsi" w:eastAsia="Calibri" w:hAnsiTheme="minorHAnsi" w:cs="Arial"/>
      <w:b/>
      <w:bCs/>
      <w:iCs/>
      <w:color w:val="auto"/>
      <w:lang w:bidi="ar-SA"/>
    </w:rPr>
  </w:style>
  <w:style w:type="character" w:customStyle="1" w:styleId="Char">
    <w:name w:val="Фигура Char"/>
    <w:link w:val="ac"/>
    <w:rsid w:val="004B3FFB"/>
    <w:rPr>
      <w:rFonts w:eastAsia="Calibri" w:cs="Arial"/>
      <w:b/>
      <w:bCs/>
      <w:iCs/>
      <w:sz w:val="24"/>
      <w:szCs w:val="24"/>
      <w:lang w:eastAsia="bg-BG"/>
    </w:rPr>
  </w:style>
  <w:style w:type="paragraph" w:styleId="ad">
    <w:name w:val="footnote text"/>
    <w:aliases w:val="Footnote Text Quote,f,Char,single space,Podrozdział,Fußnotentext arial,stile 1,Footnote1,Footnote2,Footnote3,Footnote4,Footnote5,Footnote6,Footnote7,Footnote8,Footnote9,Footnote10,Footnote11,Footnote21,Footnote31,Footnote41"/>
    <w:basedOn w:val="a"/>
    <w:link w:val="ae"/>
    <w:uiPriority w:val="99"/>
    <w:unhideWhenUsed/>
    <w:qFormat/>
    <w:rsid w:val="00E14167"/>
    <w:rPr>
      <w:sz w:val="20"/>
      <w:szCs w:val="20"/>
    </w:rPr>
  </w:style>
  <w:style w:type="character" w:customStyle="1" w:styleId="ae">
    <w:name w:val="Текст под линия Знак"/>
    <w:aliases w:val="Footnote Text Quote Знак,f Знак,Char Знак,single space Знак,Podrozdział Знак,Fußnotentext arial Знак,stile 1 Знак,Footnote1 Знак,Footnote2 Знак,Footnote3 Знак,Footnote4 Знак,Footnote5 Знак,Footnote6 Знак,Footnote7 Знак"/>
    <w:basedOn w:val="a0"/>
    <w:link w:val="ad"/>
    <w:uiPriority w:val="99"/>
    <w:rsid w:val="00E14167"/>
    <w:rPr>
      <w:rFonts w:ascii="Courier New" w:eastAsia="Courier New" w:hAnsi="Courier New" w:cs="Courier New"/>
      <w:color w:val="000000"/>
      <w:sz w:val="20"/>
      <w:szCs w:val="20"/>
      <w:lang w:eastAsia="bg-BG" w:bidi="bg-BG"/>
    </w:rPr>
  </w:style>
  <w:style w:type="character" w:styleId="af">
    <w:name w:val="footnote reference"/>
    <w:aliases w:val="Footnote symbol,Footnote Reference Superscript,BVI fnr,Footnote call,SUPERS,(Footnote Reference),Voetnootverwijzing,Times 10 Point,Exposant 3 Point,Footnote reference number,note TESI,Footnotes refss,number,stylish,ftref"/>
    <w:basedOn w:val="a0"/>
    <w:link w:val="CharCharCharCharCarChar"/>
    <w:unhideWhenUsed/>
    <w:rsid w:val="00E14167"/>
    <w:rPr>
      <w:vertAlign w:val="superscript"/>
    </w:rPr>
  </w:style>
  <w:style w:type="paragraph" w:customStyle="1" w:styleId="CharCharCharCharCarChar">
    <w:name w:val="Char Char Char Char Car Char"/>
    <w:aliases w:val="Char Char Char Char Car Char Char1,Char Char Char1,16 Point Char1,Superscript 6 Point Char1,ftref Char1,Char Char Char1 Char Char Char"/>
    <w:basedOn w:val="a"/>
    <w:next w:val="a"/>
    <w:link w:val="af"/>
    <w:rsid w:val="002C1E5E"/>
    <w:pPr>
      <w:widowControl/>
      <w:spacing w:after="160" w:line="240" w:lineRule="exact"/>
    </w:pPr>
    <w:rPr>
      <w:rFonts w:asciiTheme="minorHAnsi" w:eastAsiaTheme="minorHAnsi" w:hAnsiTheme="minorHAnsi" w:cstheme="minorBidi"/>
      <w:color w:val="auto"/>
      <w:sz w:val="22"/>
      <w:szCs w:val="22"/>
      <w:vertAlign w:val="superscript"/>
      <w:lang w:eastAsia="en-US" w:bidi="ar-SA"/>
    </w:rPr>
  </w:style>
  <w:style w:type="paragraph" w:customStyle="1" w:styleId="af0">
    <w:name w:val="Таблица"/>
    <w:basedOn w:val="a"/>
    <w:link w:val="Char0"/>
    <w:qFormat/>
    <w:rsid w:val="002A5E61"/>
    <w:pPr>
      <w:keepNext/>
      <w:widowControl/>
      <w:spacing w:before="120" w:after="120"/>
      <w:jc w:val="center"/>
    </w:pPr>
    <w:rPr>
      <w:rFonts w:asciiTheme="minorHAnsi" w:eastAsia="Calibri" w:hAnsiTheme="minorHAnsi" w:cs="Arial"/>
      <w:b/>
      <w:bCs/>
      <w:iCs/>
      <w:color w:val="auto"/>
      <w:lang w:bidi="ar-SA"/>
    </w:rPr>
  </w:style>
  <w:style w:type="character" w:customStyle="1" w:styleId="Char0">
    <w:name w:val="Таблица Char"/>
    <w:link w:val="af0"/>
    <w:rsid w:val="002A5E61"/>
    <w:rPr>
      <w:rFonts w:eastAsia="Calibri" w:cs="Arial"/>
      <w:b/>
      <w:bCs/>
      <w:iCs/>
      <w:sz w:val="24"/>
      <w:szCs w:val="24"/>
      <w:lang w:eastAsia="bg-BG"/>
    </w:rPr>
  </w:style>
  <w:style w:type="paragraph" w:customStyle="1" w:styleId="11">
    <w:name w:val="Заглавие 11"/>
    <w:basedOn w:val="2"/>
    <w:link w:val="1Char"/>
    <w:qFormat/>
    <w:rsid w:val="00491C1F"/>
    <w:pPr>
      <w:widowControl/>
      <w:spacing w:before="120" w:after="240"/>
      <w:jc w:val="both"/>
    </w:pPr>
    <w:rPr>
      <w:rFonts w:asciiTheme="minorHAnsi" w:eastAsia="Times New Roman" w:hAnsiTheme="minorHAnsi" w:cs="Times New Roman"/>
      <w:caps/>
      <w:color w:val="008080"/>
      <w:sz w:val="28"/>
      <w:lang w:bidi="ar-SA"/>
    </w:rPr>
  </w:style>
  <w:style w:type="character" w:customStyle="1" w:styleId="1Char">
    <w:name w:val="Заглавие 1 Char"/>
    <w:link w:val="11"/>
    <w:rsid w:val="00777CFC"/>
    <w:rPr>
      <w:rFonts w:eastAsia="Times New Roman" w:cs="Times New Roman"/>
      <w:b/>
      <w:bCs/>
      <w:caps/>
      <w:color w:val="008080"/>
      <w:sz w:val="28"/>
      <w:szCs w:val="26"/>
      <w:lang w:eastAsia="bg-BG"/>
    </w:rPr>
  </w:style>
  <w:style w:type="paragraph" w:customStyle="1" w:styleId="21">
    <w:name w:val="Заглавие 21"/>
    <w:basedOn w:val="3"/>
    <w:link w:val="2Char"/>
    <w:qFormat/>
    <w:rsid w:val="00491C1F"/>
    <w:pPr>
      <w:widowControl/>
      <w:spacing w:before="120" w:after="120"/>
    </w:pPr>
    <w:rPr>
      <w:rFonts w:asciiTheme="minorHAnsi" w:eastAsia="Times New Roman" w:hAnsiTheme="minorHAnsi" w:cs="Times New Roman"/>
      <w:iCs/>
      <w:color w:val="008080"/>
      <w:sz w:val="28"/>
      <w:szCs w:val="28"/>
      <w:lang w:val="en-US" w:eastAsia="en-US" w:bidi="ar-SA"/>
    </w:rPr>
  </w:style>
  <w:style w:type="character" w:customStyle="1" w:styleId="2Char">
    <w:name w:val="Заглавие 2 Char"/>
    <w:link w:val="21"/>
    <w:rsid w:val="00E63468"/>
    <w:rPr>
      <w:rFonts w:eastAsia="Times New Roman" w:cs="Times New Roman"/>
      <w:b/>
      <w:bCs/>
      <w:iCs/>
      <w:color w:val="008080"/>
      <w:sz w:val="28"/>
      <w:szCs w:val="28"/>
      <w:lang w:val="en-US"/>
    </w:rPr>
  </w:style>
  <w:style w:type="paragraph" w:customStyle="1" w:styleId="31">
    <w:name w:val="Заглавие 31"/>
    <w:link w:val="3Char"/>
    <w:qFormat/>
    <w:rsid w:val="00491C1F"/>
    <w:pPr>
      <w:spacing w:before="120" w:after="120" w:line="240" w:lineRule="auto"/>
      <w:ind w:left="992" w:hanging="567"/>
    </w:pPr>
    <w:rPr>
      <w:rFonts w:eastAsia="Times New Roman" w:cs="Times New Roman"/>
      <w:b/>
      <w:bCs/>
      <w:iCs/>
      <w:color w:val="008080"/>
      <w:sz w:val="26"/>
    </w:rPr>
  </w:style>
  <w:style w:type="character" w:customStyle="1" w:styleId="3Char">
    <w:name w:val="Заглавие 3 Char"/>
    <w:link w:val="31"/>
    <w:rsid w:val="00491C1F"/>
    <w:rPr>
      <w:rFonts w:eastAsia="Times New Roman" w:cs="Times New Roman"/>
      <w:b/>
      <w:bCs/>
      <w:iCs/>
      <w:color w:val="008080"/>
      <w:sz w:val="26"/>
    </w:rPr>
  </w:style>
  <w:style w:type="paragraph" w:customStyle="1" w:styleId="41">
    <w:name w:val="заглавие 4"/>
    <w:basedOn w:val="a"/>
    <w:qFormat/>
    <w:rsid w:val="00491C1F"/>
    <w:pPr>
      <w:widowControl/>
      <w:spacing w:after="120"/>
    </w:pPr>
    <w:rPr>
      <w:rFonts w:asciiTheme="minorHAnsi" w:eastAsia="Calibri" w:hAnsiTheme="minorHAnsi" w:cs="Times New Roman"/>
      <w:b/>
      <w:color w:val="008080"/>
      <w:szCs w:val="22"/>
      <w:lang w:eastAsia="en-US" w:bidi="ar-SA"/>
    </w:rPr>
  </w:style>
  <w:style w:type="paragraph" w:styleId="af1">
    <w:name w:val="TOC Heading"/>
    <w:basedOn w:val="1"/>
    <w:next w:val="a"/>
    <w:uiPriority w:val="39"/>
    <w:unhideWhenUsed/>
    <w:qFormat/>
    <w:rsid w:val="00763C89"/>
    <w:pPr>
      <w:widowControl/>
      <w:spacing w:before="480" w:line="276" w:lineRule="auto"/>
      <w:outlineLvl w:val="9"/>
    </w:pPr>
    <w:rPr>
      <w:b/>
      <w:bCs/>
      <w:sz w:val="28"/>
      <w:szCs w:val="28"/>
      <w:lang w:val="en-US" w:eastAsia="ja-JP" w:bidi="ar-SA"/>
    </w:rPr>
  </w:style>
  <w:style w:type="paragraph" w:styleId="32">
    <w:name w:val="toc 3"/>
    <w:basedOn w:val="a"/>
    <w:next w:val="a"/>
    <w:autoRedefine/>
    <w:uiPriority w:val="39"/>
    <w:unhideWhenUsed/>
    <w:qFormat/>
    <w:rsid w:val="00CB2FBD"/>
    <w:pPr>
      <w:tabs>
        <w:tab w:val="right" w:leader="dot" w:pos="9770"/>
      </w:tabs>
      <w:spacing w:after="100"/>
      <w:ind w:left="284"/>
      <w:jc w:val="both"/>
    </w:pPr>
  </w:style>
  <w:style w:type="character" w:styleId="af2">
    <w:name w:val="Hyperlink"/>
    <w:basedOn w:val="a0"/>
    <w:uiPriority w:val="99"/>
    <w:unhideWhenUsed/>
    <w:rsid w:val="00763C89"/>
    <w:rPr>
      <w:color w:val="D25814" w:themeColor="hyperlink"/>
      <w:u w:val="single"/>
    </w:rPr>
  </w:style>
  <w:style w:type="paragraph" w:styleId="22">
    <w:name w:val="toc 2"/>
    <w:basedOn w:val="a"/>
    <w:next w:val="a"/>
    <w:autoRedefine/>
    <w:uiPriority w:val="39"/>
    <w:unhideWhenUsed/>
    <w:qFormat/>
    <w:rsid w:val="008E6511"/>
    <w:pPr>
      <w:tabs>
        <w:tab w:val="right" w:pos="9770"/>
      </w:tabs>
      <w:spacing w:after="100"/>
      <w:ind w:left="240"/>
    </w:pPr>
    <w:rPr>
      <w:rFonts w:ascii="Times New Roman" w:hAnsi="Times New Roman" w:cs="Times New Roman"/>
      <w:b/>
      <w:color w:val="2F2B20" w:themeColor="text1"/>
    </w:rPr>
  </w:style>
  <w:style w:type="paragraph" w:styleId="12">
    <w:name w:val="toc 1"/>
    <w:basedOn w:val="a"/>
    <w:next w:val="a"/>
    <w:autoRedefine/>
    <w:uiPriority w:val="39"/>
    <w:unhideWhenUsed/>
    <w:qFormat/>
    <w:rsid w:val="00901304"/>
    <w:pPr>
      <w:spacing w:after="100"/>
    </w:pPr>
    <w:rPr>
      <w:rFonts w:ascii="Times New Roman" w:hAnsi="Times New Roman"/>
      <w:color w:val="456867" w:themeColor="accent2" w:themeShade="80"/>
    </w:rPr>
  </w:style>
  <w:style w:type="character" w:customStyle="1" w:styleId="Bodytext24">
    <w:name w:val="Body text (24)_"/>
    <w:basedOn w:val="a0"/>
    <w:link w:val="Bodytext240"/>
    <w:rsid w:val="00D01444"/>
    <w:rPr>
      <w:rFonts w:ascii="Times New Roman" w:eastAsia="Times New Roman" w:hAnsi="Times New Roman" w:cs="Times New Roman"/>
      <w:sz w:val="23"/>
      <w:szCs w:val="23"/>
      <w:shd w:val="clear" w:color="auto" w:fill="FFFFFF"/>
    </w:rPr>
  </w:style>
  <w:style w:type="paragraph" w:customStyle="1" w:styleId="Bodytext240">
    <w:name w:val="Body text (24)"/>
    <w:basedOn w:val="a"/>
    <w:link w:val="Bodytext24"/>
    <w:rsid w:val="00D01444"/>
    <w:pPr>
      <w:shd w:val="clear" w:color="auto" w:fill="FFFFFF"/>
      <w:spacing w:line="274" w:lineRule="exact"/>
      <w:ind w:hanging="340"/>
      <w:jc w:val="both"/>
    </w:pPr>
    <w:rPr>
      <w:rFonts w:ascii="Times New Roman" w:eastAsia="Times New Roman" w:hAnsi="Times New Roman" w:cs="Times New Roman"/>
      <w:color w:val="auto"/>
      <w:sz w:val="23"/>
      <w:szCs w:val="23"/>
      <w:lang w:eastAsia="en-US" w:bidi="ar-SA"/>
    </w:rPr>
  </w:style>
  <w:style w:type="paragraph" w:styleId="af3">
    <w:name w:val="No Spacing"/>
    <w:link w:val="af4"/>
    <w:uiPriority w:val="1"/>
    <w:qFormat/>
    <w:rsid w:val="00A636EF"/>
    <w:pPr>
      <w:spacing w:line="240" w:lineRule="auto"/>
    </w:pPr>
    <w:rPr>
      <w:rFonts w:ascii="Calibri" w:eastAsia="MS Mincho" w:hAnsi="Calibri" w:cs="Times New Roman"/>
      <w:lang w:val="en-US"/>
    </w:rPr>
  </w:style>
  <w:style w:type="character" w:customStyle="1" w:styleId="af4">
    <w:name w:val="Без разредка Знак"/>
    <w:link w:val="af3"/>
    <w:uiPriority w:val="99"/>
    <w:locked/>
    <w:rsid w:val="00A636EF"/>
    <w:rPr>
      <w:rFonts w:ascii="Calibri" w:eastAsia="MS Mincho" w:hAnsi="Calibri" w:cs="Times New Roman"/>
      <w:lang w:val="en-US"/>
    </w:rPr>
  </w:style>
  <w:style w:type="paragraph" w:customStyle="1" w:styleId="codenum">
    <w:name w:val="codenum"/>
    <w:basedOn w:val="a"/>
    <w:rsid w:val="00A1204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deinfo">
    <w:name w:val="codeinfo"/>
    <w:basedOn w:val="a"/>
    <w:rsid w:val="00A12048"/>
    <w:pPr>
      <w:widowControl/>
      <w:spacing w:before="100" w:beforeAutospacing="1" w:after="100" w:afterAutospacing="1"/>
    </w:pPr>
    <w:rPr>
      <w:rFonts w:ascii="Times New Roman" w:eastAsia="Times New Roman" w:hAnsi="Times New Roman" w:cs="Times New Roman"/>
      <w:color w:val="auto"/>
      <w:lang w:bidi="ar-SA"/>
    </w:rPr>
  </w:style>
  <w:style w:type="paragraph" w:styleId="af5">
    <w:name w:val="Body Text"/>
    <w:basedOn w:val="a"/>
    <w:link w:val="af6"/>
    <w:uiPriority w:val="1"/>
    <w:qFormat/>
    <w:rsid w:val="00B71E4A"/>
    <w:pPr>
      <w:autoSpaceDE w:val="0"/>
      <w:autoSpaceDN w:val="0"/>
      <w:ind w:left="496"/>
    </w:pPr>
    <w:rPr>
      <w:rFonts w:ascii="Calibri" w:eastAsia="Calibri" w:hAnsi="Calibri" w:cs="Calibri"/>
      <w:color w:val="auto"/>
      <w:lang w:val="en-US" w:eastAsia="en-US" w:bidi="ar-SA"/>
    </w:rPr>
  </w:style>
  <w:style w:type="character" w:customStyle="1" w:styleId="af6">
    <w:name w:val="Основен текст Знак"/>
    <w:basedOn w:val="a0"/>
    <w:link w:val="af5"/>
    <w:uiPriority w:val="1"/>
    <w:rsid w:val="00B71E4A"/>
    <w:rPr>
      <w:rFonts w:ascii="Calibri" w:eastAsia="Calibri" w:hAnsi="Calibri" w:cs="Calibri"/>
      <w:sz w:val="24"/>
      <w:szCs w:val="24"/>
      <w:lang w:val="en-US"/>
    </w:rPr>
  </w:style>
  <w:style w:type="paragraph" w:customStyle="1" w:styleId="TableParagraph">
    <w:name w:val="Table Paragraph"/>
    <w:basedOn w:val="a"/>
    <w:uiPriority w:val="1"/>
    <w:qFormat/>
    <w:rsid w:val="00B71E4A"/>
    <w:pPr>
      <w:autoSpaceDE w:val="0"/>
      <w:autoSpaceDN w:val="0"/>
    </w:pPr>
    <w:rPr>
      <w:rFonts w:ascii="Calibri" w:eastAsia="Calibri" w:hAnsi="Calibri" w:cs="Calibri"/>
      <w:color w:val="auto"/>
      <w:sz w:val="22"/>
      <w:szCs w:val="22"/>
      <w:lang w:val="en-US" w:eastAsia="en-US" w:bidi="ar-SA"/>
    </w:rPr>
  </w:style>
  <w:style w:type="character" w:customStyle="1" w:styleId="Bodytext2115pt">
    <w:name w:val="Body text (2) + 11.5 pt"/>
    <w:basedOn w:val="Bodytext2"/>
    <w:rsid w:val="001A29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bg-BG" w:eastAsia="bg-BG" w:bidi="bg-BG"/>
    </w:rPr>
  </w:style>
  <w:style w:type="character" w:customStyle="1" w:styleId="Tablecaption5">
    <w:name w:val="Table caption (5)_"/>
    <w:basedOn w:val="a0"/>
    <w:rsid w:val="001A2967"/>
    <w:rPr>
      <w:rFonts w:ascii="Times New Roman" w:eastAsia="Times New Roman" w:hAnsi="Times New Roman" w:cs="Times New Roman"/>
      <w:b w:val="0"/>
      <w:bCs w:val="0"/>
      <w:i w:val="0"/>
      <w:iCs w:val="0"/>
      <w:smallCaps w:val="0"/>
      <w:strike w:val="0"/>
      <w:sz w:val="23"/>
      <w:szCs w:val="23"/>
      <w:u w:val="none"/>
    </w:rPr>
  </w:style>
  <w:style w:type="character" w:customStyle="1" w:styleId="Tablecaption50">
    <w:name w:val="Table caption (5)"/>
    <w:basedOn w:val="Tablecaption5"/>
    <w:rsid w:val="001A2967"/>
    <w:rPr>
      <w:rFonts w:ascii="Times New Roman" w:eastAsia="Times New Roman" w:hAnsi="Times New Roman" w:cs="Times New Roman"/>
      <w:b w:val="0"/>
      <w:bCs w:val="0"/>
      <w:i w:val="0"/>
      <w:iCs w:val="0"/>
      <w:smallCaps w:val="0"/>
      <w:strike w:val="0"/>
      <w:color w:val="0066CC"/>
      <w:spacing w:val="0"/>
      <w:w w:val="100"/>
      <w:position w:val="0"/>
      <w:sz w:val="23"/>
      <w:szCs w:val="23"/>
      <w:u w:val="single"/>
      <w:lang w:val="bg-BG" w:eastAsia="bg-BG" w:bidi="bg-BG"/>
    </w:rPr>
  </w:style>
  <w:style w:type="character" w:customStyle="1" w:styleId="Bodytext6">
    <w:name w:val="Body text (6)_"/>
    <w:basedOn w:val="a0"/>
    <w:link w:val="Bodytext60"/>
    <w:rsid w:val="00A26C04"/>
    <w:rPr>
      <w:rFonts w:ascii="Times New Roman" w:eastAsia="Times New Roman" w:hAnsi="Times New Roman" w:cs="Times New Roman"/>
      <w:i/>
      <w:iCs/>
      <w:shd w:val="clear" w:color="auto" w:fill="FFFFFF"/>
    </w:rPr>
  </w:style>
  <w:style w:type="paragraph" w:customStyle="1" w:styleId="Bodytext60">
    <w:name w:val="Body text (6)"/>
    <w:basedOn w:val="a"/>
    <w:link w:val="Bodytext6"/>
    <w:rsid w:val="00A26C04"/>
    <w:pPr>
      <w:shd w:val="clear" w:color="auto" w:fill="FFFFFF"/>
      <w:spacing w:before="240" w:after="240" w:line="266" w:lineRule="exact"/>
      <w:ind w:hanging="620"/>
    </w:pPr>
    <w:rPr>
      <w:rFonts w:ascii="Times New Roman" w:eastAsia="Times New Roman" w:hAnsi="Times New Roman" w:cs="Times New Roman"/>
      <w:i/>
      <w:iCs/>
      <w:color w:val="auto"/>
      <w:sz w:val="22"/>
      <w:szCs w:val="22"/>
      <w:lang w:eastAsia="en-US" w:bidi="ar-SA"/>
    </w:rPr>
  </w:style>
  <w:style w:type="paragraph" w:styleId="af7">
    <w:name w:val="Normal (Web)"/>
    <w:aliases w:val="Normal (Web) Char,Знак Char,Char Char Char Char,Знак3 Char,Char Char Char Char Char Char,Char Char Char Char Char Char Char,footer Char, Char Char Char, Знак,Знак3,Знак, Char Char Char Char Char Char,footer"/>
    <w:basedOn w:val="a"/>
    <w:link w:val="af8"/>
    <w:uiPriority w:val="99"/>
    <w:unhideWhenUsed/>
    <w:qFormat/>
    <w:rsid w:val="0032127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8">
    <w:name w:val="Нормален (уеб) Знак"/>
    <w:aliases w:val="Normal (Web) Char Знак,Знак Char Знак,Char Char Char Char Знак,Знак3 Char Знак,Char Char Char Char Char Char Знак,Char Char Char Char Char Char Char Знак,footer Char Знак, Char Char Char Знак, Знак Знак,Знак3 Знак,Знак Знак"/>
    <w:link w:val="af7"/>
    <w:uiPriority w:val="99"/>
    <w:rsid w:val="00882B2B"/>
    <w:rPr>
      <w:rFonts w:ascii="Times New Roman" w:eastAsia="Times New Roman" w:hAnsi="Times New Roman" w:cs="Times New Roman"/>
      <w:sz w:val="24"/>
      <w:szCs w:val="24"/>
      <w:lang w:eastAsia="bg-BG"/>
    </w:rPr>
  </w:style>
  <w:style w:type="paragraph" w:customStyle="1" w:styleId="Point0letter">
    <w:name w:val="Point 0 (letter)"/>
    <w:basedOn w:val="a"/>
    <w:rsid w:val="004F37D2"/>
    <w:pPr>
      <w:widowControl/>
      <w:numPr>
        <w:ilvl w:val="1"/>
        <w:numId w:val="8"/>
      </w:numPr>
      <w:spacing w:before="120" w:after="120" w:line="360" w:lineRule="auto"/>
      <w:jc w:val="both"/>
    </w:pPr>
    <w:rPr>
      <w:rFonts w:asciiTheme="minorHAnsi" w:eastAsia="Times New Roman" w:hAnsiTheme="minorHAnsi" w:cs="Times New Roman"/>
      <w:color w:val="auto"/>
      <w:lang w:val="en-GB" w:eastAsia="en-GB" w:bidi="ar-SA"/>
    </w:rPr>
  </w:style>
  <w:style w:type="paragraph" w:customStyle="1" w:styleId="Point0number">
    <w:name w:val="Point 0 (number)"/>
    <w:basedOn w:val="a"/>
    <w:rsid w:val="004F37D2"/>
    <w:pPr>
      <w:widowControl/>
      <w:numPr>
        <w:numId w:val="8"/>
      </w:numPr>
      <w:spacing w:before="120" w:after="120" w:line="360" w:lineRule="auto"/>
      <w:jc w:val="both"/>
    </w:pPr>
    <w:rPr>
      <w:rFonts w:asciiTheme="minorHAnsi" w:eastAsia="Times New Roman" w:hAnsiTheme="minorHAnsi" w:cs="Times New Roman"/>
      <w:color w:val="auto"/>
      <w:lang w:val="en-GB" w:eastAsia="en-GB" w:bidi="ar-SA"/>
    </w:rPr>
  </w:style>
  <w:style w:type="paragraph" w:customStyle="1" w:styleId="Point1letter">
    <w:name w:val="Point 1 (letter)"/>
    <w:basedOn w:val="a"/>
    <w:rsid w:val="004F37D2"/>
    <w:pPr>
      <w:widowControl/>
      <w:tabs>
        <w:tab w:val="num" w:pos="1417"/>
      </w:tabs>
      <w:spacing w:before="120" w:after="120" w:line="360" w:lineRule="auto"/>
      <w:ind w:left="1417" w:hanging="567"/>
      <w:jc w:val="both"/>
    </w:pPr>
    <w:rPr>
      <w:rFonts w:asciiTheme="minorHAnsi" w:eastAsia="Times New Roman" w:hAnsiTheme="minorHAnsi" w:cs="Times New Roman"/>
      <w:color w:val="auto"/>
      <w:lang w:val="en-GB" w:eastAsia="en-GB" w:bidi="ar-SA"/>
    </w:rPr>
  </w:style>
  <w:style w:type="paragraph" w:customStyle="1" w:styleId="Point1number">
    <w:name w:val="Point 1 (number)"/>
    <w:basedOn w:val="a"/>
    <w:rsid w:val="004F37D2"/>
    <w:pPr>
      <w:widowControl/>
      <w:tabs>
        <w:tab w:val="num" w:pos="1417"/>
      </w:tabs>
      <w:spacing w:before="120" w:after="120" w:line="360" w:lineRule="auto"/>
      <w:ind w:left="1417" w:hanging="567"/>
      <w:jc w:val="both"/>
    </w:pPr>
    <w:rPr>
      <w:rFonts w:asciiTheme="minorHAnsi" w:eastAsia="Times New Roman" w:hAnsiTheme="minorHAnsi" w:cs="Times New Roman"/>
      <w:color w:val="auto"/>
      <w:lang w:val="en-GB" w:eastAsia="en-GB" w:bidi="ar-SA"/>
    </w:rPr>
  </w:style>
  <w:style w:type="paragraph" w:customStyle="1" w:styleId="Point2letter">
    <w:name w:val="Point 2 (letter)"/>
    <w:basedOn w:val="a"/>
    <w:rsid w:val="004F37D2"/>
    <w:pPr>
      <w:widowControl/>
      <w:tabs>
        <w:tab w:val="num" w:pos="1984"/>
      </w:tabs>
      <w:spacing w:before="120" w:after="120" w:line="360" w:lineRule="auto"/>
      <w:ind w:left="1984" w:hanging="567"/>
      <w:jc w:val="both"/>
    </w:pPr>
    <w:rPr>
      <w:rFonts w:asciiTheme="minorHAnsi" w:eastAsia="Times New Roman" w:hAnsiTheme="minorHAnsi" w:cs="Times New Roman"/>
      <w:color w:val="auto"/>
      <w:lang w:val="en-GB" w:eastAsia="en-GB" w:bidi="ar-SA"/>
    </w:rPr>
  </w:style>
  <w:style w:type="paragraph" w:customStyle="1" w:styleId="Point2number">
    <w:name w:val="Point 2 (number)"/>
    <w:basedOn w:val="a"/>
    <w:rsid w:val="004F37D2"/>
    <w:pPr>
      <w:widowControl/>
      <w:tabs>
        <w:tab w:val="num" w:pos="1984"/>
      </w:tabs>
      <w:spacing w:before="120" w:after="120" w:line="360" w:lineRule="auto"/>
      <w:ind w:left="1984" w:hanging="567"/>
      <w:jc w:val="both"/>
    </w:pPr>
    <w:rPr>
      <w:rFonts w:asciiTheme="minorHAnsi" w:eastAsia="Times New Roman" w:hAnsiTheme="minorHAnsi" w:cs="Times New Roman"/>
      <w:color w:val="auto"/>
      <w:lang w:val="en-GB" w:eastAsia="en-GB" w:bidi="ar-SA"/>
    </w:rPr>
  </w:style>
  <w:style w:type="paragraph" w:customStyle="1" w:styleId="Point3letter">
    <w:name w:val="Point 3 (letter)"/>
    <w:basedOn w:val="a"/>
    <w:rsid w:val="004F37D2"/>
    <w:pPr>
      <w:widowControl/>
      <w:tabs>
        <w:tab w:val="num" w:pos="2551"/>
      </w:tabs>
      <w:spacing w:before="120" w:after="120" w:line="360" w:lineRule="auto"/>
      <w:ind w:left="2551" w:hanging="567"/>
      <w:jc w:val="both"/>
    </w:pPr>
    <w:rPr>
      <w:rFonts w:asciiTheme="minorHAnsi" w:eastAsia="Times New Roman" w:hAnsiTheme="minorHAnsi" w:cs="Times New Roman"/>
      <w:color w:val="auto"/>
      <w:lang w:val="en-GB" w:eastAsia="en-GB" w:bidi="ar-SA"/>
    </w:rPr>
  </w:style>
  <w:style w:type="paragraph" w:customStyle="1" w:styleId="Point3number">
    <w:name w:val="Point 3 (number)"/>
    <w:basedOn w:val="a"/>
    <w:rsid w:val="004F37D2"/>
    <w:pPr>
      <w:widowControl/>
      <w:tabs>
        <w:tab w:val="num" w:pos="2551"/>
      </w:tabs>
      <w:spacing w:before="120" w:after="120" w:line="360" w:lineRule="auto"/>
      <w:ind w:left="2551" w:hanging="567"/>
      <w:jc w:val="both"/>
    </w:pPr>
    <w:rPr>
      <w:rFonts w:asciiTheme="minorHAnsi" w:eastAsia="Times New Roman" w:hAnsiTheme="minorHAnsi" w:cs="Times New Roman"/>
      <w:color w:val="auto"/>
      <w:lang w:val="en-GB" w:eastAsia="en-GB" w:bidi="ar-SA"/>
    </w:rPr>
  </w:style>
  <w:style w:type="paragraph" w:customStyle="1" w:styleId="Point4letter">
    <w:name w:val="Point 4 (letter)"/>
    <w:basedOn w:val="a"/>
    <w:rsid w:val="004F37D2"/>
    <w:pPr>
      <w:widowControl/>
      <w:tabs>
        <w:tab w:val="num" w:pos="3118"/>
      </w:tabs>
      <w:spacing w:before="120" w:after="120" w:line="360" w:lineRule="auto"/>
      <w:ind w:left="3118" w:hanging="567"/>
      <w:jc w:val="both"/>
    </w:pPr>
    <w:rPr>
      <w:rFonts w:asciiTheme="minorHAnsi" w:eastAsia="Times New Roman" w:hAnsiTheme="minorHAnsi" w:cs="Times New Roman"/>
      <w:color w:val="auto"/>
      <w:lang w:val="en-GB" w:eastAsia="en-GB" w:bidi="ar-SA"/>
    </w:rPr>
  </w:style>
  <w:style w:type="character" w:customStyle="1" w:styleId="Bodytext3">
    <w:name w:val="Body text (3)_"/>
    <w:basedOn w:val="a0"/>
    <w:link w:val="Bodytext30"/>
    <w:rsid w:val="006B68D0"/>
    <w:rPr>
      <w:rFonts w:ascii="Times New Roman" w:eastAsia="Times New Roman" w:hAnsi="Times New Roman" w:cs="Times New Roman"/>
      <w:b/>
      <w:bCs/>
      <w:sz w:val="28"/>
      <w:szCs w:val="28"/>
      <w:shd w:val="clear" w:color="auto" w:fill="FFFFFF"/>
    </w:rPr>
  </w:style>
  <w:style w:type="paragraph" w:customStyle="1" w:styleId="Bodytext30">
    <w:name w:val="Body text (3)"/>
    <w:basedOn w:val="a"/>
    <w:link w:val="Bodytext3"/>
    <w:rsid w:val="006B68D0"/>
    <w:pPr>
      <w:shd w:val="clear" w:color="auto" w:fill="FFFFFF"/>
      <w:spacing w:after="400" w:line="310" w:lineRule="exact"/>
    </w:pPr>
    <w:rPr>
      <w:rFonts w:ascii="Times New Roman" w:eastAsia="Times New Roman" w:hAnsi="Times New Roman" w:cs="Times New Roman"/>
      <w:b/>
      <w:bCs/>
      <w:color w:val="auto"/>
      <w:sz w:val="28"/>
      <w:szCs w:val="28"/>
      <w:lang w:eastAsia="en-US" w:bidi="ar-SA"/>
    </w:rPr>
  </w:style>
  <w:style w:type="character" w:customStyle="1" w:styleId="Bodytext2Bold">
    <w:name w:val="Body text (2) + Bold"/>
    <w:basedOn w:val="Bodytext2"/>
    <w:rsid w:val="00F737E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bg-BG" w:eastAsia="bg-BG" w:bidi="bg-BG"/>
    </w:rPr>
  </w:style>
  <w:style w:type="character" w:customStyle="1" w:styleId="Bodytext7">
    <w:name w:val="Body text (7)_"/>
    <w:basedOn w:val="a0"/>
    <w:rsid w:val="00E01070"/>
    <w:rPr>
      <w:rFonts w:ascii="Times New Roman" w:eastAsia="Times New Roman" w:hAnsi="Times New Roman" w:cs="Times New Roman"/>
      <w:b w:val="0"/>
      <w:bCs w:val="0"/>
      <w:i/>
      <w:iCs/>
      <w:smallCaps w:val="0"/>
      <w:strike w:val="0"/>
      <w:u w:val="none"/>
    </w:rPr>
  </w:style>
  <w:style w:type="character" w:customStyle="1" w:styleId="Bodytext70">
    <w:name w:val="Body text (7)"/>
    <w:basedOn w:val="Bodytext7"/>
    <w:rsid w:val="00E01070"/>
    <w:rPr>
      <w:rFonts w:ascii="Times New Roman" w:eastAsia="Times New Roman" w:hAnsi="Times New Roman" w:cs="Times New Roman"/>
      <w:b w:val="0"/>
      <w:bCs w:val="0"/>
      <w:i/>
      <w:iCs/>
      <w:smallCaps w:val="0"/>
      <w:strike w:val="0"/>
      <w:color w:val="000000"/>
      <w:spacing w:val="0"/>
      <w:w w:val="100"/>
      <w:position w:val="0"/>
      <w:sz w:val="24"/>
      <w:szCs w:val="24"/>
      <w:u w:val="single"/>
      <w:lang w:val="bg-BG" w:eastAsia="bg-BG" w:bidi="bg-BG"/>
    </w:rPr>
  </w:style>
  <w:style w:type="character" w:customStyle="1" w:styleId="Bodytext295ptItalic">
    <w:name w:val="Body text (2) + 9.5 pt.Italic"/>
    <w:basedOn w:val="Bodytext2"/>
    <w:rsid w:val="00E0107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bg-BG" w:eastAsia="bg-BG" w:bidi="bg-BG"/>
    </w:rPr>
  </w:style>
  <w:style w:type="paragraph" w:styleId="af9">
    <w:name w:val="caption"/>
    <w:aliases w:val="Didascalia Carattere,Char Carattere, Char Carattere, Char,Надпис фигура"/>
    <w:basedOn w:val="a"/>
    <w:next w:val="a"/>
    <w:autoRedefine/>
    <w:qFormat/>
    <w:rsid w:val="00E66F2A"/>
    <w:pPr>
      <w:keepNext/>
      <w:widowControl/>
      <w:spacing w:after="120"/>
      <w:ind w:right="-1"/>
      <w:jc w:val="center"/>
    </w:pPr>
    <w:rPr>
      <w:rFonts w:ascii="Times New Roman" w:eastAsia="Times New Roman" w:hAnsi="Times New Roman" w:cs="Times New Roman"/>
      <w:b/>
      <w:bCs/>
      <w:noProof/>
      <w:color w:val="auto"/>
      <w:szCs w:val="20"/>
      <w:lang w:bidi="ar-SA"/>
    </w:rPr>
  </w:style>
  <w:style w:type="table" w:styleId="afa">
    <w:name w:val="Table Grid"/>
    <w:basedOn w:val="a1"/>
    <w:uiPriority w:val="39"/>
    <w:rsid w:val="00926C2F"/>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edocreference">
    <w:name w:val="samedocreference"/>
    <w:basedOn w:val="a0"/>
    <w:rsid w:val="00CD7BB7"/>
  </w:style>
  <w:style w:type="table" w:styleId="-1">
    <w:name w:val="Light Shading Accent 1"/>
    <w:basedOn w:val="a1"/>
    <w:uiPriority w:val="60"/>
    <w:rsid w:val="00A41517"/>
    <w:pPr>
      <w:spacing w:line="240" w:lineRule="auto"/>
    </w:pPr>
    <w:rPr>
      <w:color w:val="848057" w:themeColor="accent1" w:themeShade="BF"/>
    </w:rPr>
    <w:tblPr>
      <w:tblStyleRowBandSize w:val="1"/>
      <w:tblStyleColBandSize w:val="1"/>
      <w:tblBorders>
        <w:top w:val="single" w:sz="8" w:space="0" w:color="A9A57C" w:themeColor="accent1"/>
        <w:bottom w:val="single" w:sz="8" w:space="0" w:color="A9A57C" w:themeColor="accent1"/>
      </w:tblBorders>
    </w:tblPr>
    <w:tblStylePr w:type="firstRow">
      <w:pPr>
        <w:spacing w:before="0" w:after="0" w:line="240" w:lineRule="auto"/>
      </w:pPr>
      <w:rPr>
        <w:b/>
        <w:bCs/>
      </w:rPr>
      <w:tblPr/>
      <w:tcPr>
        <w:tcBorders>
          <w:top w:val="single" w:sz="8" w:space="0" w:color="A9A57C" w:themeColor="accent1"/>
          <w:left w:val="nil"/>
          <w:bottom w:val="single" w:sz="8" w:space="0" w:color="A9A57C" w:themeColor="accent1"/>
          <w:right w:val="nil"/>
          <w:insideH w:val="nil"/>
          <w:insideV w:val="nil"/>
        </w:tcBorders>
      </w:tcPr>
    </w:tblStylePr>
    <w:tblStylePr w:type="lastRow">
      <w:pPr>
        <w:spacing w:before="0" w:after="0" w:line="240" w:lineRule="auto"/>
      </w:pPr>
      <w:rPr>
        <w:b/>
        <w:bCs/>
      </w:rPr>
      <w:tblPr/>
      <w:tcPr>
        <w:tcBorders>
          <w:top w:val="single" w:sz="8" w:space="0" w:color="A9A57C" w:themeColor="accent1"/>
          <w:left w:val="nil"/>
          <w:bottom w:val="single" w:sz="8" w:space="0" w:color="A9A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8DE" w:themeFill="accent1" w:themeFillTint="3F"/>
      </w:tcPr>
    </w:tblStylePr>
    <w:tblStylePr w:type="band1Horz">
      <w:tblPr/>
      <w:tcPr>
        <w:tcBorders>
          <w:left w:val="nil"/>
          <w:right w:val="nil"/>
          <w:insideH w:val="nil"/>
          <w:insideV w:val="nil"/>
        </w:tcBorders>
        <w:shd w:val="clear" w:color="auto" w:fill="E9E8DE" w:themeFill="accent1" w:themeFillTint="3F"/>
      </w:tcPr>
    </w:tblStylePr>
  </w:style>
  <w:style w:type="paragraph" w:customStyle="1" w:styleId="CharChar1Char">
    <w:name w:val="Char Char1 Char"/>
    <w:basedOn w:val="a"/>
    <w:semiHidden/>
    <w:rsid w:val="00C31ED7"/>
    <w:pPr>
      <w:widowControl/>
      <w:tabs>
        <w:tab w:val="left" w:pos="709"/>
      </w:tabs>
    </w:pPr>
    <w:rPr>
      <w:rFonts w:ascii="Futura Bk" w:eastAsia="Times New Roman" w:hAnsi="Futura Bk" w:cs="Times New Roman"/>
      <w:color w:val="auto"/>
      <w:sz w:val="20"/>
      <w:lang w:val="pl-PL" w:eastAsia="pl-PL" w:bidi="ar-SA"/>
    </w:rPr>
  </w:style>
  <w:style w:type="paragraph" w:customStyle="1" w:styleId="Title1">
    <w:name w:val="Title1"/>
    <w:basedOn w:val="a"/>
    <w:rsid w:val="00A746D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odytext200">
    <w:name w:val="Body text (20)"/>
    <w:basedOn w:val="a0"/>
    <w:rsid w:val="009F3D28"/>
    <w:rPr>
      <w:rFonts w:ascii="Tahoma" w:eastAsia="Tahoma" w:hAnsi="Tahoma" w:cs="Tahoma"/>
      <w:b w:val="0"/>
      <w:bCs w:val="0"/>
      <w:i w:val="0"/>
      <w:iCs w:val="0"/>
      <w:smallCaps w:val="0"/>
      <w:strike w:val="0"/>
      <w:color w:val="626162"/>
      <w:spacing w:val="0"/>
      <w:w w:val="100"/>
      <w:position w:val="0"/>
      <w:sz w:val="17"/>
      <w:szCs w:val="17"/>
      <w:u w:val="none"/>
      <w:lang w:val="bg-BG" w:eastAsia="bg-BG" w:bidi="bg-BG"/>
    </w:rPr>
  </w:style>
  <w:style w:type="character" w:styleId="afb">
    <w:name w:val="Emphasis"/>
    <w:basedOn w:val="a0"/>
    <w:uiPriority w:val="20"/>
    <w:qFormat/>
    <w:rsid w:val="007F1967"/>
    <w:rPr>
      <w:i/>
      <w:iCs/>
    </w:rPr>
  </w:style>
  <w:style w:type="character" w:customStyle="1" w:styleId="Bodytext4NotBold">
    <w:name w:val="Body text (4) + Not Bold"/>
    <w:basedOn w:val="Bodytext4"/>
    <w:rsid w:val="00BE12F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bg-BG" w:eastAsia="bg-BG" w:bidi="bg-BG"/>
    </w:rPr>
  </w:style>
  <w:style w:type="table" w:styleId="-5">
    <w:name w:val="Light List Accent 5"/>
    <w:basedOn w:val="a1"/>
    <w:uiPriority w:val="61"/>
    <w:rsid w:val="0078108B"/>
    <w:pPr>
      <w:spacing w:line="240" w:lineRule="auto"/>
    </w:pPr>
    <w:tblPr>
      <w:tblStyleRowBandSize w:val="1"/>
      <w:tblStyleColBandSize w:val="1"/>
      <w:tblBorders>
        <w:top w:val="single" w:sz="8" w:space="0" w:color="C89F5D" w:themeColor="accent5"/>
        <w:left w:val="single" w:sz="8" w:space="0" w:color="C89F5D" w:themeColor="accent5"/>
        <w:bottom w:val="single" w:sz="8" w:space="0" w:color="C89F5D" w:themeColor="accent5"/>
        <w:right w:val="single" w:sz="8" w:space="0" w:color="C89F5D" w:themeColor="accent5"/>
      </w:tblBorders>
    </w:tblPr>
    <w:tblStylePr w:type="firstRow">
      <w:pPr>
        <w:spacing w:before="0" w:after="0" w:line="240" w:lineRule="auto"/>
      </w:pPr>
      <w:rPr>
        <w:b/>
        <w:bCs/>
        <w:color w:val="FFFFFF" w:themeColor="background1"/>
      </w:rPr>
      <w:tblPr/>
      <w:tcPr>
        <w:shd w:val="clear" w:color="auto" w:fill="C89F5D" w:themeFill="accent5"/>
      </w:tcPr>
    </w:tblStylePr>
    <w:tblStylePr w:type="lastRow">
      <w:pPr>
        <w:spacing w:before="0" w:after="0" w:line="240" w:lineRule="auto"/>
      </w:pPr>
      <w:rPr>
        <w:b/>
        <w:bCs/>
      </w:rPr>
      <w:tblPr/>
      <w:tcPr>
        <w:tcBorders>
          <w:top w:val="double" w:sz="6" w:space="0" w:color="C89F5D" w:themeColor="accent5"/>
          <w:left w:val="single" w:sz="8" w:space="0" w:color="C89F5D" w:themeColor="accent5"/>
          <w:bottom w:val="single" w:sz="8" w:space="0" w:color="C89F5D" w:themeColor="accent5"/>
          <w:right w:val="single" w:sz="8" w:space="0" w:color="C89F5D" w:themeColor="accent5"/>
        </w:tcBorders>
      </w:tcPr>
    </w:tblStylePr>
    <w:tblStylePr w:type="firstCol">
      <w:rPr>
        <w:b/>
        <w:bCs/>
      </w:rPr>
    </w:tblStylePr>
    <w:tblStylePr w:type="lastCol">
      <w:rPr>
        <w:b/>
        <w:bCs/>
      </w:rPr>
    </w:tblStylePr>
    <w:tblStylePr w:type="band1Vert">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tblStylePr w:type="band1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style>
  <w:style w:type="paragraph" w:styleId="afc">
    <w:name w:val="endnote text"/>
    <w:basedOn w:val="a"/>
    <w:link w:val="afd"/>
    <w:uiPriority w:val="99"/>
    <w:semiHidden/>
    <w:unhideWhenUsed/>
    <w:rsid w:val="006C6452"/>
    <w:rPr>
      <w:sz w:val="20"/>
      <w:szCs w:val="20"/>
    </w:rPr>
  </w:style>
  <w:style w:type="character" w:customStyle="1" w:styleId="afd">
    <w:name w:val="Текст на бележка в края Знак"/>
    <w:basedOn w:val="a0"/>
    <w:link w:val="afc"/>
    <w:uiPriority w:val="99"/>
    <w:semiHidden/>
    <w:rsid w:val="006C6452"/>
    <w:rPr>
      <w:rFonts w:ascii="Courier New" w:eastAsia="Courier New" w:hAnsi="Courier New" w:cs="Courier New"/>
      <w:color w:val="000000"/>
      <w:sz w:val="20"/>
      <w:szCs w:val="20"/>
      <w:lang w:eastAsia="bg-BG" w:bidi="bg-BG"/>
    </w:rPr>
  </w:style>
  <w:style w:type="character" w:styleId="afe">
    <w:name w:val="endnote reference"/>
    <w:basedOn w:val="a0"/>
    <w:uiPriority w:val="99"/>
    <w:semiHidden/>
    <w:unhideWhenUsed/>
    <w:rsid w:val="006C6452"/>
    <w:rPr>
      <w:vertAlign w:val="superscript"/>
    </w:rPr>
  </w:style>
  <w:style w:type="character" w:customStyle="1" w:styleId="Heading1">
    <w:name w:val="Heading #1_"/>
    <w:basedOn w:val="a0"/>
    <w:link w:val="Heading10"/>
    <w:rsid w:val="004850B8"/>
    <w:rPr>
      <w:rFonts w:ascii="Times New Roman" w:eastAsia="Times New Roman" w:hAnsi="Times New Roman" w:cs="Times New Roman"/>
      <w:b/>
      <w:bCs/>
      <w:sz w:val="36"/>
      <w:szCs w:val="36"/>
      <w:shd w:val="clear" w:color="auto" w:fill="FFFFFF"/>
    </w:rPr>
  </w:style>
  <w:style w:type="paragraph" w:customStyle="1" w:styleId="Heading10">
    <w:name w:val="Heading #1"/>
    <w:basedOn w:val="a"/>
    <w:link w:val="Heading1"/>
    <w:rsid w:val="004850B8"/>
    <w:pPr>
      <w:shd w:val="clear" w:color="auto" w:fill="FFFFFF"/>
      <w:spacing w:line="398" w:lineRule="exact"/>
      <w:jc w:val="center"/>
      <w:outlineLvl w:val="0"/>
    </w:pPr>
    <w:rPr>
      <w:rFonts w:ascii="Times New Roman" w:eastAsia="Times New Roman" w:hAnsi="Times New Roman" w:cs="Times New Roman"/>
      <w:b/>
      <w:bCs/>
      <w:color w:val="auto"/>
      <w:sz w:val="36"/>
      <w:szCs w:val="36"/>
      <w:lang w:eastAsia="en-US" w:bidi="ar-SA"/>
    </w:rPr>
  </w:style>
  <w:style w:type="character" w:customStyle="1" w:styleId="Heading113ptNotBold">
    <w:name w:val="Heading #1 + 13 pt.Not Bold"/>
    <w:basedOn w:val="Heading1"/>
    <w:rsid w:val="004850B8"/>
    <w:rPr>
      <w:rFonts w:ascii="Times New Roman" w:eastAsia="Times New Roman" w:hAnsi="Times New Roman" w:cs="Times New Roman"/>
      <w:b/>
      <w:bCs/>
      <w:color w:val="000000"/>
      <w:spacing w:val="0"/>
      <w:w w:val="100"/>
      <w:position w:val="0"/>
      <w:sz w:val="26"/>
      <w:szCs w:val="26"/>
      <w:shd w:val="clear" w:color="auto" w:fill="FFFFFF"/>
      <w:lang w:val="en-US" w:eastAsia="en-US" w:bidi="en-US"/>
    </w:rPr>
  </w:style>
  <w:style w:type="character" w:customStyle="1" w:styleId="Heading2">
    <w:name w:val="Heading #2_"/>
    <w:basedOn w:val="a0"/>
    <w:link w:val="Heading20"/>
    <w:rsid w:val="004850B8"/>
    <w:rPr>
      <w:rFonts w:ascii="Times New Roman" w:eastAsia="Times New Roman" w:hAnsi="Times New Roman" w:cs="Times New Roman"/>
      <w:b/>
      <w:bCs/>
      <w:sz w:val="32"/>
      <w:szCs w:val="32"/>
      <w:shd w:val="clear" w:color="auto" w:fill="FFFFFF"/>
    </w:rPr>
  </w:style>
  <w:style w:type="paragraph" w:customStyle="1" w:styleId="Heading20">
    <w:name w:val="Heading #2"/>
    <w:basedOn w:val="a"/>
    <w:link w:val="Heading2"/>
    <w:rsid w:val="004850B8"/>
    <w:pPr>
      <w:shd w:val="clear" w:color="auto" w:fill="FFFFFF"/>
      <w:spacing w:line="367" w:lineRule="exact"/>
      <w:outlineLvl w:val="1"/>
    </w:pPr>
    <w:rPr>
      <w:rFonts w:ascii="Times New Roman" w:eastAsia="Times New Roman" w:hAnsi="Times New Roman" w:cs="Times New Roman"/>
      <w:b/>
      <w:bCs/>
      <w:color w:val="auto"/>
      <w:sz w:val="32"/>
      <w:szCs w:val="32"/>
      <w:lang w:eastAsia="en-US" w:bidi="ar-SA"/>
    </w:rPr>
  </w:style>
  <w:style w:type="paragraph" w:customStyle="1" w:styleId="Default">
    <w:name w:val="Default"/>
    <w:rsid w:val="002C47B3"/>
    <w:pPr>
      <w:widowControl w:val="0"/>
      <w:autoSpaceDE w:val="0"/>
      <w:autoSpaceDN w:val="0"/>
      <w:adjustRightInd w:val="0"/>
      <w:spacing w:line="240" w:lineRule="auto"/>
    </w:pPr>
    <w:rPr>
      <w:rFonts w:ascii="Times New Roman" w:eastAsia="MS Mincho" w:hAnsi="Times New Roman" w:cs="Times New Roman"/>
      <w:color w:val="000000"/>
      <w:sz w:val="24"/>
      <w:szCs w:val="24"/>
      <w:lang w:eastAsia="ja-JP"/>
    </w:rPr>
  </w:style>
  <w:style w:type="character" w:customStyle="1" w:styleId="Normal1">
    <w:name w:val="Normal1"/>
    <w:basedOn w:val="a0"/>
    <w:rsid w:val="005E0FCC"/>
  </w:style>
  <w:style w:type="paragraph" w:customStyle="1" w:styleId="Char1">
    <w:name w:val="Char Знак Знак Знак Знак Знак Знак Знак"/>
    <w:basedOn w:val="a"/>
    <w:rsid w:val="008D4E81"/>
    <w:pPr>
      <w:widowControl/>
      <w:tabs>
        <w:tab w:val="left" w:pos="709"/>
      </w:tabs>
    </w:pPr>
    <w:rPr>
      <w:rFonts w:ascii="Tahoma" w:eastAsia="Times New Roman" w:hAnsi="Tahoma" w:cs="Times New Roman"/>
      <w:color w:val="auto"/>
      <w:lang w:val="pl-PL" w:eastAsia="pl-PL" w:bidi="ar-SA"/>
    </w:rPr>
  </w:style>
  <w:style w:type="character" w:styleId="aff">
    <w:name w:val="FollowedHyperlink"/>
    <w:basedOn w:val="a0"/>
    <w:uiPriority w:val="99"/>
    <w:semiHidden/>
    <w:unhideWhenUsed/>
    <w:rsid w:val="003B5C4D"/>
    <w:rPr>
      <w:color w:val="849A0A" w:themeColor="followedHyperlink"/>
      <w:u w:val="single"/>
    </w:rPr>
  </w:style>
  <w:style w:type="paragraph" w:styleId="aff0">
    <w:name w:val="table of figures"/>
    <w:basedOn w:val="a"/>
    <w:next w:val="a"/>
    <w:uiPriority w:val="99"/>
    <w:unhideWhenUsed/>
    <w:rsid w:val="00D7005A"/>
  </w:style>
  <w:style w:type="paragraph" w:styleId="aff1">
    <w:name w:val="toa heading"/>
    <w:basedOn w:val="a"/>
    <w:next w:val="a"/>
    <w:uiPriority w:val="99"/>
    <w:semiHidden/>
    <w:unhideWhenUsed/>
    <w:rsid w:val="00F5376B"/>
    <w:pPr>
      <w:spacing w:before="120"/>
    </w:pPr>
    <w:rPr>
      <w:rFonts w:asciiTheme="majorHAnsi" w:eastAsiaTheme="majorEastAsia" w:hAnsiTheme="majorHAnsi" w:cstheme="majorBidi"/>
      <w:b/>
      <w:bCs/>
    </w:rPr>
  </w:style>
  <w:style w:type="paragraph" w:customStyle="1" w:styleId="Table">
    <w:name w:val="Table"/>
    <w:basedOn w:val="a"/>
    <w:qFormat/>
    <w:rsid w:val="00F076CC"/>
    <w:pPr>
      <w:widowControl/>
      <w:suppressAutoHyphens/>
      <w:spacing w:before="60" w:after="60" w:line="264" w:lineRule="auto"/>
      <w:jc w:val="both"/>
    </w:pPr>
    <w:rPr>
      <w:rFonts w:ascii="Tahoma" w:eastAsia="Times New Roman" w:hAnsi="Tahoma" w:cs="Tahoma"/>
      <w:color w:val="auto"/>
      <w:sz w:val="20"/>
      <w:lang w:eastAsia="zh-CN" w:bidi="ar-SA"/>
    </w:rPr>
  </w:style>
  <w:style w:type="paragraph" w:customStyle="1" w:styleId="Char10">
    <w:name w:val="Char Знак Знак Знак Знак Знак Знак Знак1"/>
    <w:basedOn w:val="a"/>
    <w:rsid w:val="00957725"/>
    <w:pPr>
      <w:widowControl/>
      <w:tabs>
        <w:tab w:val="left" w:pos="709"/>
      </w:tabs>
    </w:pPr>
    <w:rPr>
      <w:rFonts w:ascii="Tahoma" w:eastAsia="Times New Roman" w:hAnsi="Tahoma" w:cs="Times New Roman"/>
      <w:color w:val="auto"/>
      <w:lang w:val="pl-PL" w:eastAsia="pl-PL" w:bidi="ar-SA"/>
    </w:rPr>
  </w:style>
  <w:style w:type="paragraph" w:styleId="23">
    <w:name w:val="Body Text 2"/>
    <w:basedOn w:val="a"/>
    <w:link w:val="24"/>
    <w:uiPriority w:val="99"/>
    <w:semiHidden/>
    <w:unhideWhenUsed/>
    <w:rsid w:val="00AE0EA0"/>
    <w:pPr>
      <w:spacing w:after="120" w:line="480" w:lineRule="auto"/>
    </w:pPr>
  </w:style>
  <w:style w:type="character" w:customStyle="1" w:styleId="24">
    <w:name w:val="Основен текст 2 Знак"/>
    <w:basedOn w:val="a0"/>
    <w:link w:val="23"/>
    <w:uiPriority w:val="99"/>
    <w:semiHidden/>
    <w:rsid w:val="00AE0EA0"/>
    <w:rPr>
      <w:rFonts w:ascii="Courier New" w:eastAsia="Courier New" w:hAnsi="Courier New" w:cs="Courier New"/>
      <w:color w:val="000000"/>
      <w:sz w:val="24"/>
      <w:szCs w:val="24"/>
      <w:lang w:eastAsia="bg-BG" w:bidi="bg-BG"/>
    </w:rPr>
  </w:style>
  <w:style w:type="table" w:styleId="-4">
    <w:name w:val="Light Shading Accent 4"/>
    <w:basedOn w:val="a1"/>
    <w:uiPriority w:val="60"/>
    <w:rsid w:val="001572C1"/>
    <w:pPr>
      <w:spacing w:line="240" w:lineRule="auto"/>
    </w:pPr>
    <w:rPr>
      <w:color w:val="6C7D75" w:themeColor="accent4" w:themeShade="BF"/>
    </w:rPr>
    <w:tblPr>
      <w:tblStyleRowBandSize w:val="1"/>
      <w:tblStyleColBandSize w:val="1"/>
      <w:tblBorders>
        <w:top w:val="single" w:sz="8" w:space="0" w:color="95A39D" w:themeColor="accent4"/>
        <w:bottom w:val="single" w:sz="8" w:space="0" w:color="95A39D" w:themeColor="accent4"/>
      </w:tblBorders>
    </w:tblPr>
    <w:tblStylePr w:type="firstRow">
      <w:pPr>
        <w:spacing w:before="0" w:after="0" w:line="240" w:lineRule="auto"/>
      </w:pPr>
      <w:rPr>
        <w:b/>
        <w:bCs/>
      </w:rPr>
      <w:tblPr/>
      <w:tcPr>
        <w:tcBorders>
          <w:top w:val="single" w:sz="8" w:space="0" w:color="95A39D" w:themeColor="accent4"/>
          <w:left w:val="nil"/>
          <w:bottom w:val="single" w:sz="8" w:space="0" w:color="95A39D" w:themeColor="accent4"/>
          <w:right w:val="nil"/>
          <w:insideH w:val="nil"/>
          <w:insideV w:val="nil"/>
        </w:tcBorders>
      </w:tcPr>
    </w:tblStylePr>
    <w:tblStylePr w:type="lastRow">
      <w:pPr>
        <w:spacing w:before="0" w:after="0" w:line="240" w:lineRule="auto"/>
      </w:pPr>
      <w:rPr>
        <w:b/>
        <w:bCs/>
      </w:rPr>
      <w:tblPr/>
      <w:tcPr>
        <w:tcBorders>
          <w:top w:val="single" w:sz="8" w:space="0" w:color="95A39D" w:themeColor="accent4"/>
          <w:left w:val="nil"/>
          <w:bottom w:val="single" w:sz="8" w:space="0" w:color="95A39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8E6" w:themeFill="accent4" w:themeFillTint="3F"/>
      </w:tcPr>
    </w:tblStylePr>
    <w:tblStylePr w:type="band1Horz">
      <w:tblPr/>
      <w:tcPr>
        <w:tcBorders>
          <w:left w:val="nil"/>
          <w:right w:val="nil"/>
          <w:insideH w:val="nil"/>
          <w:insideV w:val="nil"/>
        </w:tcBorders>
        <w:shd w:val="clear" w:color="auto" w:fill="E4E8E6" w:themeFill="accent4" w:themeFillTint="3F"/>
      </w:tcPr>
    </w:tblStylePr>
  </w:style>
  <w:style w:type="table" w:styleId="-2">
    <w:name w:val="Light List Accent 2"/>
    <w:basedOn w:val="a1"/>
    <w:uiPriority w:val="61"/>
    <w:rsid w:val="001572C1"/>
    <w:pPr>
      <w:spacing w:line="240" w:lineRule="auto"/>
    </w:pPr>
    <w:tblPr>
      <w:tblStyleRowBandSize w:val="1"/>
      <w:tblStyleColBandSize w:val="1"/>
      <w:tblBorders>
        <w:top w:val="single" w:sz="8" w:space="0" w:color="9CBEBD" w:themeColor="accent2"/>
        <w:left w:val="single" w:sz="8" w:space="0" w:color="9CBEBD" w:themeColor="accent2"/>
        <w:bottom w:val="single" w:sz="8" w:space="0" w:color="9CBEBD" w:themeColor="accent2"/>
        <w:right w:val="single" w:sz="8" w:space="0" w:color="9CBEBD" w:themeColor="accent2"/>
      </w:tblBorders>
    </w:tblPr>
    <w:tblStylePr w:type="firstRow">
      <w:pPr>
        <w:spacing w:before="0" w:after="0" w:line="240" w:lineRule="auto"/>
      </w:pPr>
      <w:rPr>
        <w:b/>
        <w:bCs/>
        <w:color w:val="FFFFFF" w:themeColor="background1"/>
      </w:rPr>
      <w:tblPr/>
      <w:tcPr>
        <w:shd w:val="clear" w:color="auto" w:fill="9CBEBD" w:themeFill="accent2"/>
      </w:tcPr>
    </w:tblStylePr>
    <w:tblStylePr w:type="lastRow">
      <w:pPr>
        <w:spacing w:before="0" w:after="0" w:line="240" w:lineRule="auto"/>
      </w:pPr>
      <w:rPr>
        <w:b/>
        <w:bCs/>
      </w:rPr>
      <w:tblPr/>
      <w:tcPr>
        <w:tcBorders>
          <w:top w:val="double" w:sz="6" w:space="0" w:color="9CBEBD" w:themeColor="accent2"/>
          <w:left w:val="single" w:sz="8" w:space="0" w:color="9CBEBD" w:themeColor="accent2"/>
          <w:bottom w:val="single" w:sz="8" w:space="0" w:color="9CBEBD" w:themeColor="accent2"/>
          <w:right w:val="single" w:sz="8" w:space="0" w:color="9CBEBD" w:themeColor="accent2"/>
        </w:tcBorders>
      </w:tcPr>
    </w:tblStylePr>
    <w:tblStylePr w:type="firstCol">
      <w:rPr>
        <w:b/>
        <w:bCs/>
      </w:rPr>
    </w:tblStylePr>
    <w:tblStylePr w:type="lastCol">
      <w:rPr>
        <w:b/>
        <w:bCs/>
      </w:rPr>
    </w:tblStylePr>
    <w:tblStylePr w:type="band1Vert">
      <w:tblPr/>
      <w:tcPr>
        <w:tcBorders>
          <w:top w:val="single" w:sz="8" w:space="0" w:color="9CBEBD" w:themeColor="accent2"/>
          <w:left w:val="single" w:sz="8" w:space="0" w:color="9CBEBD" w:themeColor="accent2"/>
          <w:bottom w:val="single" w:sz="8" w:space="0" w:color="9CBEBD" w:themeColor="accent2"/>
          <w:right w:val="single" w:sz="8" w:space="0" w:color="9CBEBD" w:themeColor="accent2"/>
        </w:tcBorders>
      </w:tcPr>
    </w:tblStylePr>
    <w:tblStylePr w:type="band1Horz">
      <w:tblPr/>
      <w:tcPr>
        <w:tcBorders>
          <w:top w:val="single" w:sz="8" w:space="0" w:color="9CBEBD" w:themeColor="accent2"/>
          <w:left w:val="single" w:sz="8" w:space="0" w:color="9CBEBD" w:themeColor="accent2"/>
          <w:bottom w:val="single" w:sz="8" w:space="0" w:color="9CBEBD" w:themeColor="accent2"/>
          <w:right w:val="single" w:sz="8" w:space="0" w:color="9CBEBD" w:themeColor="accent2"/>
        </w:tcBorders>
      </w:tcPr>
    </w:tblStylePr>
  </w:style>
  <w:style w:type="paragraph" w:customStyle="1" w:styleId="m">
    <w:name w:val="m"/>
    <w:basedOn w:val="a"/>
    <w:rsid w:val="00882B2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Heading3">
    <w:name w:val="Heading #3_"/>
    <w:basedOn w:val="a0"/>
    <w:link w:val="Heading30"/>
    <w:rsid w:val="00BD48E5"/>
    <w:rPr>
      <w:rFonts w:ascii="Times New Roman" w:eastAsia="Times New Roman" w:hAnsi="Times New Roman" w:cs="Times New Roman"/>
      <w:b/>
      <w:bCs/>
      <w:shd w:val="clear" w:color="auto" w:fill="FFFFFF"/>
    </w:rPr>
  </w:style>
  <w:style w:type="paragraph" w:customStyle="1" w:styleId="Heading30">
    <w:name w:val="Heading #3"/>
    <w:basedOn w:val="a"/>
    <w:link w:val="Heading3"/>
    <w:rsid w:val="00BD48E5"/>
    <w:pPr>
      <w:shd w:val="clear" w:color="auto" w:fill="FFFFFF"/>
      <w:spacing w:before="280" w:line="274" w:lineRule="exact"/>
      <w:ind w:hanging="620"/>
      <w:jc w:val="both"/>
      <w:outlineLvl w:val="2"/>
    </w:pPr>
    <w:rPr>
      <w:rFonts w:ascii="Times New Roman" w:eastAsia="Times New Roman" w:hAnsi="Times New Roman" w:cs="Times New Roman"/>
      <w:b/>
      <w:bCs/>
      <w:color w:val="auto"/>
      <w:sz w:val="22"/>
      <w:szCs w:val="22"/>
      <w:lang w:eastAsia="en-US" w:bidi="ar-SA"/>
    </w:rPr>
  </w:style>
  <w:style w:type="character" w:customStyle="1" w:styleId="Bodytext201">
    <w:name w:val="Body text (20)_"/>
    <w:basedOn w:val="a0"/>
    <w:rsid w:val="00BD48E5"/>
    <w:rPr>
      <w:rFonts w:ascii="Tahoma" w:eastAsia="Tahoma" w:hAnsi="Tahoma" w:cs="Tahoma"/>
      <w:b w:val="0"/>
      <w:bCs w:val="0"/>
      <w:i w:val="0"/>
      <w:iCs w:val="0"/>
      <w:smallCaps w:val="0"/>
      <w:strike w:val="0"/>
      <w:sz w:val="17"/>
      <w:szCs w:val="17"/>
      <w:u w:val="none"/>
    </w:rPr>
  </w:style>
  <w:style w:type="character" w:customStyle="1" w:styleId="TablecaptionBoldNotItalic">
    <w:name w:val="Table caption + Bold.Not Italic"/>
    <w:basedOn w:val="Tablecaption"/>
    <w:rsid w:val="002F09E9"/>
    <w:rPr>
      <w:rFonts w:ascii="Times New Roman" w:eastAsia="Times New Roman" w:hAnsi="Times New Roman" w:cs="Times New Roman"/>
      <w:b/>
      <w:bCs/>
      <w:i/>
      <w:iCs/>
      <w:smallCaps w:val="0"/>
      <w:strike w:val="0"/>
      <w:color w:val="000000"/>
      <w:spacing w:val="0"/>
      <w:w w:val="100"/>
      <w:position w:val="0"/>
      <w:sz w:val="24"/>
      <w:szCs w:val="24"/>
      <w:u w:val="single"/>
      <w:shd w:val="clear" w:color="auto" w:fill="FFFFFF"/>
      <w:lang w:val="bg-BG" w:eastAsia="bg-BG" w:bidi="bg-BG"/>
    </w:rPr>
  </w:style>
  <w:style w:type="table" w:customStyle="1" w:styleId="TableGrid1">
    <w:name w:val="Table Grid1"/>
    <w:basedOn w:val="a1"/>
    <w:next w:val="afa"/>
    <w:uiPriority w:val="39"/>
    <w:rsid w:val="00FD78E0"/>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0"/>
    <w:rsid w:val="00CC0CA7"/>
  </w:style>
  <w:style w:type="paragraph" w:styleId="42">
    <w:name w:val="toc 4"/>
    <w:basedOn w:val="a"/>
    <w:next w:val="a"/>
    <w:autoRedefine/>
    <w:uiPriority w:val="39"/>
    <w:unhideWhenUsed/>
    <w:rsid w:val="00987780"/>
    <w:pPr>
      <w:widowControl/>
      <w:spacing w:after="100" w:line="276" w:lineRule="auto"/>
      <w:ind w:left="660"/>
    </w:pPr>
    <w:rPr>
      <w:rFonts w:asciiTheme="minorHAnsi" w:eastAsiaTheme="minorEastAsia" w:hAnsiTheme="minorHAnsi" w:cstheme="minorBidi"/>
      <w:color w:val="auto"/>
      <w:sz w:val="22"/>
      <w:szCs w:val="22"/>
      <w:lang w:bidi="ar-SA"/>
    </w:rPr>
  </w:style>
  <w:style w:type="paragraph" w:styleId="5">
    <w:name w:val="toc 5"/>
    <w:basedOn w:val="a"/>
    <w:next w:val="a"/>
    <w:autoRedefine/>
    <w:uiPriority w:val="39"/>
    <w:unhideWhenUsed/>
    <w:rsid w:val="00987780"/>
    <w:pPr>
      <w:widowControl/>
      <w:spacing w:after="100" w:line="276" w:lineRule="auto"/>
      <w:ind w:left="880"/>
    </w:pPr>
    <w:rPr>
      <w:rFonts w:asciiTheme="minorHAnsi" w:eastAsiaTheme="minorEastAsia" w:hAnsiTheme="minorHAnsi" w:cstheme="minorBidi"/>
      <w:color w:val="auto"/>
      <w:sz w:val="22"/>
      <w:szCs w:val="22"/>
      <w:lang w:bidi="ar-SA"/>
    </w:rPr>
  </w:style>
  <w:style w:type="paragraph" w:styleId="6">
    <w:name w:val="toc 6"/>
    <w:basedOn w:val="a"/>
    <w:next w:val="a"/>
    <w:autoRedefine/>
    <w:uiPriority w:val="39"/>
    <w:unhideWhenUsed/>
    <w:rsid w:val="00987780"/>
    <w:pPr>
      <w:widowControl/>
      <w:spacing w:after="100" w:line="276" w:lineRule="auto"/>
      <w:ind w:left="1100"/>
    </w:pPr>
    <w:rPr>
      <w:rFonts w:asciiTheme="minorHAnsi" w:eastAsiaTheme="minorEastAsia" w:hAnsiTheme="minorHAnsi" w:cstheme="minorBidi"/>
      <w:color w:val="auto"/>
      <w:sz w:val="22"/>
      <w:szCs w:val="22"/>
      <w:lang w:bidi="ar-SA"/>
    </w:rPr>
  </w:style>
  <w:style w:type="paragraph" w:styleId="7">
    <w:name w:val="toc 7"/>
    <w:basedOn w:val="a"/>
    <w:next w:val="a"/>
    <w:autoRedefine/>
    <w:uiPriority w:val="39"/>
    <w:unhideWhenUsed/>
    <w:rsid w:val="00987780"/>
    <w:pPr>
      <w:widowControl/>
      <w:spacing w:after="100" w:line="276" w:lineRule="auto"/>
      <w:ind w:left="1320"/>
    </w:pPr>
    <w:rPr>
      <w:rFonts w:asciiTheme="minorHAnsi" w:eastAsiaTheme="minorEastAsia" w:hAnsiTheme="minorHAnsi" w:cstheme="minorBidi"/>
      <w:color w:val="auto"/>
      <w:sz w:val="22"/>
      <w:szCs w:val="22"/>
      <w:lang w:bidi="ar-SA"/>
    </w:rPr>
  </w:style>
  <w:style w:type="paragraph" w:styleId="8">
    <w:name w:val="toc 8"/>
    <w:basedOn w:val="a"/>
    <w:next w:val="a"/>
    <w:autoRedefine/>
    <w:uiPriority w:val="39"/>
    <w:unhideWhenUsed/>
    <w:rsid w:val="00987780"/>
    <w:pPr>
      <w:widowControl/>
      <w:spacing w:after="100" w:line="276" w:lineRule="auto"/>
      <w:ind w:left="1540"/>
    </w:pPr>
    <w:rPr>
      <w:rFonts w:asciiTheme="minorHAnsi" w:eastAsiaTheme="minorEastAsia" w:hAnsiTheme="minorHAnsi" w:cstheme="minorBidi"/>
      <w:color w:val="auto"/>
      <w:sz w:val="22"/>
      <w:szCs w:val="22"/>
      <w:lang w:bidi="ar-SA"/>
    </w:rPr>
  </w:style>
  <w:style w:type="paragraph" w:styleId="9">
    <w:name w:val="toc 9"/>
    <w:basedOn w:val="a"/>
    <w:next w:val="a"/>
    <w:autoRedefine/>
    <w:uiPriority w:val="39"/>
    <w:unhideWhenUsed/>
    <w:rsid w:val="00987780"/>
    <w:pPr>
      <w:widowControl/>
      <w:spacing w:after="100" w:line="276" w:lineRule="auto"/>
      <w:ind w:left="1760"/>
    </w:pPr>
    <w:rPr>
      <w:rFonts w:asciiTheme="minorHAnsi" w:eastAsiaTheme="minorEastAsia" w:hAnsiTheme="minorHAnsi" w:cstheme="minorBidi"/>
      <w:color w:val="auto"/>
      <w:sz w:val="22"/>
      <w:szCs w:val="22"/>
      <w:lang w:bidi="ar-SA"/>
    </w:rPr>
  </w:style>
  <w:style w:type="paragraph" w:customStyle="1" w:styleId="NormalWeb1">
    <w:name w:val="Normal (Web)1"/>
    <w:basedOn w:val="a"/>
    <w:uiPriority w:val="99"/>
    <w:qFormat/>
    <w:rsid w:val="003D3DBE"/>
    <w:pPr>
      <w:widowControl/>
      <w:spacing w:before="150" w:after="150"/>
    </w:pPr>
    <w:rPr>
      <w:rFonts w:ascii="Calibri" w:eastAsia="Times New Roman" w:hAnsi="Calibri" w:cs="Times New Roman"/>
      <w:color w:val="auto"/>
      <w:lang w:bidi="ar-SA"/>
    </w:rPr>
  </w:style>
  <w:style w:type="character" w:styleId="aff2">
    <w:name w:val="annotation reference"/>
    <w:basedOn w:val="a0"/>
    <w:uiPriority w:val="99"/>
    <w:semiHidden/>
    <w:unhideWhenUsed/>
    <w:rsid w:val="0017148C"/>
    <w:rPr>
      <w:sz w:val="16"/>
      <w:szCs w:val="16"/>
    </w:rPr>
  </w:style>
  <w:style w:type="paragraph" w:styleId="aff3">
    <w:name w:val="annotation text"/>
    <w:basedOn w:val="a"/>
    <w:link w:val="aff4"/>
    <w:uiPriority w:val="99"/>
    <w:semiHidden/>
    <w:unhideWhenUsed/>
    <w:rsid w:val="0017148C"/>
    <w:rPr>
      <w:sz w:val="20"/>
      <w:szCs w:val="20"/>
    </w:rPr>
  </w:style>
  <w:style w:type="character" w:customStyle="1" w:styleId="aff4">
    <w:name w:val="Текст на коментар Знак"/>
    <w:basedOn w:val="a0"/>
    <w:link w:val="aff3"/>
    <w:uiPriority w:val="99"/>
    <w:semiHidden/>
    <w:rsid w:val="0017148C"/>
    <w:rPr>
      <w:rFonts w:ascii="Courier New" w:eastAsia="Courier New" w:hAnsi="Courier New" w:cs="Courier New"/>
      <w:color w:val="000000"/>
      <w:sz w:val="20"/>
      <w:szCs w:val="20"/>
      <w:lang w:eastAsia="bg-BG" w:bidi="bg-BG"/>
    </w:rPr>
  </w:style>
  <w:style w:type="paragraph" w:styleId="aff5">
    <w:name w:val="annotation subject"/>
    <w:basedOn w:val="aff3"/>
    <w:next w:val="aff3"/>
    <w:link w:val="aff6"/>
    <w:uiPriority w:val="99"/>
    <w:semiHidden/>
    <w:unhideWhenUsed/>
    <w:rsid w:val="0017148C"/>
    <w:rPr>
      <w:b/>
      <w:bCs/>
    </w:rPr>
  </w:style>
  <w:style w:type="character" w:customStyle="1" w:styleId="aff6">
    <w:name w:val="Предмет на коментар Знак"/>
    <w:basedOn w:val="aff4"/>
    <w:link w:val="aff5"/>
    <w:uiPriority w:val="99"/>
    <w:semiHidden/>
    <w:rsid w:val="0017148C"/>
    <w:rPr>
      <w:rFonts w:ascii="Courier New" w:eastAsia="Courier New" w:hAnsi="Courier New" w:cs="Courier New"/>
      <w:b/>
      <w:bCs/>
      <w:color w:val="000000"/>
      <w:sz w:val="20"/>
      <w:szCs w:val="20"/>
      <w:lang w:eastAsia="bg-BG" w:bidi="bg-BG"/>
    </w:rPr>
  </w:style>
  <w:style w:type="character" w:customStyle="1" w:styleId="UnresolvedMention1">
    <w:name w:val="Unresolved Mention1"/>
    <w:basedOn w:val="a0"/>
    <w:uiPriority w:val="99"/>
    <w:semiHidden/>
    <w:unhideWhenUsed/>
    <w:rsid w:val="0042130D"/>
    <w:rPr>
      <w:color w:val="808080"/>
      <w:shd w:val="clear" w:color="auto" w:fill="E6E6E6"/>
    </w:rPr>
  </w:style>
  <w:style w:type="paragraph" w:styleId="aff7">
    <w:name w:val="Revision"/>
    <w:hidden/>
    <w:uiPriority w:val="99"/>
    <w:semiHidden/>
    <w:rsid w:val="000B3159"/>
    <w:pPr>
      <w:spacing w:line="240" w:lineRule="auto"/>
    </w:pPr>
    <w:rPr>
      <w:rFonts w:ascii="Courier New" w:eastAsia="Courier New" w:hAnsi="Courier New" w:cs="Courier New"/>
      <w:color w:val="000000"/>
      <w:sz w:val="24"/>
      <w:szCs w:val="24"/>
      <w:lang w:eastAsia="bg-BG" w:bidi="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4E89"/>
    <w:pPr>
      <w:widowControl w:val="0"/>
      <w:spacing w:line="240" w:lineRule="auto"/>
    </w:pPr>
    <w:rPr>
      <w:rFonts w:ascii="Courier New" w:eastAsia="Courier New" w:hAnsi="Courier New" w:cs="Courier New"/>
      <w:color w:val="000000"/>
      <w:sz w:val="24"/>
      <w:szCs w:val="24"/>
      <w:lang w:eastAsia="bg-BG" w:bidi="bg-BG"/>
    </w:rPr>
  </w:style>
  <w:style w:type="paragraph" w:styleId="1">
    <w:name w:val="heading 1"/>
    <w:basedOn w:val="a"/>
    <w:next w:val="a"/>
    <w:link w:val="10"/>
    <w:uiPriority w:val="9"/>
    <w:qFormat/>
    <w:rsid w:val="00617A5A"/>
    <w:pPr>
      <w:keepNext/>
      <w:keepLines/>
      <w:spacing w:before="240"/>
      <w:outlineLvl w:val="0"/>
    </w:pPr>
    <w:rPr>
      <w:rFonts w:asciiTheme="majorHAnsi" w:eastAsiaTheme="majorEastAsia" w:hAnsiTheme="majorHAnsi" w:cstheme="majorBidi"/>
      <w:color w:val="848057" w:themeColor="accent1" w:themeShade="BF"/>
      <w:sz w:val="32"/>
      <w:szCs w:val="32"/>
    </w:rPr>
  </w:style>
  <w:style w:type="paragraph" w:styleId="2">
    <w:name w:val="heading 2"/>
    <w:basedOn w:val="a"/>
    <w:next w:val="a"/>
    <w:link w:val="20"/>
    <w:uiPriority w:val="9"/>
    <w:unhideWhenUsed/>
    <w:qFormat/>
    <w:rsid w:val="00617A5A"/>
    <w:pPr>
      <w:keepNext/>
      <w:keepLines/>
      <w:spacing w:before="200"/>
      <w:outlineLvl w:val="1"/>
    </w:pPr>
    <w:rPr>
      <w:rFonts w:asciiTheme="majorHAnsi" w:eastAsiaTheme="majorEastAsia" w:hAnsiTheme="majorHAnsi" w:cstheme="majorBidi"/>
      <w:b/>
      <w:bCs/>
      <w:color w:val="A9A57C" w:themeColor="accent1"/>
      <w:sz w:val="26"/>
      <w:szCs w:val="26"/>
    </w:rPr>
  </w:style>
  <w:style w:type="paragraph" w:styleId="3">
    <w:name w:val="heading 3"/>
    <w:basedOn w:val="a"/>
    <w:next w:val="a"/>
    <w:link w:val="30"/>
    <w:uiPriority w:val="9"/>
    <w:semiHidden/>
    <w:unhideWhenUsed/>
    <w:qFormat/>
    <w:rsid w:val="00617A5A"/>
    <w:pPr>
      <w:keepNext/>
      <w:keepLines/>
      <w:spacing w:before="200"/>
      <w:outlineLvl w:val="2"/>
    </w:pPr>
    <w:rPr>
      <w:rFonts w:asciiTheme="majorHAnsi" w:eastAsiaTheme="majorEastAsia" w:hAnsiTheme="majorHAnsi" w:cstheme="majorBidi"/>
      <w:b/>
      <w:bCs/>
      <w:color w:val="A9A57C" w:themeColor="accent1"/>
    </w:rPr>
  </w:style>
  <w:style w:type="paragraph" w:styleId="4">
    <w:name w:val="heading 4"/>
    <w:basedOn w:val="a"/>
    <w:next w:val="a"/>
    <w:link w:val="40"/>
    <w:uiPriority w:val="9"/>
    <w:semiHidden/>
    <w:unhideWhenUsed/>
    <w:qFormat/>
    <w:rsid w:val="00617A5A"/>
    <w:pPr>
      <w:keepNext/>
      <w:keepLines/>
      <w:spacing w:before="200"/>
      <w:outlineLvl w:val="3"/>
    </w:pPr>
    <w:rPr>
      <w:rFonts w:asciiTheme="majorHAnsi" w:eastAsiaTheme="majorEastAsia" w:hAnsiTheme="majorHAnsi" w:cstheme="majorBidi"/>
      <w:b/>
      <w:bCs/>
      <w:i/>
      <w:iCs/>
      <w:color w:val="A9A57C"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617A5A"/>
    <w:rPr>
      <w:rFonts w:asciiTheme="majorHAnsi" w:eastAsiaTheme="majorEastAsia" w:hAnsiTheme="majorHAnsi" w:cstheme="majorBidi"/>
      <w:color w:val="848057" w:themeColor="accent1" w:themeShade="BF"/>
      <w:sz w:val="32"/>
      <w:szCs w:val="32"/>
    </w:rPr>
  </w:style>
  <w:style w:type="character" w:customStyle="1" w:styleId="20">
    <w:name w:val="Заглавие 2 Знак"/>
    <w:basedOn w:val="a0"/>
    <w:link w:val="2"/>
    <w:uiPriority w:val="9"/>
    <w:rsid w:val="00617A5A"/>
    <w:rPr>
      <w:rFonts w:asciiTheme="majorHAnsi" w:eastAsiaTheme="majorEastAsia" w:hAnsiTheme="majorHAnsi" w:cstheme="majorBidi"/>
      <w:b/>
      <w:bCs/>
      <w:color w:val="A9A57C" w:themeColor="accent1"/>
      <w:sz w:val="26"/>
      <w:szCs w:val="26"/>
    </w:rPr>
  </w:style>
  <w:style w:type="character" w:customStyle="1" w:styleId="30">
    <w:name w:val="Заглавие 3 Знак"/>
    <w:basedOn w:val="a0"/>
    <w:link w:val="3"/>
    <w:uiPriority w:val="9"/>
    <w:semiHidden/>
    <w:rsid w:val="00617A5A"/>
    <w:rPr>
      <w:rFonts w:asciiTheme="majorHAnsi" w:eastAsiaTheme="majorEastAsia" w:hAnsiTheme="majorHAnsi" w:cstheme="majorBidi"/>
      <w:b/>
      <w:bCs/>
      <w:color w:val="A9A57C" w:themeColor="accent1"/>
      <w:sz w:val="24"/>
      <w:szCs w:val="24"/>
    </w:rPr>
  </w:style>
  <w:style w:type="character" w:customStyle="1" w:styleId="40">
    <w:name w:val="Заглавие 4 Знак"/>
    <w:basedOn w:val="a0"/>
    <w:link w:val="4"/>
    <w:uiPriority w:val="9"/>
    <w:semiHidden/>
    <w:rsid w:val="00617A5A"/>
    <w:rPr>
      <w:rFonts w:asciiTheme="majorHAnsi" w:eastAsiaTheme="majorEastAsia" w:hAnsiTheme="majorHAnsi" w:cstheme="majorBidi"/>
      <w:b/>
      <w:bCs/>
      <w:i/>
      <w:iCs/>
      <w:color w:val="A9A57C" w:themeColor="accent1"/>
      <w:sz w:val="24"/>
      <w:szCs w:val="24"/>
    </w:rPr>
  </w:style>
  <w:style w:type="paragraph" w:customStyle="1" w:styleId="Style2">
    <w:name w:val="Style2"/>
    <w:basedOn w:val="1"/>
    <w:link w:val="Style2Char"/>
    <w:qFormat/>
    <w:rsid w:val="00617A5A"/>
    <w:pPr>
      <w:shd w:val="clear" w:color="auto" w:fill="FFFFFF"/>
      <w:spacing w:before="120" w:line="259" w:lineRule="auto"/>
      <w:jc w:val="both"/>
    </w:pPr>
    <w:rPr>
      <w:rFonts w:ascii="Times New Roman" w:eastAsia="+mn-ea" w:hAnsi="Times New Roman" w:cs="Times New Roman"/>
      <w:b/>
      <w:color w:val="auto"/>
      <w:sz w:val="24"/>
      <w:szCs w:val="24"/>
    </w:rPr>
  </w:style>
  <w:style w:type="character" w:customStyle="1" w:styleId="Style2Char">
    <w:name w:val="Style2 Char"/>
    <w:basedOn w:val="a0"/>
    <w:link w:val="Style2"/>
    <w:rsid w:val="00617A5A"/>
    <w:rPr>
      <w:rFonts w:ascii="Times New Roman" w:eastAsia="+mn-ea" w:hAnsi="Times New Roman" w:cs="Times New Roman"/>
      <w:b/>
      <w:sz w:val="24"/>
      <w:szCs w:val="24"/>
      <w:shd w:val="clear" w:color="auto" w:fill="FFFFFF"/>
    </w:rPr>
  </w:style>
  <w:style w:type="character" w:styleId="a3">
    <w:name w:val="Strong"/>
    <w:basedOn w:val="a0"/>
    <w:uiPriority w:val="22"/>
    <w:qFormat/>
    <w:rsid w:val="00617A5A"/>
    <w:rPr>
      <w:b/>
      <w:bCs/>
    </w:rPr>
  </w:style>
  <w:style w:type="paragraph" w:styleId="a4">
    <w:name w:val="List Paragraph"/>
    <w:aliases w:val="ПАРАГРАФ,????????,body 2,List Paragraph11,Citation List,bei normal,List Paragraph2,En tête 1,Bullet Points,Liste Paragraf,List Paragraph in table,Akapit z listą,Akapit z listą BS,Bullet1,List para,Bullet EY,Sàraðo pastraipa"/>
    <w:basedOn w:val="a"/>
    <w:link w:val="a5"/>
    <w:uiPriority w:val="34"/>
    <w:qFormat/>
    <w:rsid w:val="00617A5A"/>
    <w:pPr>
      <w:ind w:left="720"/>
      <w:contextualSpacing/>
    </w:pPr>
    <w:rPr>
      <w:rFonts w:eastAsia="Times New Roman" w:cs="Times New Roman"/>
    </w:rPr>
  </w:style>
  <w:style w:type="character" w:customStyle="1" w:styleId="a5">
    <w:name w:val="Списък на абзаци Знак"/>
    <w:aliases w:val="ПАРАГРАФ Знак,???????? Знак,body 2 Знак,List Paragraph11 Знак,Citation List Знак,bei normal Знак,List Paragraph2 Знак,En tête 1 Знак,Bullet Points Знак,Liste Paragraf Знак,List Paragraph in table Знак,Akapit z listą Знак"/>
    <w:link w:val="a4"/>
    <w:uiPriority w:val="34"/>
    <w:qFormat/>
    <w:locked/>
    <w:rsid w:val="00617A5A"/>
    <w:rPr>
      <w:rFonts w:ascii="Times New Roman" w:eastAsia="Times New Roman" w:hAnsi="Times New Roman" w:cs="Times New Roman"/>
      <w:sz w:val="24"/>
      <w:szCs w:val="24"/>
    </w:rPr>
  </w:style>
  <w:style w:type="character" w:customStyle="1" w:styleId="Headerorfooter">
    <w:name w:val="Header or footer_"/>
    <w:basedOn w:val="a0"/>
    <w:rsid w:val="009A4E89"/>
    <w:rPr>
      <w:rFonts w:ascii="Times New Roman" w:eastAsia="Times New Roman" w:hAnsi="Times New Roman" w:cs="Times New Roman"/>
      <w:b/>
      <w:bCs/>
      <w:i/>
      <w:iCs/>
      <w:smallCaps w:val="0"/>
      <w:strike w:val="0"/>
      <w:sz w:val="22"/>
      <w:szCs w:val="22"/>
      <w:u w:val="none"/>
    </w:rPr>
  </w:style>
  <w:style w:type="character" w:customStyle="1" w:styleId="Headerorfooter0">
    <w:name w:val="Header or footer"/>
    <w:basedOn w:val="Headerorfooter"/>
    <w:rsid w:val="009A4E89"/>
    <w:rPr>
      <w:rFonts w:ascii="Times New Roman" w:eastAsia="Times New Roman" w:hAnsi="Times New Roman" w:cs="Times New Roman"/>
      <w:b/>
      <w:bCs/>
      <w:i/>
      <w:iCs/>
      <w:smallCaps w:val="0"/>
      <w:strike w:val="0"/>
      <w:color w:val="000000"/>
      <w:spacing w:val="0"/>
      <w:w w:val="100"/>
      <w:position w:val="0"/>
      <w:sz w:val="22"/>
      <w:szCs w:val="22"/>
      <w:u w:val="none"/>
      <w:lang w:val="bg-BG" w:eastAsia="bg-BG" w:bidi="bg-BG"/>
    </w:rPr>
  </w:style>
  <w:style w:type="character" w:customStyle="1" w:styleId="HeaderorfooterBookAntiqua95ptNotBoldNotItalicSpacing0pt">
    <w:name w:val="Header or footer + Book Antiqua.9.5 pt.Not Bold.Not Italic.Spacing 0 pt"/>
    <w:basedOn w:val="Headerorfooter"/>
    <w:rsid w:val="009A4E89"/>
    <w:rPr>
      <w:rFonts w:ascii="Book Antiqua" w:eastAsia="Book Antiqua" w:hAnsi="Book Antiqua" w:cs="Book Antiqua"/>
      <w:b/>
      <w:bCs/>
      <w:i/>
      <w:iCs/>
      <w:smallCaps w:val="0"/>
      <w:strike w:val="0"/>
      <w:color w:val="000000"/>
      <w:spacing w:val="10"/>
      <w:w w:val="100"/>
      <w:position w:val="0"/>
      <w:sz w:val="19"/>
      <w:szCs w:val="19"/>
      <w:u w:val="none"/>
      <w:lang w:val="bg-BG" w:eastAsia="bg-BG" w:bidi="bg-BG"/>
    </w:rPr>
  </w:style>
  <w:style w:type="character" w:customStyle="1" w:styleId="Heading5">
    <w:name w:val="Heading #5_"/>
    <w:basedOn w:val="a0"/>
    <w:link w:val="Heading50"/>
    <w:rsid w:val="009A4E89"/>
    <w:rPr>
      <w:rFonts w:ascii="Times New Roman" w:eastAsia="Times New Roman" w:hAnsi="Times New Roman" w:cs="Times New Roman"/>
      <w:b/>
      <w:bCs/>
      <w:shd w:val="clear" w:color="auto" w:fill="FFFFFF"/>
    </w:rPr>
  </w:style>
  <w:style w:type="paragraph" w:customStyle="1" w:styleId="Heading50">
    <w:name w:val="Heading #5"/>
    <w:basedOn w:val="a"/>
    <w:link w:val="Heading5"/>
    <w:rsid w:val="009A4E89"/>
    <w:pPr>
      <w:shd w:val="clear" w:color="auto" w:fill="FFFFFF"/>
      <w:spacing w:before="1180" w:after="160" w:line="266" w:lineRule="exact"/>
      <w:outlineLvl w:val="4"/>
    </w:pPr>
    <w:rPr>
      <w:rFonts w:ascii="Times New Roman" w:eastAsia="Times New Roman" w:hAnsi="Times New Roman" w:cs="Times New Roman"/>
      <w:b/>
      <w:bCs/>
      <w:color w:val="auto"/>
      <w:sz w:val="22"/>
      <w:szCs w:val="22"/>
      <w:lang w:eastAsia="en-US" w:bidi="ar-SA"/>
    </w:rPr>
  </w:style>
  <w:style w:type="character" w:customStyle="1" w:styleId="Bodytext2">
    <w:name w:val="Body text (2)_"/>
    <w:basedOn w:val="a0"/>
    <w:link w:val="Bodytext20"/>
    <w:rsid w:val="009A4E89"/>
    <w:rPr>
      <w:rFonts w:ascii="Times New Roman" w:eastAsia="Times New Roman" w:hAnsi="Times New Roman" w:cs="Times New Roman"/>
      <w:shd w:val="clear" w:color="auto" w:fill="FFFFFF"/>
    </w:rPr>
  </w:style>
  <w:style w:type="paragraph" w:customStyle="1" w:styleId="Bodytext20">
    <w:name w:val="Body text (2)"/>
    <w:basedOn w:val="a"/>
    <w:link w:val="Bodytext2"/>
    <w:rsid w:val="009A4E89"/>
    <w:pPr>
      <w:shd w:val="clear" w:color="auto" w:fill="FFFFFF"/>
      <w:spacing w:line="266" w:lineRule="exact"/>
      <w:ind w:hanging="460"/>
    </w:pPr>
    <w:rPr>
      <w:rFonts w:ascii="Times New Roman" w:eastAsia="Times New Roman" w:hAnsi="Times New Roman" w:cs="Times New Roman"/>
      <w:color w:val="auto"/>
      <w:sz w:val="22"/>
      <w:szCs w:val="22"/>
      <w:lang w:eastAsia="en-US" w:bidi="ar-SA"/>
    </w:rPr>
  </w:style>
  <w:style w:type="character" w:customStyle="1" w:styleId="Bodytext11">
    <w:name w:val="Body text (11)_"/>
    <w:basedOn w:val="a0"/>
    <w:link w:val="Bodytext110"/>
    <w:rsid w:val="009A4E89"/>
    <w:rPr>
      <w:rFonts w:ascii="Times New Roman" w:eastAsia="Times New Roman" w:hAnsi="Times New Roman" w:cs="Times New Roman"/>
      <w:b/>
      <w:bCs/>
      <w:i/>
      <w:iCs/>
      <w:shd w:val="clear" w:color="auto" w:fill="FFFFFF"/>
    </w:rPr>
  </w:style>
  <w:style w:type="paragraph" w:customStyle="1" w:styleId="Bodytext110">
    <w:name w:val="Body text (11)"/>
    <w:basedOn w:val="a"/>
    <w:link w:val="Bodytext11"/>
    <w:rsid w:val="009A4E89"/>
    <w:pPr>
      <w:shd w:val="clear" w:color="auto" w:fill="FFFFFF"/>
      <w:spacing w:line="274" w:lineRule="exact"/>
    </w:pPr>
    <w:rPr>
      <w:rFonts w:ascii="Times New Roman" w:eastAsia="Times New Roman" w:hAnsi="Times New Roman" w:cs="Times New Roman"/>
      <w:b/>
      <w:bCs/>
      <w:i/>
      <w:iCs/>
      <w:color w:val="auto"/>
      <w:sz w:val="22"/>
      <w:szCs w:val="22"/>
      <w:lang w:eastAsia="en-US" w:bidi="ar-SA"/>
    </w:rPr>
  </w:style>
  <w:style w:type="paragraph" w:styleId="a6">
    <w:name w:val="Balloon Text"/>
    <w:basedOn w:val="a"/>
    <w:link w:val="a7"/>
    <w:uiPriority w:val="99"/>
    <w:semiHidden/>
    <w:unhideWhenUsed/>
    <w:rsid w:val="009A4E89"/>
    <w:rPr>
      <w:rFonts w:ascii="Tahoma" w:hAnsi="Tahoma" w:cs="Tahoma"/>
      <w:sz w:val="16"/>
      <w:szCs w:val="16"/>
    </w:rPr>
  </w:style>
  <w:style w:type="character" w:customStyle="1" w:styleId="a7">
    <w:name w:val="Изнесен текст Знак"/>
    <w:basedOn w:val="a0"/>
    <w:link w:val="a6"/>
    <w:uiPriority w:val="99"/>
    <w:semiHidden/>
    <w:rsid w:val="009A4E89"/>
    <w:rPr>
      <w:rFonts w:ascii="Tahoma" w:eastAsia="Courier New" w:hAnsi="Tahoma" w:cs="Tahoma"/>
      <w:color w:val="000000"/>
      <w:sz w:val="16"/>
      <w:szCs w:val="16"/>
      <w:lang w:eastAsia="bg-BG" w:bidi="bg-BG"/>
    </w:rPr>
  </w:style>
  <w:style w:type="paragraph" w:styleId="a8">
    <w:name w:val="header"/>
    <w:aliases w:val="hd,Header Titlos Prosforas,En-tête client,Header1,Header 1,Encabezado 2,encabezado,Intestazione.int.intestazione,Intestazione.int,Char1 Char,(17) EPR Header"/>
    <w:basedOn w:val="a"/>
    <w:link w:val="a9"/>
    <w:uiPriority w:val="99"/>
    <w:unhideWhenUsed/>
    <w:rsid w:val="009A4E89"/>
    <w:pPr>
      <w:tabs>
        <w:tab w:val="center" w:pos="4536"/>
        <w:tab w:val="right" w:pos="9072"/>
      </w:tabs>
    </w:pPr>
  </w:style>
  <w:style w:type="character" w:customStyle="1" w:styleId="a9">
    <w:name w:val="Горен колонтитул Знак"/>
    <w:aliases w:val="hd Знак,Header Titlos Prosforas Знак,En-tête client Знак,Header1 Знак,Header 1 Знак,Encabezado 2 Знак,encabezado Знак,Intestazione.int.intestazione Знак,Intestazione.int Знак,Char1 Char Знак,(17) EPR Header Знак"/>
    <w:basedOn w:val="a0"/>
    <w:link w:val="a8"/>
    <w:uiPriority w:val="99"/>
    <w:rsid w:val="009A4E89"/>
    <w:rPr>
      <w:rFonts w:ascii="Courier New" w:eastAsia="Courier New" w:hAnsi="Courier New" w:cs="Courier New"/>
      <w:color w:val="000000"/>
      <w:sz w:val="24"/>
      <w:szCs w:val="24"/>
      <w:lang w:eastAsia="bg-BG" w:bidi="bg-BG"/>
    </w:rPr>
  </w:style>
  <w:style w:type="paragraph" w:styleId="aa">
    <w:name w:val="footer"/>
    <w:basedOn w:val="a"/>
    <w:link w:val="ab"/>
    <w:uiPriority w:val="99"/>
    <w:unhideWhenUsed/>
    <w:rsid w:val="009A4E89"/>
    <w:pPr>
      <w:tabs>
        <w:tab w:val="center" w:pos="4536"/>
        <w:tab w:val="right" w:pos="9072"/>
      </w:tabs>
    </w:pPr>
  </w:style>
  <w:style w:type="character" w:customStyle="1" w:styleId="ab">
    <w:name w:val="Долен колонтитул Знак"/>
    <w:basedOn w:val="a0"/>
    <w:link w:val="aa"/>
    <w:uiPriority w:val="99"/>
    <w:rsid w:val="009A4E89"/>
    <w:rPr>
      <w:rFonts w:ascii="Courier New" w:eastAsia="Courier New" w:hAnsi="Courier New" w:cs="Courier New"/>
      <w:color w:val="000000"/>
      <w:sz w:val="24"/>
      <w:szCs w:val="24"/>
      <w:lang w:eastAsia="bg-BG" w:bidi="bg-BG"/>
    </w:rPr>
  </w:style>
  <w:style w:type="character" w:customStyle="1" w:styleId="Bodytext4">
    <w:name w:val="Body text (4)_"/>
    <w:basedOn w:val="a0"/>
    <w:link w:val="Bodytext40"/>
    <w:rsid w:val="009A4E89"/>
    <w:rPr>
      <w:rFonts w:ascii="Times New Roman" w:eastAsia="Times New Roman" w:hAnsi="Times New Roman" w:cs="Times New Roman"/>
      <w:b/>
      <w:bCs/>
      <w:shd w:val="clear" w:color="auto" w:fill="FFFFFF"/>
    </w:rPr>
  </w:style>
  <w:style w:type="paragraph" w:customStyle="1" w:styleId="Bodytext40">
    <w:name w:val="Body text (4)"/>
    <w:basedOn w:val="a"/>
    <w:link w:val="Bodytext4"/>
    <w:rsid w:val="009A4E89"/>
    <w:pPr>
      <w:shd w:val="clear" w:color="auto" w:fill="FFFFFF"/>
      <w:spacing w:line="266" w:lineRule="exact"/>
      <w:ind w:hanging="340"/>
      <w:jc w:val="center"/>
    </w:pPr>
    <w:rPr>
      <w:rFonts w:ascii="Times New Roman" w:eastAsia="Times New Roman" w:hAnsi="Times New Roman" w:cs="Times New Roman"/>
      <w:b/>
      <w:bCs/>
      <w:color w:val="auto"/>
      <w:sz w:val="22"/>
      <w:szCs w:val="22"/>
      <w:lang w:eastAsia="en-US" w:bidi="ar-SA"/>
    </w:rPr>
  </w:style>
  <w:style w:type="character" w:customStyle="1" w:styleId="Bodytext5">
    <w:name w:val="Body text (5)_"/>
    <w:basedOn w:val="a0"/>
    <w:link w:val="Bodytext50"/>
    <w:rsid w:val="009A4E89"/>
    <w:rPr>
      <w:rFonts w:ascii="Times New Roman" w:eastAsia="Times New Roman" w:hAnsi="Times New Roman" w:cs="Times New Roman"/>
      <w:i/>
      <w:iCs/>
      <w:shd w:val="clear" w:color="auto" w:fill="FFFFFF"/>
    </w:rPr>
  </w:style>
  <w:style w:type="paragraph" w:customStyle="1" w:styleId="Bodytext50">
    <w:name w:val="Body text (5)"/>
    <w:basedOn w:val="a"/>
    <w:link w:val="Bodytext5"/>
    <w:rsid w:val="009A4E89"/>
    <w:pPr>
      <w:shd w:val="clear" w:color="auto" w:fill="FFFFFF"/>
      <w:spacing w:after="820" w:line="266" w:lineRule="exact"/>
      <w:ind w:hanging="320"/>
      <w:jc w:val="both"/>
    </w:pPr>
    <w:rPr>
      <w:rFonts w:ascii="Times New Roman" w:eastAsia="Times New Roman" w:hAnsi="Times New Roman" w:cs="Times New Roman"/>
      <w:i/>
      <w:iCs/>
      <w:color w:val="auto"/>
      <w:sz w:val="22"/>
      <w:szCs w:val="22"/>
      <w:lang w:eastAsia="en-US" w:bidi="ar-SA"/>
    </w:rPr>
  </w:style>
  <w:style w:type="character" w:customStyle="1" w:styleId="Bodytext5NotItalic">
    <w:name w:val="Body text (5) + Not Italic"/>
    <w:basedOn w:val="Bodytext5"/>
    <w:rsid w:val="009A4E89"/>
    <w:rPr>
      <w:rFonts w:ascii="Times New Roman" w:eastAsia="Times New Roman" w:hAnsi="Times New Roman" w:cs="Times New Roman"/>
      <w:i/>
      <w:iCs/>
      <w:color w:val="000000"/>
      <w:spacing w:val="0"/>
      <w:w w:val="100"/>
      <w:position w:val="0"/>
      <w:sz w:val="24"/>
      <w:szCs w:val="24"/>
      <w:shd w:val="clear" w:color="auto" w:fill="FFFFFF"/>
      <w:lang w:val="bg-BG" w:eastAsia="bg-BG" w:bidi="bg-BG"/>
    </w:rPr>
  </w:style>
  <w:style w:type="character" w:customStyle="1" w:styleId="Bodytext5Bold">
    <w:name w:val="Body text (5) + Bold"/>
    <w:basedOn w:val="Bodytext5"/>
    <w:rsid w:val="009A4E89"/>
    <w:rPr>
      <w:rFonts w:ascii="Times New Roman" w:eastAsia="Times New Roman" w:hAnsi="Times New Roman" w:cs="Times New Roman"/>
      <w:b/>
      <w:bCs/>
      <w:i/>
      <w:iCs/>
      <w:color w:val="000000"/>
      <w:spacing w:val="0"/>
      <w:w w:val="100"/>
      <w:position w:val="0"/>
      <w:sz w:val="24"/>
      <w:szCs w:val="24"/>
      <w:shd w:val="clear" w:color="auto" w:fill="FFFFFF"/>
      <w:lang w:val="bg-BG" w:eastAsia="bg-BG" w:bidi="bg-BG"/>
    </w:rPr>
  </w:style>
  <w:style w:type="character" w:customStyle="1" w:styleId="Footnote">
    <w:name w:val="Footnote_"/>
    <w:basedOn w:val="a0"/>
    <w:link w:val="Footnote0"/>
    <w:rsid w:val="009A4E89"/>
    <w:rPr>
      <w:rFonts w:ascii="Times New Roman" w:eastAsia="Times New Roman" w:hAnsi="Times New Roman" w:cs="Times New Roman"/>
      <w:sz w:val="19"/>
      <w:szCs w:val="19"/>
      <w:shd w:val="clear" w:color="auto" w:fill="FFFFFF"/>
    </w:rPr>
  </w:style>
  <w:style w:type="paragraph" w:customStyle="1" w:styleId="Footnote0">
    <w:name w:val="Footnote"/>
    <w:basedOn w:val="a"/>
    <w:link w:val="Footnote"/>
    <w:rsid w:val="009A4E89"/>
    <w:pPr>
      <w:shd w:val="clear" w:color="auto" w:fill="FFFFFF"/>
      <w:spacing w:line="227" w:lineRule="exact"/>
      <w:jc w:val="both"/>
    </w:pPr>
    <w:rPr>
      <w:rFonts w:ascii="Times New Roman" w:eastAsia="Times New Roman" w:hAnsi="Times New Roman" w:cs="Times New Roman"/>
      <w:color w:val="auto"/>
      <w:sz w:val="19"/>
      <w:szCs w:val="19"/>
      <w:lang w:eastAsia="en-US" w:bidi="ar-SA"/>
    </w:rPr>
  </w:style>
  <w:style w:type="character" w:customStyle="1" w:styleId="Bodytext2Exact">
    <w:name w:val="Body text (2) Exact"/>
    <w:basedOn w:val="a0"/>
    <w:rsid w:val="009A4E89"/>
    <w:rPr>
      <w:rFonts w:ascii="Times New Roman" w:eastAsia="Times New Roman" w:hAnsi="Times New Roman" w:cs="Times New Roman"/>
      <w:b w:val="0"/>
      <w:bCs w:val="0"/>
      <w:i w:val="0"/>
      <w:iCs w:val="0"/>
      <w:smallCaps w:val="0"/>
      <w:strike w:val="0"/>
      <w:u w:val="none"/>
    </w:rPr>
  </w:style>
  <w:style w:type="character" w:customStyle="1" w:styleId="Bodytext295ptBold">
    <w:name w:val="Body text (2) + 9.5 pt.Bold"/>
    <w:basedOn w:val="Bodytext2"/>
    <w:rsid w:val="009A4E8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bg-BG" w:eastAsia="bg-BG" w:bidi="bg-BG"/>
    </w:rPr>
  </w:style>
  <w:style w:type="character" w:customStyle="1" w:styleId="Tablecaption2">
    <w:name w:val="Table caption (2)_"/>
    <w:basedOn w:val="a0"/>
    <w:link w:val="Tablecaption20"/>
    <w:rsid w:val="009A4E89"/>
    <w:rPr>
      <w:rFonts w:ascii="Times New Roman" w:eastAsia="Times New Roman" w:hAnsi="Times New Roman" w:cs="Times New Roman"/>
      <w:i/>
      <w:iCs/>
      <w:sz w:val="19"/>
      <w:szCs w:val="19"/>
      <w:shd w:val="clear" w:color="auto" w:fill="FFFFFF"/>
    </w:rPr>
  </w:style>
  <w:style w:type="paragraph" w:customStyle="1" w:styleId="Tablecaption20">
    <w:name w:val="Table caption (2)"/>
    <w:basedOn w:val="a"/>
    <w:link w:val="Tablecaption2"/>
    <w:rsid w:val="009A4E89"/>
    <w:pPr>
      <w:shd w:val="clear" w:color="auto" w:fill="FFFFFF"/>
      <w:spacing w:line="210" w:lineRule="exact"/>
    </w:pPr>
    <w:rPr>
      <w:rFonts w:ascii="Times New Roman" w:eastAsia="Times New Roman" w:hAnsi="Times New Roman" w:cs="Times New Roman"/>
      <w:i/>
      <w:iCs/>
      <w:color w:val="auto"/>
      <w:sz w:val="19"/>
      <w:szCs w:val="19"/>
      <w:lang w:eastAsia="en-US" w:bidi="ar-SA"/>
    </w:rPr>
  </w:style>
  <w:style w:type="character" w:customStyle="1" w:styleId="Bodytext14">
    <w:name w:val="Body text (14)_"/>
    <w:basedOn w:val="a0"/>
    <w:link w:val="Bodytext140"/>
    <w:rsid w:val="009A4E89"/>
    <w:rPr>
      <w:rFonts w:ascii="Times New Roman" w:eastAsia="Times New Roman" w:hAnsi="Times New Roman" w:cs="Times New Roman"/>
      <w:i/>
      <w:iCs/>
      <w:sz w:val="19"/>
      <w:szCs w:val="19"/>
      <w:shd w:val="clear" w:color="auto" w:fill="FFFFFF"/>
    </w:rPr>
  </w:style>
  <w:style w:type="paragraph" w:customStyle="1" w:styleId="Bodytext140">
    <w:name w:val="Body text (14)"/>
    <w:basedOn w:val="a"/>
    <w:link w:val="Bodytext14"/>
    <w:rsid w:val="009A4E89"/>
    <w:pPr>
      <w:shd w:val="clear" w:color="auto" w:fill="FFFFFF"/>
      <w:spacing w:before="380" w:after="280" w:line="210" w:lineRule="exact"/>
      <w:jc w:val="center"/>
    </w:pPr>
    <w:rPr>
      <w:rFonts w:ascii="Times New Roman" w:eastAsia="Times New Roman" w:hAnsi="Times New Roman" w:cs="Times New Roman"/>
      <w:i/>
      <w:iCs/>
      <w:color w:val="auto"/>
      <w:sz w:val="19"/>
      <w:szCs w:val="19"/>
      <w:lang w:eastAsia="en-US" w:bidi="ar-SA"/>
    </w:rPr>
  </w:style>
  <w:style w:type="character" w:customStyle="1" w:styleId="Tablecaption">
    <w:name w:val="Table caption_"/>
    <w:basedOn w:val="a0"/>
    <w:link w:val="Tablecaption0"/>
    <w:rsid w:val="009A4E89"/>
    <w:rPr>
      <w:rFonts w:ascii="Times New Roman" w:eastAsia="Times New Roman" w:hAnsi="Times New Roman" w:cs="Times New Roman"/>
      <w:b/>
      <w:bCs/>
      <w:sz w:val="21"/>
      <w:szCs w:val="21"/>
      <w:shd w:val="clear" w:color="auto" w:fill="FFFFFF"/>
    </w:rPr>
  </w:style>
  <w:style w:type="paragraph" w:customStyle="1" w:styleId="Tablecaption0">
    <w:name w:val="Table caption"/>
    <w:basedOn w:val="a"/>
    <w:link w:val="Tablecaption"/>
    <w:rsid w:val="009A4E89"/>
    <w:pPr>
      <w:shd w:val="clear" w:color="auto" w:fill="FFFFFF"/>
      <w:spacing w:line="232" w:lineRule="exact"/>
      <w:ind w:hanging="1480"/>
    </w:pPr>
    <w:rPr>
      <w:rFonts w:ascii="Times New Roman" w:eastAsia="Times New Roman" w:hAnsi="Times New Roman" w:cs="Times New Roman"/>
      <w:b/>
      <w:bCs/>
      <w:color w:val="auto"/>
      <w:sz w:val="21"/>
      <w:szCs w:val="21"/>
      <w:lang w:eastAsia="en-US" w:bidi="ar-SA"/>
    </w:rPr>
  </w:style>
  <w:style w:type="character" w:customStyle="1" w:styleId="Bodytext295pt">
    <w:name w:val="Body text (2) + 9.5 pt"/>
    <w:basedOn w:val="Bodytext2"/>
    <w:rsid w:val="009A4E8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bg-BG" w:eastAsia="bg-BG" w:bidi="bg-BG"/>
    </w:rPr>
  </w:style>
  <w:style w:type="character" w:customStyle="1" w:styleId="Bodytext285pt">
    <w:name w:val="Body text (2) + 8.5 pt"/>
    <w:basedOn w:val="Bodytext2"/>
    <w:rsid w:val="009A4E89"/>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bg-BG" w:eastAsia="bg-BG" w:bidi="bg-BG"/>
    </w:rPr>
  </w:style>
  <w:style w:type="character" w:customStyle="1" w:styleId="Tablecaption2Exact">
    <w:name w:val="Table caption (2) Exact"/>
    <w:basedOn w:val="a0"/>
    <w:rsid w:val="009A4E89"/>
    <w:rPr>
      <w:rFonts w:ascii="Times New Roman" w:eastAsia="Times New Roman" w:hAnsi="Times New Roman" w:cs="Times New Roman"/>
      <w:b w:val="0"/>
      <w:bCs w:val="0"/>
      <w:i/>
      <w:iCs/>
      <w:smallCaps w:val="0"/>
      <w:strike w:val="0"/>
      <w:sz w:val="19"/>
      <w:szCs w:val="19"/>
      <w:u w:val="none"/>
    </w:rPr>
  </w:style>
  <w:style w:type="character" w:customStyle="1" w:styleId="TablecaptionExact">
    <w:name w:val="Table caption Exact"/>
    <w:basedOn w:val="a0"/>
    <w:rsid w:val="009A4E89"/>
    <w:rPr>
      <w:rFonts w:ascii="Times New Roman" w:eastAsia="Times New Roman" w:hAnsi="Times New Roman" w:cs="Times New Roman"/>
      <w:b/>
      <w:bCs/>
      <w:i w:val="0"/>
      <w:iCs w:val="0"/>
      <w:smallCaps w:val="0"/>
      <w:strike w:val="0"/>
      <w:sz w:val="21"/>
      <w:szCs w:val="21"/>
      <w:u w:val="none"/>
    </w:rPr>
  </w:style>
  <w:style w:type="character" w:customStyle="1" w:styleId="Bodytext2BoldItalic">
    <w:name w:val="Body text (2) + Bold.Italic"/>
    <w:basedOn w:val="Bodytext2"/>
    <w:rsid w:val="009A4E8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bg-BG" w:eastAsia="bg-BG" w:bidi="bg-BG"/>
    </w:rPr>
  </w:style>
  <w:style w:type="character" w:customStyle="1" w:styleId="Bodytext17">
    <w:name w:val="Body text (17)_"/>
    <w:basedOn w:val="a0"/>
    <w:link w:val="Bodytext170"/>
    <w:rsid w:val="009A4E89"/>
    <w:rPr>
      <w:rFonts w:ascii="Times New Roman" w:eastAsia="Times New Roman" w:hAnsi="Times New Roman" w:cs="Times New Roman"/>
      <w:sz w:val="30"/>
      <w:szCs w:val="30"/>
      <w:shd w:val="clear" w:color="auto" w:fill="FFFFFF"/>
    </w:rPr>
  </w:style>
  <w:style w:type="paragraph" w:customStyle="1" w:styleId="Bodytext170">
    <w:name w:val="Body text (17)"/>
    <w:basedOn w:val="a"/>
    <w:link w:val="Bodytext17"/>
    <w:rsid w:val="009A4E89"/>
    <w:pPr>
      <w:shd w:val="clear" w:color="auto" w:fill="FFFFFF"/>
      <w:spacing w:line="332" w:lineRule="exact"/>
      <w:jc w:val="both"/>
    </w:pPr>
    <w:rPr>
      <w:rFonts w:ascii="Times New Roman" w:eastAsia="Times New Roman" w:hAnsi="Times New Roman" w:cs="Times New Roman"/>
      <w:color w:val="auto"/>
      <w:sz w:val="30"/>
      <w:szCs w:val="30"/>
      <w:lang w:eastAsia="en-US" w:bidi="ar-SA"/>
    </w:rPr>
  </w:style>
  <w:style w:type="character" w:customStyle="1" w:styleId="Bodytext5Exact">
    <w:name w:val="Body text (5) Exact"/>
    <w:basedOn w:val="a0"/>
    <w:rsid w:val="009A4E89"/>
    <w:rPr>
      <w:rFonts w:ascii="Times New Roman" w:eastAsia="Times New Roman" w:hAnsi="Times New Roman" w:cs="Times New Roman"/>
      <w:b w:val="0"/>
      <w:bCs w:val="0"/>
      <w:i/>
      <w:iCs/>
      <w:smallCaps w:val="0"/>
      <w:strike w:val="0"/>
      <w:u w:val="none"/>
    </w:rPr>
  </w:style>
  <w:style w:type="character" w:customStyle="1" w:styleId="Bodytext24pt">
    <w:name w:val="Body text (2) + 4 pt"/>
    <w:basedOn w:val="Bodytext2"/>
    <w:rsid w:val="009A4E8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bg-BG" w:eastAsia="bg-BG" w:bidi="bg-BG"/>
    </w:rPr>
  </w:style>
  <w:style w:type="character" w:customStyle="1" w:styleId="Picturecaption10Exact">
    <w:name w:val="Picture caption (10) Exact"/>
    <w:basedOn w:val="a0"/>
    <w:link w:val="Picturecaption10"/>
    <w:rsid w:val="009A4E89"/>
    <w:rPr>
      <w:rFonts w:ascii="Times New Roman" w:eastAsia="Times New Roman" w:hAnsi="Times New Roman" w:cs="Times New Roman"/>
      <w:sz w:val="16"/>
      <w:szCs w:val="16"/>
      <w:shd w:val="clear" w:color="auto" w:fill="FFFFFF"/>
    </w:rPr>
  </w:style>
  <w:style w:type="paragraph" w:customStyle="1" w:styleId="Picturecaption10">
    <w:name w:val="Picture caption (10)"/>
    <w:basedOn w:val="a"/>
    <w:link w:val="Picturecaption10Exact"/>
    <w:rsid w:val="009A4E89"/>
    <w:pPr>
      <w:shd w:val="clear" w:color="auto" w:fill="FFFFFF"/>
      <w:spacing w:line="178" w:lineRule="exact"/>
    </w:pPr>
    <w:rPr>
      <w:rFonts w:ascii="Times New Roman" w:eastAsia="Times New Roman" w:hAnsi="Times New Roman" w:cs="Times New Roman"/>
      <w:color w:val="auto"/>
      <w:sz w:val="16"/>
      <w:szCs w:val="16"/>
      <w:lang w:eastAsia="en-US" w:bidi="ar-SA"/>
    </w:rPr>
  </w:style>
  <w:style w:type="character" w:customStyle="1" w:styleId="Picturecaption11Exact">
    <w:name w:val="Picture caption (11) Exact"/>
    <w:basedOn w:val="a0"/>
    <w:link w:val="Picturecaption11"/>
    <w:rsid w:val="009A4E89"/>
    <w:rPr>
      <w:rFonts w:ascii="Tahoma" w:eastAsia="Tahoma" w:hAnsi="Tahoma" w:cs="Tahoma"/>
      <w:sz w:val="14"/>
      <w:szCs w:val="14"/>
      <w:shd w:val="clear" w:color="auto" w:fill="FFFFFF"/>
    </w:rPr>
  </w:style>
  <w:style w:type="paragraph" w:customStyle="1" w:styleId="Picturecaption11">
    <w:name w:val="Picture caption (11)"/>
    <w:basedOn w:val="a"/>
    <w:link w:val="Picturecaption11Exact"/>
    <w:rsid w:val="009A4E89"/>
    <w:pPr>
      <w:shd w:val="clear" w:color="auto" w:fill="FFFFFF"/>
      <w:spacing w:line="168" w:lineRule="exact"/>
    </w:pPr>
    <w:rPr>
      <w:rFonts w:ascii="Tahoma" w:eastAsia="Tahoma" w:hAnsi="Tahoma" w:cs="Tahoma"/>
      <w:color w:val="auto"/>
      <w:sz w:val="14"/>
      <w:szCs w:val="14"/>
      <w:lang w:eastAsia="en-US" w:bidi="ar-SA"/>
    </w:rPr>
  </w:style>
  <w:style w:type="character" w:customStyle="1" w:styleId="Picturecaption12Exact">
    <w:name w:val="Picture caption (12) Exact"/>
    <w:basedOn w:val="a0"/>
    <w:link w:val="Picturecaption12"/>
    <w:rsid w:val="009A4E89"/>
    <w:rPr>
      <w:rFonts w:ascii="Tahoma" w:eastAsia="Tahoma" w:hAnsi="Tahoma" w:cs="Tahoma"/>
      <w:sz w:val="15"/>
      <w:szCs w:val="15"/>
      <w:shd w:val="clear" w:color="auto" w:fill="FFFFFF"/>
    </w:rPr>
  </w:style>
  <w:style w:type="paragraph" w:customStyle="1" w:styleId="Picturecaption12">
    <w:name w:val="Picture caption (12)"/>
    <w:basedOn w:val="a"/>
    <w:link w:val="Picturecaption12Exact"/>
    <w:rsid w:val="009A4E89"/>
    <w:pPr>
      <w:shd w:val="clear" w:color="auto" w:fill="FFFFFF"/>
      <w:spacing w:line="302" w:lineRule="exact"/>
    </w:pPr>
    <w:rPr>
      <w:rFonts w:ascii="Tahoma" w:eastAsia="Tahoma" w:hAnsi="Tahoma" w:cs="Tahoma"/>
      <w:color w:val="auto"/>
      <w:sz w:val="15"/>
      <w:szCs w:val="15"/>
      <w:lang w:eastAsia="en-US" w:bidi="ar-SA"/>
    </w:rPr>
  </w:style>
  <w:style w:type="character" w:customStyle="1" w:styleId="Picturecaption1265ptItalicExact">
    <w:name w:val="Picture caption (12) + 6.5 pt.Italic Exact"/>
    <w:basedOn w:val="Picturecaption12Exact"/>
    <w:rsid w:val="009A4E89"/>
    <w:rPr>
      <w:rFonts w:ascii="Tahoma" w:eastAsia="Tahoma" w:hAnsi="Tahoma" w:cs="Tahoma"/>
      <w:i/>
      <w:iCs/>
      <w:color w:val="000000"/>
      <w:spacing w:val="0"/>
      <w:w w:val="100"/>
      <w:position w:val="0"/>
      <w:sz w:val="13"/>
      <w:szCs w:val="13"/>
      <w:shd w:val="clear" w:color="auto" w:fill="FFFFFF"/>
      <w:lang w:val="bg-BG" w:eastAsia="bg-BG" w:bidi="bg-BG"/>
    </w:rPr>
  </w:style>
  <w:style w:type="character" w:customStyle="1" w:styleId="Bodytext18">
    <w:name w:val="Body text (18)_"/>
    <w:basedOn w:val="a0"/>
    <w:link w:val="Bodytext180"/>
    <w:rsid w:val="009A4E89"/>
    <w:rPr>
      <w:rFonts w:ascii="Times New Roman" w:eastAsia="Times New Roman" w:hAnsi="Times New Roman" w:cs="Times New Roman"/>
      <w:sz w:val="52"/>
      <w:szCs w:val="52"/>
      <w:shd w:val="clear" w:color="auto" w:fill="FFFFFF"/>
    </w:rPr>
  </w:style>
  <w:style w:type="paragraph" w:customStyle="1" w:styleId="Bodytext180">
    <w:name w:val="Body text (18)"/>
    <w:basedOn w:val="a"/>
    <w:link w:val="Bodytext18"/>
    <w:rsid w:val="009A4E89"/>
    <w:pPr>
      <w:shd w:val="clear" w:color="auto" w:fill="FFFFFF"/>
      <w:spacing w:line="576" w:lineRule="exact"/>
    </w:pPr>
    <w:rPr>
      <w:rFonts w:ascii="Times New Roman" w:eastAsia="Times New Roman" w:hAnsi="Times New Roman" w:cs="Times New Roman"/>
      <w:color w:val="auto"/>
      <w:sz w:val="52"/>
      <w:szCs w:val="52"/>
      <w:lang w:eastAsia="en-US" w:bidi="ar-SA"/>
    </w:rPr>
  </w:style>
  <w:style w:type="character" w:customStyle="1" w:styleId="Tablecaption4">
    <w:name w:val="Table caption (4)_"/>
    <w:basedOn w:val="a0"/>
    <w:link w:val="Tablecaption40"/>
    <w:rsid w:val="009A4E89"/>
    <w:rPr>
      <w:rFonts w:ascii="Times New Roman" w:eastAsia="Times New Roman" w:hAnsi="Times New Roman" w:cs="Times New Roman"/>
      <w:i/>
      <w:iCs/>
      <w:shd w:val="clear" w:color="auto" w:fill="FFFFFF"/>
    </w:rPr>
  </w:style>
  <w:style w:type="paragraph" w:customStyle="1" w:styleId="Tablecaption40">
    <w:name w:val="Table caption (4)"/>
    <w:basedOn w:val="a"/>
    <w:link w:val="Tablecaption4"/>
    <w:rsid w:val="009A4E89"/>
    <w:pPr>
      <w:shd w:val="clear" w:color="auto" w:fill="FFFFFF"/>
      <w:spacing w:line="266" w:lineRule="exact"/>
    </w:pPr>
    <w:rPr>
      <w:rFonts w:ascii="Times New Roman" w:eastAsia="Times New Roman" w:hAnsi="Times New Roman" w:cs="Times New Roman"/>
      <w:i/>
      <w:iCs/>
      <w:color w:val="auto"/>
      <w:sz w:val="22"/>
      <w:szCs w:val="22"/>
      <w:lang w:eastAsia="en-US" w:bidi="ar-SA"/>
    </w:rPr>
  </w:style>
  <w:style w:type="character" w:customStyle="1" w:styleId="Tablecaption49pt">
    <w:name w:val="Table caption (4) + 9 pt"/>
    <w:basedOn w:val="Tablecaption4"/>
    <w:rsid w:val="009A4E89"/>
    <w:rPr>
      <w:rFonts w:ascii="Times New Roman" w:eastAsia="Times New Roman" w:hAnsi="Times New Roman" w:cs="Times New Roman"/>
      <w:i/>
      <w:iCs/>
      <w:color w:val="000000"/>
      <w:spacing w:val="0"/>
      <w:w w:val="100"/>
      <w:position w:val="0"/>
      <w:sz w:val="18"/>
      <w:szCs w:val="18"/>
      <w:shd w:val="clear" w:color="auto" w:fill="FFFFFF"/>
      <w:lang w:val="bg-BG" w:eastAsia="bg-BG" w:bidi="bg-BG"/>
    </w:rPr>
  </w:style>
  <w:style w:type="character" w:customStyle="1" w:styleId="HeaderorfooterBookAntiqua95ptNotBoldNotItalic">
    <w:name w:val="Header or footer + Book Antiqua.9.5 pt.Not Bold.Not Italic"/>
    <w:basedOn w:val="Headerorfooter"/>
    <w:rsid w:val="009A4E89"/>
    <w:rPr>
      <w:rFonts w:ascii="Book Antiqua" w:eastAsia="Book Antiqua" w:hAnsi="Book Antiqua" w:cs="Book Antiqua"/>
      <w:b/>
      <w:bCs/>
      <w:i/>
      <w:iCs/>
      <w:smallCaps w:val="0"/>
      <w:strike w:val="0"/>
      <w:color w:val="000000"/>
      <w:spacing w:val="0"/>
      <w:w w:val="100"/>
      <w:position w:val="0"/>
      <w:sz w:val="19"/>
      <w:szCs w:val="19"/>
      <w:u w:val="none"/>
      <w:lang w:val="bg-BG" w:eastAsia="bg-BG" w:bidi="bg-BG"/>
    </w:rPr>
  </w:style>
  <w:style w:type="character" w:customStyle="1" w:styleId="Picturecaption5">
    <w:name w:val="Picture caption (5)_"/>
    <w:basedOn w:val="a0"/>
    <w:link w:val="Picturecaption50"/>
    <w:rsid w:val="009A4E89"/>
    <w:rPr>
      <w:rFonts w:ascii="Times New Roman" w:eastAsia="Times New Roman" w:hAnsi="Times New Roman" w:cs="Times New Roman"/>
      <w:b/>
      <w:bCs/>
      <w:sz w:val="21"/>
      <w:szCs w:val="21"/>
      <w:shd w:val="clear" w:color="auto" w:fill="FFFFFF"/>
    </w:rPr>
  </w:style>
  <w:style w:type="paragraph" w:customStyle="1" w:styleId="Picturecaption50">
    <w:name w:val="Picture caption (5)"/>
    <w:basedOn w:val="a"/>
    <w:link w:val="Picturecaption5"/>
    <w:rsid w:val="009A4E89"/>
    <w:pPr>
      <w:shd w:val="clear" w:color="auto" w:fill="FFFFFF"/>
      <w:spacing w:line="232" w:lineRule="exact"/>
    </w:pPr>
    <w:rPr>
      <w:rFonts w:ascii="Times New Roman" w:eastAsia="Times New Roman" w:hAnsi="Times New Roman" w:cs="Times New Roman"/>
      <w:b/>
      <w:bCs/>
      <w:color w:val="auto"/>
      <w:sz w:val="21"/>
      <w:szCs w:val="21"/>
      <w:lang w:eastAsia="en-US" w:bidi="ar-SA"/>
    </w:rPr>
  </w:style>
  <w:style w:type="character" w:customStyle="1" w:styleId="Picturecaption">
    <w:name w:val="Picture caption_"/>
    <w:basedOn w:val="a0"/>
    <w:link w:val="Picturecaption0"/>
    <w:rsid w:val="009A4E89"/>
    <w:rPr>
      <w:rFonts w:ascii="Times New Roman" w:eastAsia="Times New Roman" w:hAnsi="Times New Roman" w:cs="Times New Roman"/>
      <w:shd w:val="clear" w:color="auto" w:fill="FFFFFF"/>
    </w:rPr>
  </w:style>
  <w:style w:type="paragraph" w:customStyle="1" w:styleId="Picturecaption0">
    <w:name w:val="Picture caption"/>
    <w:basedOn w:val="a"/>
    <w:link w:val="Picturecaption"/>
    <w:rsid w:val="009A4E89"/>
    <w:pPr>
      <w:shd w:val="clear" w:color="auto" w:fill="FFFFFF"/>
      <w:spacing w:line="266" w:lineRule="exact"/>
      <w:jc w:val="both"/>
    </w:pPr>
    <w:rPr>
      <w:rFonts w:ascii="Times New Roman" w:eastAsia="Times New Roman" w:hAnsi="Times New Roman" w:cs="Times New Roman"/>
      <w:color w:val="auto"/>
      <w:sz w:val="22"/>
      <w:szCs w:val="22"/>
      <w:lang w:eastAsia="en-US" w:bidi="ar-SA"/>
    </w:rPr>
  </w:style>
  <w:style w:type="character" w:customStyle="1" w:styleId="Picturecaption9">
    <w:name w:val="Picture caption (9)_"/>
    <w:basedOn w:val="a0"/>
    <w:rsid w:val="009A4E89"/>
    <w:rPr>
      <w:rFonts w:ascii="Times New Roman" w:eastAsia="Times New Roman" w:hAnsi="Times New Roman" w:cs="Times New Roman"/>
      <w:b/>
      <w:bCs/>
      <w:i w:val="0"/>
      <w:iCs w:val="0"/>
      <w:smallCaps w:val="0"/>
      <w:strike w:val="0"/>
      <w:u w:val="none"/>
    </w:rPr>
  </w:style>
  <w:style w:type="character" w:customStyle="1" w:styleId="Bodytext12">
    <w:name w:val="Body text (12)_"/>
    <w:basedOn w:val="a0"/>
    <w:link w:val="Bodytext120"/>
    <w:rsid w:val="009A4E89"/>
    <w:rPr>
      <w:rFonts w:ascii="Book Antiqua" w:eastAsia="Book Antiqua" w:hAnsi="Book Antiqua" w:cs="Book Antiqua"/>
      <w:b/>
      <w:bCs/>
      <w:sz w:val="46"/>
      <w:szCs w:val="46"/>
      <w:shd w:val="clear" w:color="auto" w:fill="FFFFFF"/>
    </w:rPr>
  </w:style>
  <w:style w:type="paragraph" w:customStyle="1" w:styleId="Bodytext120">
    <w:name w:val="Body text (12)"/>
    <w:basedOn w:val="a"/>
    <w:link w:val="Bodytext12"/>
    <w:rsid w:val="009A4E89"/>
    <w:pPr>
      <w:shd w:val="clear" w:color="auto" w:fill="FFFFFF"/>
      <w:spacing w:before="300" w:line="546" w:lineRule="exact"/>
      <w:jc w:val="both"/>
    </w:pPr>
    <w:rPr>
      <w:rFonts w:ascii="Book Antiqua" w:eastAsia="Book Antiqua" w:hAnsi="Book Antiqua" w:cs="Book Antiqua"/>
      <w:b/>
      <w:bCs/>
      <w:color w:val="auto"/>
      <w:sz w:val="46"/>
      <w:szCs w:val="46"/>
      <w:lang w:eastAsia="en-US" w:bidi="ar-SA"/>
    </w:rPr>
  </w:style>
  <w:style w:type="character" w:customStyle="1" w:styleId="Bodytext19">
    <w:name w:val="Body text (19)_"/>
    <w:basedOn w:val="a0"/>
    <w:rsid w:val="009A4E89"/>
    <w:rPr>
      <w:rFonts w:ascii="Times New Roman" w:eastAsia="Times New Roman" w:hAnsi="Times New Roman" w:cs="Times New Roman"/>
      <w:b w:val="0"/>
      <w:bCs w:val="0"/>
      <w:i w:val="0"/>
      <w:iCs w:val="0"/>
      <w:smallCaps w:val="0"/>
      <w:strike w:val="0"/>
      <w:sz w:val="20"/>
      <w:szCs w:val="20"/>
      <w:u w:val="none"/>
    </w:rPr>
  </w:style>
  <w:style w:type="character" w:customStyle="1" w:styleId="Bodytext19Italic">
    <w:name w:val="Body text (19) + Italic"/>
    <w:basedOn w:val="Bodytext19"/>
    <w:rsid w:val="009A4E89"/>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190">
    <w:name w:val="Body text (19)"/>
    <w:basedOn w:val="Bodytext19"/>
    <w:rsid w:val="009A4E89"/>
    <w:rPr>
      <w:rFonts w:ascii="Times New Roman" w:eastAsia="Times New Roman" w:hAnsi="Times New Roman" w:cs="Times New Roman"/>
      <w:b w:val="0"/>
      <w:bCs w:val="0"/>
      <w:i w:val="0"/>
      <w:iCs w:val="0"/>
      <w:smallCaps w:val="0"/>
      <w:strike w:val="0"/>
      <w:color w:val="000000"/>
      <w:spacing w:val="0"/>
      <w:w w:val="100"/>
      <w:position w:val="0"/>
      <w:sz w:val="20"/>
      <w:szCs w:val="20"/>
      <w:u w:val="single"/>
    </w:rPr>
  </w:style>
  <w:style w:type="character" w:customStyle="1" w:styleId="Picturecaption90">
    <w:name w:val="Picture caption (9)"/>
    <w:basedOn w:val="Picturecaption9"/>
    <w:rsid w:val="009A4E89"/>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Bodytext222ptBold">
    <w:name w:val="Body text (2) + 22 pt.Bold"/>
    <w:basedOn w:val="Bodytext2"/>
    <w:rsid w:val="009A4E89"/>
    <w:rPr>
      <w:rFonts w:ascii="Times New Roman" w:eastAsia="Times New Roman" w:hAnsi="Times New Roman" w:cs="Times New Roman"/>
      <w:b/>
      <w:bCs/>
      <w:i w:val="0"/>
      <w:iCs w:val="0"/>
      <w:smallCaps w:val="0"/>
      <w:strike w:val="0"/>
      <w:color w:val="000000"/>
      <w:spacing w:val="0"/>
      <w:w w:val="100"/>
      <w:position w:val="0"/>
      <w:sz w:val="44"/>
      <w:szCs w:val="44"/>
      <w:u w:val="none"/>
      <w:shd w:val="clear" w:color="auto" w:fill="FFFFFF"/>
      <w:lang w:val="bg-BG" w:eastAsia="bg-BG" w:bidi="bg-BG"/>
    </w:rPr>
  </w:style>
  <w:style w:type="character" w:customStyle="1" w:styleId="Bodytext2Italic">
    <w:name w:val="Body text (2) + Italic"/>
    <w:basedOn w:val="Bodytext2"/>
    <w:rsid w:val="009A4E8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bg-BG" w:eastAsia="bg-BG" w:bidi="bg-BG"/>
    </w:rPr>
  </w:style>
  <w:style w:type="character" w:customStyle="1" w:styleId="Bodytext1122ptNotItalic">
    <w:name w:val="Body text (11) + 22 pt.Not Italic"/>
    <w:basedOn w:val="Bodytext11"/>
    <w:rsid w:val="009A4E89"/>
    <w:rPr>
      <w:rFonts w:ascii="Times New Roman" w:eastAsia="Times New Roman" w:hAnsi="Times New Roman" w:cs="Times New Roman"/>
      <w:b/>
      <w:bCs/>
      <w:i/>
      <w:iCs/>
      <w:smallCaps w:val="0"/>
      <w:strike w:val="0"/>
      <w:color w:val="000000"/>
      <w:spacing w:val="0"/>
      <w:w w:val="100"/>
      <w:position w:val="0"/>
      <w:sz w:val="44"/>
      <w:szCs w:val="44"/>
      <w:u w:val="none"/>
      <w:shd w:val="clear" w:color="auto" w:fill="FFFFFF"/>
      <w:lang w:val="bg-BG" w:eastAsia="bg-BG" w:bidi="bg-BG"/>
    </w:rPr>
  </w:style>
  <w:style w:type="paragraph" w:customStyle="1" w:styleId="ac">
    <w:name w:val="Фигура"/>
    <w:basedOn w:val="a"/>
    <w:link w:val="Char"/>
    <w:qFormat/>
    <w:rsid w:val="004B3FFB"/>
    <w:pPr>
      <w:keepNext/>
      <w:widowControl/>
      <w:spacing w:before="120" w:after="120"/>
      <w:jc w:val="center"/>
    </w:pPr>
    <w:rPr>
      <w:rFonts w:asciiTheme="minorHAnsi" w:eastAsia="Calibri" w:hAnsiTheme="minorHAnsi" w:cs="Arial"/>
      <w:b/>
      <w:bCs/>
      <w:iCs/>
      <w:color w:val="auto"/>
      <w:lang w:bidi="ar-SA"/>
    </w:rPr>
  </w:style>
  <w:style w:type="character" w:customStyle="1" w:styleId="Char">
    <w:name w:val="Фигура Char"/>
    <w:link w:val="ac"/>
    <w:rsid w:val="004B3FFB"/>
    <w:rPr>
      <w:rFonts w:eastAsia="Calibri" w:cs="Arial"/>
      <w:b/>
      <w:bCs/>
      <w:iCs/>
      <w:sz w:val="24"/>
      <w:szCs w:val="24"/>
      <w:lang w:eastAsia="bg-BG"/>
    </w:rPr>
  </w:style>
  <w:style w:type="paragraph" w:styleId="ad">
    <w:name w:val="footnote text"/>
    <w:aliases w:val="Footnote Text Quote,f,Char,single space,Podrozdział,Fußnotentext arial,stile 1,Footnote1,Footnote2,Footnote3,Footnote4,Footnote5,Footnote6,Footnote7,Footnote8,Footnote9,Footnote10,Footnote11,Footnote21,Footnote31,Footnote41"/>
    <w:basedOn w:val="a"/>
    <w:link w:val="ae"/>
    <w:uiPriority w:val="99"/>
    <w:unhideWhenUsed/>
    <w:qFormat/>
    <w:rsid w:val="00E14167"/>
    <w:rPr>
      <w:sz w:val="20"/>
      <w:szCs w:val="20"/>
    </w:rPr>
  </w:style>
  <w:style w:type="character" w:customStyle="1" w:styleId="ae">
    <w:name w:val="Текст под линия Знак"/>
    <w:aliases w:val="Footnote Text Quote Знак,f Знак,Char Знак,single space Знак,Podrozdział Знак,Fußnotentext arial Знак,stile 1 Знак,Footnote1 Знак,Footnote2 Знак,Footnote3 Знак,Footnote4 Знак,Footnote5 Знак,Footnote6 Знак,Footnote7 Знак"/>
    <w:basedOn w:val="a0"/>
    <w:link w:val="ad"/>
    <w:uiPriority w:val="99"/>
    <w:rsid w:val="00E14167"/>
    <w:rPr>
      <w:rFonts w:ascii="Courier New" w:eastAsia="Courier New" w:hAnsi="Courier New" w:cs="Courier New"/>
      <w:color w:val="000000"/>
      <w:sz w:val="20"/>
      <w:szCs w:val="20"/>
      <w:lang w:eastAsia="bg-BG" w:bidi="bg-BG"/>
    </w:rPr>
  </w:style>
  <w:style w:type="character" w:styleId="af">
    <w:name w:val="footnote reference"/>
    <w:aliases w:val="Footnote symbol,Footnote Reference Superscript,BVI fnr,Footnote call,SUPERS,(Footnote Reference),Voetnootverwijzing,Times 10 Point,Exposant 3 Point,Footnote reference number,note TESI,Footnotes refss,number,stylish,ftref"/>
    <w:basedOn w:val="a0"/>
    <w:link w:val="CharCharCharCharCarChar"/>
    <w:unhideWhenUsed/>
    <w:rsid w:val="00E14167"/>
    <w:rPr>
      <w:vertAlign w:val="superscript"/>
    </w:rPr>
  </w:style>
  <w:style w:type="paragraph" w:customStyle="1" w:styleId="CharCharCharCharCarChar">
    <w:name w:val="Char Char Char Char Car Char"/>
    <w:aliases w:val="Char Char Char Char Car Char Char1,Char Char Char1,16 Point Char1,Superscript 6 Point Char1,ftref Char1,Char Char Char1 Char Char Char"/>
    <w:basedOn w:val="a"/>
    <w:next w:val="a"/>
    <w:link w:val="af"/>
    <w:rsid w:val="002C1E5E"/>
    <w:pPr>
      <w:widowControl/>
      <w:spacing w:after="160" w:line="240" w:lineRule="exact"/>
    </w:pPr>
    <w:rPr>
      <w:rFonts w:asciiTheme="minorHAnsi" w:eastAsiaTheme="minorHAnsi" w:hAnsiTheme="minorHAnsi" w:cstheme="minorBidi"/>
      <w:color w:val="auto"/>
      <w:sz w:val="22"/>
      <w:szCs w:val="22"/>
      <w:vertAlign w:val="superscript"/>
      <w:lang w:eastAsia="en-US" w:bidi="ar-SA"/>
    </w:rPr>
  </w:style>
  <w:style w:type="paragraph" w:customStyle="1" w:styleId="af0">
    <w:name w:val="Таблица"/>
    <w:basedOn w:val="a"/>
    <w:link w:val="Char0"/>
    <w:qFormat/>
    <w:rsid w:val="002A5E61"/>
    <w:pPr>
      <w:keepNext/>
      <w:widowControl/>
      <w:spacing w:before="120" w:after="120"/>
      <w:jc w:val="center"/>
    </w:pPr>
    <w:rPr>
      <w:rFonts w:asciiTheme="minorHAnsi" w:eastAsia="Calibri" w:hAnsiTheme="minorHAnsi" w:cs="Arial"/>
      <w:b/>
      <w:bCs/>
      <w:iCs/>
      <w:color w:val="auto"/>
      <w:lang w:bidi="ar-SA"/>
    </w:rPr>
  </w:style>
  <w:style w:type="character" w:customStyle="1" w:styleId="Char0">
    <w:name w:val="Таблица Char"/>
    <w:link w:val="af0"/>
    <w:rsid w:val="002A5E61"/>
    <w:rPr>
      <w:rFonts w:eastAsia="Calibri" w:cs="Arial"/>
      <w:b/>
      <w:bCs/>
      <w:iCs/>
      <w:sz w:val="24"/>
      <w:szCs w:val="24"/>
      <w:lang w:eastAsia="bg-BG"/>
    </w:rPr>
  </w:style>
  <w:style w:type="paragraph" w:customStyle="1" w:styleId="11">
    <w:name w:val="Заглавие 11"/>
    <w:basedOn w:val="2"/>
    <w:link w:val="1Char"/>
    <w:qFormat/>
    <w:rsid w:val="00491C1F"/>
    <w:pPr>
      <w:widowControl/>
      <w:spacing w:before="120" w:after="240"/>
      <w:jc w:val="both"/>
    </w:pPr>
    <w:rPr>
      <w:rFonts w:asciiTheme="minorHAnsi" w:eastAsia="Times New Roman" w:hAnsiTheme="minorHAnsi" w:cs="Times New Roman"/>
      <w:caps/>
      <w:color w:val="008080"/>
      <w:sz w:val="28"/>
      <w:lang w:bidi="ar-SA"/>
    </w:rPr>
  </w:style>
  <w:style w:type="character" w:customStyle="1" w:styleId="1Char">
    <w:name w:val="Заглавие 1 Char"/>
    <w:link w:val="11"/>
    <w:rsid w:val="00777CFC"/>
    <w:rPr>
      <w:rFonts w:eastAsia="Times New Roman" w:cs="Times New Roman"/>
      <w:b/>
      <w:bCs/>
      <w:caps/>
      <w:color w:val="008080"/>
      <w:sz w:val="28"/>
      <w:szCs w:val="26"/>
      <w:lang w:eastAsia="bg-BG"/>
    </w:rPr>
  </w:style>
  <w:style w:type="paragraph" w:customStyle="1" w:styleId="21">
    <w:name w:val="Заглавие 21"/>
    <w:basedOn w:val="3"/>
    <w:link w:val="2Char"/>
    <w:qFormat/>
    <w:rsid w:val="00491C1F"/>
    <w:pPr>
      <w:widowControl/>
      <w:spacing w:before="120" w:after="120"/>
    </w:pPr>
    <w:rPr>
      <w:rFonts w:asciiTheme="minorHAnsi" w:eastAsia="Times New Roman" w:hAnsiTheme="minorHAnsi" w:cs="Times New Roman"/>
      <w:iCs/>
      <w:color w:val="008080"/>
      <w:sz w:val="28"/>
      <w:szCs w:val="28"/>
      <w:lang w:val="en-US" w:eastAsia="en-US" w:bidi="ar-SA"/>
    </w:rPr>
  </w:style>
  <w:style w:type="character" w:customStyle="1" w:styleId="2Char">
    <w:name w:val="Заглавие 2 Char"/>
    <w:link w:val="21"/>
    <w:rsid w:val="00E63468"/>
    <w:rPr>
      <w:rFonts w:eastAsia="Times New Roman" w:cs="Times New Roman"/>
      <w:b/>
      <w:bCs/>
      <w:iCs/>
      <w:color w:val="008080"/>
      <w:sz w:val="28"/>
      <w:szCs w:val="28"/>
      <w:lang w:val="en-US"/>
    </w:rPr>
  </w:style>
  <w:style w:type="paragraph" w:customStyle="1" w:styleId="31">
    <w:name w:val="Заглавие 31"/>
    <w:link w:val="3Char"/>
    <w:qFormat/>
    <w:rsid w:val="00491C1F"/>
    <w:pPr>
      <w:spacing w:before="120" w:after="120" w:line="240" w:lineRule="auto"/>
      <w:ind w:left="992" w:hanging="567"/>
    </w:pPr>
    <w:rPr>
      <w:rFonts w:eastAsia="Times New Roman" w:cs="Times New Roman"/>
      <w:b/>
      <w:bCs/>
      <w:iCs/>
      <w:color w:val="008080"/>
      <w:sz w:val="26"/>
    </w:rPr>
  </w:style>
  <w:style w:type="character" w:customStyle="1" w:styleId="3Char">
    <w:name w:val="Заглавие 3 Char"/>
    <w:link w:val="31"/>
    <w:rsid w:val="00491C1F"/>
    <w:rPr>
      <w:rFonts w:eastAsia="Times New Roman" w:cs="Times New Roman"/>
      <w:b/>
      <w:bCs/>
      <w:iCs/>
      <w:color w:val="008080"/>
      <w:sz w:val="26"/>
    </w:rPr>
  </w:style>
  <w:style w:type="paragraph" w:customStyle="1" w:styleId="41">
    <w:name w:val="заглавие 4"/>
    <w:basedOn w:val="a"/>
    <w:qFormat/>
    <w:rsid w:val="00491C1F"/>
    <w:pPr>
      <w:widowControl/>
      <w:spacing w:after="120"/>
    </w:pPr>
    <w:rPr>
      <w:rFonts w:asciiTheme="minorHAnsi" w:eastAsia="Calibri" w:hAnsiTheme="minorHAnsi" w:cs="Times New Roman"/>
      <w:b/>
      <w:color w:val="008080"/>
      <w:szCs w:val="22"/>
      <w:lang w:eastAsia="en-US" w:bidi="ar-SA"/>
    </w:rPr>
  </w:style>
  <w:style w:type="paragraph" w:styleId="af1">
    <w:name w:val="TOC Heading"/>
    <w:basedOn w:val="1"/>
    <w:next w:val="a"/>
    <w:uiPriority w:val="39"/>
    <w:unhideWhenUsed/>
    <w:qFormat/>
    <w:rsid w:val="00763C89"/>
    <w:pPr>
      <w:widowControl/>
      <w:spacing w:before="480" w:line="276" w:lineRule="auto"/>
      <w:outlineLvl w:val="9"/>
    </w:pPr>
    <w:rPr>
      <w:b/>
      <w:bCs/>
      <w:sz w:val="28"/>
      <w:szCs w:val="28"/>
      <w:lang w:val="en-US" w:eastAsia="ja-JP" w:bidi="ar-SA"/>
    </w:rPr>
  </w:style>
  <w:style w:type="paragraph" w:styleId="32">
    <w:name w:val="toc 3"/>
    <w:basedOn w:val="a"/>
    <w:next w:val="a"/>
    <w:autoRedefine/>
    <w:uiPriority w:val="39"/>
    <w:unhideWhenUsed/>
    <w:qFormat/>
    <w:rsid w:val="00CB2FBD"/>
    <w:pPr>
      <w:tabs>
        <w:tab w:val="right" w:leader="dot" w:pos="9770"/>
      </w:tabs>
      <w:spacing w:after="100"/>
      <w:ind w:left="284"/>
      <w:jc w:val="both"/>
    </w:pPr>
  </w:style>
  <w:style w:type="character" w:styleId="af2">
    <w:name w:val="Hyperlink"/>
    <w:basedOn w:val="a0"/>
    <w:uiPriority w:val="99"/>
    <w:unhideWhenUsed/>
    <w:rsid w:val="00763C89"/>
    <w:rPr>
      <w:color w:val="D25814" w:themeColor="hyperlink"/>
      <w:u w:val="single"/>
    </w:rPr>
  </w:style>
  <w:style w:type="paragraph" w:styleId="22">
    <w:name w:val="toc 2"/>
    <w:basedOn w:val="a"/>
    <w:next w:val="a"/>
    <w:autoRedefine/>
    <w:uiPriority w:val="39"/>
    <w:unhideWhenUsed/>
    <w:qFormat/>
    <w:rsid w:val="008E6511"/>
    <w:pPr>
      <w:tabs>
        <w:tab w:val="right" w:pos="9770"/>
      </w:tabs>
      <w:spacing w:after="100"/>
      <w:ind w:left="240"/>
    </w:pPr>
    <w:rPr>
      <w:rFonts w:ascii="Times New Roman" w:hAnsi="Times New Roman" w:cs="Times New Roman"/>
      <w:b/>
      <w:color w:val="2F2B20" w:themeColor="text1"/>
    </w:rPr>
  </w:style>
  <w:style w:type="paragraph" w:styleId="12">
    <w:name w:val="toc 1"/>
    <w:basedOn w:val="a"/>
    <w:next w:val="a"/>
    <w:autoRedefine/>
    <w:uiPriority w:val="39"/>
    <w:unhideWhenUsed/>
    <w:qFormat/>
    <w:rsid w:val="00901304"/>
    <w:pPr>
      <w:spacing w:after="100"/>
    </w:pPr>
    <w:rPr>
      <w:rFonts w:ascii="Times New Roman" w:hAnsi="Times New Roman"/>
      <w:color w:val="456867" w:themeColor="accent2" w:themeShade="80"/>
    </w:rPr>
  </w:style>
  <w:style w:type="character" w:customStyle="1" w:styleId="Bodytext24">
    <w:name w:val="Body text (24)_"/>
    <w:basedOn w:val="a0"/>
    <w:link w:val="Bodytext240"/>
    <w:rsid w:val="00D01444"/>
    <w:rPr>
      <w:rFonts w:ascii="Times New Roman" w:eastAsia="Times New Roman" w:hAnsi="Times New Roman" w:cs="Times New Roman"/>
      <w:sz w:val="23"/>
      <w:szCs w:val="23"/>
      <w:shd w:val="clear" w:color="auto" w:fill="FFFFFF"/>
    </w:rPr>
  </w:style>
  <w:style w:type="paragraph" w:customStyle="1" w:styleId="Bodytext240">
    <w:name w:val="Body text (24)"/>
    <w:basedOn w:val="a"/>
    <w:link w:val="Bodytext24"/>
    <w:rsid w:val="00D01444"/>
    <w:pPr>
      <w:shd w:val="clear" w:color="auto" w:fill="FFFFFF"/>
      <w:spacing w:line="274" w:lineRule="exact"/>
      <w:ind w:hanging="340"/>
      <w:jc w:val="both"/>
    </w:pPr>
    <w:rPr>
      <w:rFonts w:ascii="Times New Roman" w:eastAsia="Times New Roman" w:hAnsi="Times New Roman" w:cs="Times New Roman"/>
      <w:color w:val="auto"/>
      <w:sz w:val="23"/>
      <w:szCs w:val="23"/>
      <w:lang w:eastAsia="en-US" w:bidi="ar-SA"/>
    </w:rPr>
  </w:style>
  <w:style w:type="paragraph" w:styleId="af3">
    <w:name w:val="No Spacing"/>
    <w:link w:val="af4"/>
    <w:uiPriority w:val="1"/>
    <w:qFormat/>
    <w:rsid w:val="00A636EF"/>
    <w:pPr>
      <w:spacing w:line="240" w:lineRule="auto"/>
    </w:pPr>
    <w:rPr>
      <w:rFonts w:ascii="Calibri" w:eastAsia="MS Mincho" w:hAnsi="Calibri" w:cs="Times New Roman"/>
      <w:lang w:val="en-US"/>
    </w:rPr>
  </w:style>
  <w:style w:type="character" w:customStyle="1" w:styleId="af4">
    <w:name w:val="Без разредка Знак"/>
    <w:link w:val="af3"/>
    <w:uiPriority w:val="99"/>
    <w:locked/>
    <w:rsid w:val="00A636EF"/>
    <w:rPr>
      <w:rFonts w:ascii="Calibri" w:eastAsia="MS Mincho" w:hAnsi="Calibri" w:cs="Times New Roman"/>
      <w:lang w:val="en-US"/>
    </w:rPr>
  </w:style>
  <w:style w:type="paragraph" w:customStyle="1" w:styleId="codenum">
    <w:name w:val="codenum"/>
    <w:basedOn w:val="a"/>
    <w:rsid w:val="00A1204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deinfo">
    <w:name w:val="codeinfo"/>
    <w:basedOn w:val="a"/>
    <w:rsid w:val="00A12048"/>
    <w:pPr>
      <w:widowControl/>
      <w:spacing w:before="100" w:beforeAutospacing="1" w:after="100" w:afterAutospacing="1"/>
    </w:pPr>
    <w:rPr>
      <w:rFonts w:ascii="Times New Roman" w:eastAsia="Times New Roman" w:hAnsi="Times New Roman" w:cs="Times New Roman"/>
      <w:color w:val="auto"/>
      <w:lang w:bidi="ar-SA"/>
    </w:rPr>
  </w:style>
  <w:style w:type="paragraph" w:styleId="af5">
    <w:name w:val="Body Text"/>
    <w:basedOn w:val="a"/>
    <w:link w:val="af6"/>
    <w:uiPriority w:val="1"/>
    <w:qFormat/>
    <w:rsid w:val="00B71E4A"/>
    <w:pPr>
      <w:autoSpaceDE w:val="0"/>
      <w:autoSpaceDN w:val="0"/>
      <w:ind w:left="496"/>
    </w:pPr>
    <w:rPr>
      <w:rFonts w:ascii="Calibri" w:eastAsia="Calibri" w:hAnsi="Calibri" w:cs="Calibri"/>
      <w:color w:val="auto"/>
      <w:lang w:val="en-US" w:eastAsia="en-US" w:bidi="ar-SA"/>
    </w:rPr>
  </w:style>
  <w:style w:type="character" w:customStyle="1" w:styleId="af6">
    <w:name w:val="Основен текст Знак"/>
    <w:basedOn w:val="a0"/>
    <w:link w:val="af5"/>
    <w:uiPriority w:val="1"/>
    <w:rsid w:val="00B71E4A"/>
    <w:rPr>
      <w:rFonts w:ascii="Calibri" w:eastAsia="Calibri" w:hAnsi="Calibri" w:cs="Calibri"/>
      <w:sz w:val="24"/>
      <w:szCs w:val="24"/>
      <w:lang w:val="en-US"/>
    </w:rPr>
  </w:style>
  <w:style w:type="paragraph" w:customStyle="1" w:styleId="TableParagraph">
    <w:name w:val="Table Paragraph"/>
    <w:basedOn w:val="a"/>
    <w:uiPriority w:val="1"/>
    <w:qFormat/>
    <w:rsid w:val="00B71E4A"/>
    <w:pPr>
      <w:autoSpaceDE w:val="0"/>
      <w:autoSpaceDN w:val="0"/>
    </w:pPr>
    <w:rPr>
      <w:rFonts w:ascii="Calibri" w:eastAsia="Calibri" w:hAnsi="Calibri" w:cs="Calibri"/>
      <w:color w:val="auto"/>
      <w:sz w:val="22"/>
      <w:szCs w:val="22"/>
      <w:lang w:val="en-US" w:eastAsia="en-US" w:bidi="ar-SA"/>
    </w:rPr>
  </w:style>
  <w:style w:type="character" w:customStyle="1" w:styleId="Bodytext2115pt">
    <w:name w:val="Body text (2) + 11.5 pt"/>
    <w:basedOn w:val="Bodytext2"/>
    <w:rsid w:val="001A29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bg-BG" w:eastAsia="bg-BG" w:bidi="bg-BG"/>
    </w:rPr>
  </w:style>
  <w:style w:type="character" w:customStyle="1" w:styleId="Tablecaption5">
    <w:name w:val="Table caption (5)_"/>
    <w:basedOn w:val="a0"/>
    <w:rsid w:val="001A2967"/>
    <w:rPr>
      <w:rFonts w:ascii="Times New Roman" w:eastAsia="Times New Roman" w:hAnsi="Times New Roman" w:cs="Times New Roman"/>
      <w:b w:val="0"/>
      <w:bCs w:val="0"/>
      <w:i w:val="0"/>
      <w:iCs w:val="0"/>
      <w:smallCaps w:val="0"/>
      <w:strike w:val="0"/>
      <w:sz w:val="23"/>
      <w:szCs w:val="23"/>
      <w:u w:val="none"/>
    </w:rPr>
  </w:style>
  <w:style w:type="character" w:customStyle="1" w:styleId="Tablecaption50">
    <w:name w:val="Table caption (5)"/>
    <w:basedOn w:val="Tablecaption5"/>
    <w:rsid w:val="001A2967"/>
    <w:rPr>
      <w:rFonts w:ascii="Times New Roman" w:eastAsia="Times New Roman" w:hAnsi="Times New Roman" w:cs="Times New Roman"/>
      <w:b w:val="0"/>
      <w:bCs w:val="0"/>
      <w:i w:val="0"/>
      <w:iCs w:val="0"/>
      <w:smallCaps w:val="0"/>
      <w:strike w:val="0"/>
      <w:color w:val="0066CC"/>
      <w:spacing w:val="0"/>
      <w:w w:val="100"/>
      <w:position w:val="0"/>
      <w:sz w:val="23"/>
      <w:szCs w:val="23"/>
      <w:u w:val="single"/>
      <w:lang w:val="bg-BG" w:eastAsia="bg-BG" w:bidi="bg-BG"/>
    </w:rPr>
  </w:style>
  <w:style w:type="character" w:customStyle="1" w:styleId="Bodytext6">
    <w:name w:val="Body text (6)_"/>
    <w:basedOn w:val="a0"/>
    <w:link w:val="Bodytext60"/>
    <w:rsid w:val="00A26C04"/>
    <w:rPr>
      <w:rFonts w:ascii="Times New Roman" w:eastAsia="Times New Roman" w:hAnsi="Times New Roman" w:cs="Times New Roman"/>
      <w:i/>
      <w:iCs/>
      <w:shd w:val="clear" w:color="auto" w:fill="FFFFFF"/>
    </w:rPr>
  </w:style>
  <w:style w:type="paragraph" w:customStyle="1" w:styleId="Bodytext60">
    <w:name w:val="Body text (6)"/>
    <w:basedOn w:val="a"/>
    <w:link w:val="Bodytext6"/>
    <w:rsid w:val="00A26C04"/>
    <w:pPr>
      <w:shd w:val="clear" w:color="auto" w:fill="FFFFFF"/>
      <w:spacing w:before="240" w:after="240" w:line="266" w:lineRule="exact"/>
      <w:ind w:hanging="620"/>
    </w:pPr>
    <w:rPr>
      <w:rFonts w:ascii="Times New Roman" w:eastAsia="Times New Roman" w:hAnsi="Times New Roman" w:cs="Times New Roman"/>
      <w:i/>
      <w:iCs/>
      <w:color w:val="auto"/>
      <w:sz w:val="22"/>
      <w:szCs w:val="22"/>
      <w:lang w:eastAsia="en-US" w:bidi="ar-SA"/>
    </w:rPr>
  </w:style>
  <w:style w:type="paragraph" w:styleId="af7">
    <w:name w:val="Normal (Web)"/>
    <w:aliases w:val="Normal (Web) Char,Знак Char,Char Char Char Char,Знак3 Char,Char Char Char Char Char Char,Char Char Char Char Char Char Char,footer Char, Char Char Char, Знак,Знак3,Знак, Char Char Char Char Char Char,footer"/>
    <w:basedOn w:val="a"/>
    <w:link w:val="af8"/>
    <w:uiPriority w:val="99"/>
    <w:unhideWhenUsed/>
    <w:qFormat/>
    <w:rsid w:val="0032127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8">
    <w:name w:val="Нормален (уеб) Знак"/>
    <w:aliases w:val="Normal (Web) Char Знак,Знак Char Знак,Char Char Char Char Знак,Знак3 Char Знак,Char Char Char Char Char Char Знак,Char Char Char Char Char Char Char Знак,footer Char Знак, Char Char Char Знак, Знак Знак,Знак3 Знак,Знак Знак"/>
    <w:link w:val="af7"/>
    <w:uiPriority w:val="99"/>
    <w:rsid w:val="00882B2B"/>
    <w:rPr>
      <w:rFonts w:ascii="Times New Roman" w:eastAsia="Times New Roman" w:hAnsi="Times New Roman" w:cs="Times New Roman"/>
      <w:sz w:val="24"/>
      <w:szCs w:val="24"/>
      <w:lang w:eastAsia="bg-BG"/>
    </w:rPr>
  </w:style>
  <w:style w:type="paragraph" w:customStyle="1" w:styleId="Point0letter">
    <w:name w:val="Point 0 (letter)"/>
    <w:basedOn w:val="a"/>
    <w:rsid w:val="004F37D2"/>
    <w:pPr>
      <w:widowControl/>
      <w:numPr>
        <w:ilvl w:val="1"/>
        <w:numId w:val="8"/>
      </w:numPr>
      <w:spacing w:before="120" w:after="120" w:line="360" w:lineRule="auto"/>
      <w:jc w:val="both"/>
    </w:pPr>
    <w:rPr>
      <w:rFonts w:asciiTheme="minorHAnsi" w:eastAsia="Times New Roman" w:hAnsiTheme="minorHAnsi" w:cs="Times New Roman"/>
      <w:color w:val="auto"/>
      <w:lang w:val="en-GB" w:eastAsia="en-GB" w:bidi="ar-SA"/>
    </w:rPr>
  </w:style>
  <w:style w:type="paragraph" w:customStyle="1" w:styleId="Point0number">
    <w:name w:val="Point 0 (number)"/>
    <w:basedOn w:val="a"/>
    <w:rsid w:val="004F37D2"/>
    <w:pPr>
      <w:widowControl/>
      <w:numPr>
        <w:numId w:val="8"/>
      </w:numPr>
      <w:spacing w:before="120" w:after="120" w:line="360" w:lineRule="auto"/>
      <w:jc w:val="both"/>
    </w:pPr>
    <w:rPr>
      <w:rFonts w:asciiTheme="minorHAnsi" w:eastAsia="Times New Roman" w:hAnsiTheme="minorHAnsi" w:cs="Times New Roman"/>
      <w:color w:val="auto"/>
      <w:lang w:val="en-GB" w:eastAsia="en-GB" w:bidi="ar-SA"/>
    </w:rPr>
  </w:style>
  <w:style w:type="paragraph" w:customStyle="1" w:styleId="Point1letter">
    <w:name w:val="Point 1 (letter)"/>
    <w:basedOn w:val="a"/>
    <w:rsid w:val="004F37D2"/>
    <w:pPr>
      <w:widowControl/>
      <w:tabs>
        <w:tab w:val="num" w:pos="1417"/>
      </w:tabs>
      <w:spacing w:before="120" w:after="120" w:line="360" w:lineRule="auto"/>
      <w:ind w:left="1417" w:hanging="567"/>
      <w:jc w:val="both"/>
    </w:pPr>
    <w:rPr>
      <w:rFonts w:asciiTheme="minorHAnsi" w:eastAsia="Times New Roman" w:hAnsiTheme="minorHAnsi" w:cs="Times New Roman"/>
      <w:color w:val="auto"/>
      <w:lang w:val="en-GB" w:eastAsia="en-GB" w:bidi="ar-SA"/>
    </w:rPr>
  </w:style>
  <w:style w:type="paragraph" w:customStyle="1" w:styleId="Point1number">
    <w:name w:val="Point 1 (number)"/>
    <w:basedOn w:val="a"/>
    <w:rsid w:val="004F37D2"/>
    <w:pPr>
      <w:widowControl/>
      <w:tabs>
        <w:tab w:val="num" w:pos="1417"/>
      </w:tabs>
      <w:spacing w:before="120" w:after="120" w:line="360" w:lineRule="auto"/>
      <w:ind w:left="1417" w:hanging="567"/>
      <w:jc w:val="both"/>
    </w:pPr>
    <w:rPr>
      <w:rFonts w:asciiTheme="minorHAnsi" w:eastAsia="Times New Roman" w:hAnsiTheme="minorHAnsi" w:cs="Times New Roman"/>
      <w:color w:val="auto"/>
      <w:lang w:val="en-GB" w:eastAsia="en-GB" w:bidi="ar-SA"/>
    </w:rPr>
  </w:style>
  <w:style w:type="paragraph" w:customStyle="1" w:styleId="Point2letter">
    <w:name w:val="Point 2 (letter)"/>
    <w:basedOn w:val="a"/>
    <w:rsid w:val="004F37D2"/>
    <w:pPr>
      <w:widowControl/>
      <w:tabs>
        <w:tab w:val="num" w:pos="1984"/>
      </w:tabs>
      <w:spacing w:before="120" w:after="120" w:line="360" w:lineRule="auto"/>
      <w:ind w:left="1984" w:hanging="567"/>
      <w:jc w:val="both"/>
    </w:pPr>
    <w:rPr>
      <w:rFonts w:asciiTheme="minorHAnsi" w:eastAsia="Times New Roman" w:hAnsiTheme="minorHAnsi" w:cs="Times New Roman"/>
      <w:color w:val="auto"/>
      <w:lang w:val="en-GB" w:eastAsia="en-GB" w:bidi="ar-SA"/>
    </w:rPr>
  </w:style>
  <w:style w:type="paragraph" w:customStyle="1" w:styleId="Point2number">
    <w:name w:val="Point 2 (number)"/>
    <w:basedOn w:val="a"/>
    <w:rsid w:val="004F37D2"/>
    <w:pPr>
      <w:widowControl/>
      <w:tabs>
        <w:tab w:val="num" w:pos="1984"/>
      </w:tabs>
      <w:spacing w:before="120" w:after="120" w:line="360" w:lineRule="auto"/>
      <w:ind w:left="1984" w:hanging="567"/>
      <w:jc w:val="both"/>
    </w:pPr>
    <w:rPr>
      <w:rFonts w:asciiTheme="minorHAnsi" w:eastAsia="Times New Roman" w:hAnsiTheme="minorHAnsi" w:cs="Times New Roman"/>
      <w:color w:val="auto"/>
      <w:lang w:val="en-GB" w:eastAsia="en-GB" w:bidi="ar-SA"/>
    </w:rPr>
  </w:style>
  <w:style w:type="paragraph" w:customStyle="1" w:styleId="Point3letter">
    <w:name w:val="Point 3 (letter)"/>
    <w:basedOn w:val="a"/>
    <w:rsid w:val="004F37D2"/>
    <w:pPr>
      <w:widowControl/>
      <w:tabs>
        <w:tab w:val="num" w:pos="2551"/>
      </w:tabs>
      <w:spacing w:before="120" w:after="120" w:line="360" w:lineRule="auto"/>
      <w:ind w:left="2551" w:hanging="567"/>
      <w:jc w:val="both"/>
    </w:pPr>
    <w:rPr>
      <w:rFonts w:asciiTheme="minorHAnsi" w:eastAsia="Times New Roman" w:hAnsiTheme="minorHAnsi" w:cs="Times New Roman"/>
      <w:color w:val="auto"/>
      <w:lang w:val="en-GB" w:eastAsia="en-GB" w:bidi="ar-SA"/>
    </w:rPr>
  </w:style>
  <w:style w:type="paragraph" w:customStyle="1" w:styleId="Point3number">
    <w:name w:val="Point 3 (number)"/>
    <w:basedOn w:val="a"/>
    <w:rsid w:val="004F37D2"/>
    <w:pPr>
      <w:widowControl/>
      <w:tabs>
        <w:tab w:val="num" w:pos="2551"/>
      </w:tabs>
      <w:spacing w:before="120" w:after="120" w:line="360" w:lineRule="auto"/>
      <w:ind w:left="2551" w:hanging="567"/>
      <w:jc w:val="both"/>
    </w:pPr>
    <w:rPr>
      <w:rFonts w:asciiTheme="minorHAnsi" w:eastAsia="Times New Roman" w:hAnsiTheme="minorHAnsi" w:cs="Times New Roman"/>
      <w:color w:val="auto"/>
      <w:lang w:val="en-GB" w:eastAsia="en-GB" w:bidi="ar-SA"/>
    </w:rPr>
  </w:style>
  <w:style w:type="paragraph" w:customStyle="1" w:styleId="Point4letter">
    <w:name w:val="Point 4 (letter)"/>
    <w:basedOn w:val="a"/>
    <w:rsid w:val="004F37D2"/>
    <w:pPr>
      <w:widowControl/>
      <w:tabs>
        <w:tab w:val="num" w:pos="3118"/>
      </w:tabs>
      <w:spacing w:before="120" w:after="120" w:line="360" w:lineRule="auto"/>
      <w:ind w:left="3118" w:hanging="567"/>
      <w:jc w:val="both"/>
    </w:pPr>
    <w:rPr>
      <w:rFonts w:asciiTheme="minorHAnsi" w:eastAsia="Times New Roman" w:hAnsiTheme="minorHAnsi" w:cs="Times New Roman"/>
      <w:color w:val="auto"/>
      <w:lang w:val="en-GB" w:eastAsia="en-GB" w:bidi="ar-SA"/>
    </w:rPr>
  </w:style>
  <w:style w:type="character" w:customStyle="1" w:styleId="Bodytext3">
    <w:name w:val="Body text (3)_"/>
    <w:basedOn w:val="a0"/>
    <w:link w:val="Bodytext30"/>
    <w:rsid w:val="006B68D0"/>
    <w:rPr>
      <w:rFonts w:ascii="Times New Roman" w:eastAsia="Times New Roman" w:hAnsi="Times New Roman" w:cs="Times New Roman"/>
      <w:b/>
      <w:bCs/>
      <w:sz w:val="28"/>
      <w:szCs w:val="28"/>
      <w:shd w:val="clear" w:color="auto" w:fill="FFFFFF"/>
    </w:rPr>
  </w:style>
  <w:style w:type="paragraph" w:customStyle="1" w:styleId="Bodytext30">
    <w:name w:val="Body text (3)"/>
    <w:basedOn w:val="a"/>
    <w:link w:val="Bodytext3"/>
    <w:rsid w:val="006B68D0"/>
    <w:pPr>
      <w:shd w:val="clear" w:color="auto" w:fill="FFFFFF"/>
      <w:spacing w:after="400" w:line="310" w:lineRule="exact"/>
    </w:pPr>
    <w:rPr>
      <w:rFonts w:ascii="Times New Roman" w:eastAsia="Times New Roman" w:hAnsi="Times New Roman" w:cs="Times New Roman"/>
      <w:b/>
      <w:bCs/>
      <w:color w:val="auto"/>
      <w:sz w:val="28"/>
      <w:szCs w:val="28"/>
      <w:lang w:eastAsia="en-US" w:bidi="ar-SA"/>
    </w:rPr>
  </w:style>
  <w:style w:type="character" w:customStyle="1" w:styleId="Bodytext2Bold">
    <w:name w:val="Body text (2) + Bold"/>
    <w:basedOn w:val="Bodytext2"/>
    <w:rsid w:val="00F737E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bg-BG" w:eastAsia="bg-BG" w:bidi="bg-BG"/>
    </w:rPr>
  </w:style>
  <w:style w:type="character" w:customStyle="1" w:styleId="Bodytext7">
    <w:name w:val="Body text (7)_"/>
    <w:basedOn w:val="a0"/>
    <w:rsid w:val="00E01070"/>
    <w:rPr>
      <w:rFonts w:ascii="Times New Roman" w:eastAsia="Times New Roman" w:hAnsi="Times New Roman" w:cs="Times New Roman"/>
      <w:b w:val="0"/>
      <w:bCs w:val="0"/>
      <w:i/>
      <w:iCs/>
      <w:smallCaps w:val="0"/>
      <w:strike w:val="0"/>
      <w:u w:val="none"/>
    </w:rPr>
  </w:style>
  <w:style w:type="character" w:customStyle="1" w:styleId="Bodytext70">
    <w:name w:val="Body text (7)"/>
    <w:basedOn w:val="Bodytext7"/>
    <w:rsid w:val="00E01070"/>
    <w:rPr>
      <w:rFonts w:ascii="Times New Roman" w:eastAsia="Times New Roman" w:hAnsi="Times New Roman" w:cs="Times New Roman"/>
      <w:b w:val="0"/>
      <w:bCs w:val="0"/>
      <w:i/>
      <w:iCs/>
      <w:smallCaps w:val="0"/>
      <w:strike w:val="0"/>
      <w:color w:val="000000"/>
      <w:spacing w:val="0"/>
      <w:w w:val="100"/>
      <w:position w:val="0"/>
      <w:sz w:val="24"/>
      <w:szCs w:val="24"/>
      <w:u w:val="single"/>
      <w:lang w:val="bg-BG" w:eastAsia="bg-BG" w:bidi="bg-BG"/>
    </w:rPr>
  </w:style>
  <w:style w:type="character" w:customStyle="1" w:styleId="Bodytext295ptItalic">
    <w:name w:val="Body text (2) + 9.5 pt.Italic"/>
    <w:basedOn w:val="Bodytext2"/>
    <w:rsid w:val="00E0107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bg-BG" w:eastAsia="bg-BG" w:bidi="bg-BG"/>
    </w:rPr>
  </w:style>
  <w:style w:type="paragraph" w:styleId="af9">
    <w:name w:val="caption"/>
    <w:aliases w:val="Didascalia Carattere,Char Carattere, Char Carattere, Char,Надпис фигура"/>
    <w:basedOn w:val="a"/>
    <w:next w:val="a"/>
    <w:autoRedefine/>
    <w:qFormat/>
    <w:rsid w:val="00E66F2A"/>
    <w:pPr>
      <w:keepNext/>
      <w:widowControl/>
      <w:spacing w:after="120"/>
      <w:ind w:right="-1"/>
      <w:jc w:val="center"/>
    </w:pPr>
    <w:rPr>
      <w:rFonts w:ascii="Times New Roman" w:eastAsia="Times New Roman" w:hAnsi="Times New Roman" w:cs="Times New Roman"/>
      <w:b/>
      <w:bCs/>
      <w:noProof/>
      <w:color w:val="auto"/>
      <w:szCs w:val="20"/>
      <w:lang w:bidi="ar-SA"/>
    </w:rPr>
  </w:style>
  <w:style w:type="table" w:styleId="afa">
    <w:name w:val="Table Grid"/>
    <w:basedOn w:val="a1"/>
    <w:uiPriority w:val="39"/>
    <w:rsid w:val="00926C2F"/>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edocreference">
    <w:name w:val="samedocreference"/>
    <w:basedOn w:val="a0"/>
    <w:rsid w:val="00CD7BB7"/>
  </w:style>
  <w:style w:type="table" w:styleId="-1">
    <w:name w:val="Light Shading Accent 1"/>
    <w:basedOn w:val="a1"/>
    <w:uiPriority w:val="60"/>
    <w:rsid w:val="00A41517"/>
    <w:pPr>
      <w:spacing w:line="240" w:lineRule="auto"/>
    </w:pPr>
    <w:rPr>
      <w:color w:val="848057" w:themeColor="accent1" w:themeShade="BF"/>
    </w:rPr>
    <w:tblPr>
      <w:tblStyleRowBandSize w:val="1"/>
      <w:tblStyleColBandSize w:val="1"/>
      <w:tblBorders>
        <w:top w:val="single" w:sz="8" w:space="0" w:color="A9A57C" w:themeColor="accent1"/>
        <w:bottom w:val="single" w:sz="8" w:space="0" w:color="A9A57C" w:themeColor="accent1"/>
      </w:tblBorders>
    </w:tblPr>
    <w:tblStylePr w:type="firstRow">
      <w:pPr>
        <w:spacing w:before="0" w:after="0" w:line="240" w:lineRule="auto"/>
      </w:pPr>
      <w:rPr>
        <w:b/>
        <w:bCs/>
      </w:rPr>
      <w:tblPr/>
      <w:tcPr>
        <w:tcBorders>
          <w:top w:val="single" w:sz="8" w:space="0" w:color="A9A57C" w:themeColor="accent1"/>
          <w:left w:val="nil"/>
          <w:bottom w:val="single" w:sz="8" w:space="0" w:color="A9A57C" w:themeColor="accent1"/>
          <w:right w:val="nil"/>
          <w:insideH w:val="nil"/>
          <w:insideV w:val="nil"/>
        </w:tcBorders>
      </w:tcPr>
    </w:tblStylePr>
    <w:tblStylePr w:type="lastRow">
      <w:pPr>
        <w:spacing w:before="0" w:after="0" w:line="240" w:lineRule="auto"/>
      </w:pPr>
      <w:rPr>
        <w:b/>
        <w:bCs/>
      </w:rPr>
      <w:tblPr/>
      <w:tcPr>
        <w:tcBorders>
          <w:top w:val="single" w:sz="8" w:space="0" w:color="A9A57C" w:themeColor="accent1"/>
          <w:left w:val="nil"/>
          <w:bottom w:val="single" w:sz="8" w:space="0" w:color="A9A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8DE" w:themeFill="accent1" w:themeFillTint="3F"/>
      </w:tcPr>
    </w:tblStylePr>
    <w:tblStylePr w:type="band1Horz">
      <w:tblPr/>
      <w:tcPr>
        <w:tcBorders>
          <w:left w:val="nil"/>
          <w:right w:val="nil"/>
          <w:insideH w:val="nil"/>
          <w:insideV w:val="nil"/>
        </w:tcBorders>
        <w:shd w:val="clear" w:color="auto" w:fill="E9E8DE" w:themeFill="accent1" w:themeFillTint="3F"/>
      </w:tcPr>
    </w:tblStylePr>
  </w:style>
  <w:style w:type="paragraph" w:customStyle="1" w:styleId="CharChar1Char">
    <w:name w:val="Char Char1 Char"/>
    <w:basedOn w:val="a"/>
    <w:semiHidden/>
    <w:rsid w:val="00C31ED7"/>
    <w:pPr>
      <w:widowControl/>
      <w:tabs>
        <w:tab w:val="left" w:pos="709"/>
      </w:tabs>
    </w:pPr>
    <w:rPr>
      <w:rFonts w:ascii="Futura Bk" w:eastAsia="Times New Roman" w:hAnsi="Futura Bk" w:cs="Times New Roman"/>
      <w:color w:val="auto"/>
      <w:sz w:val="20"/>
      <w:lang w:val="pl-PL" w:eastAsia="pl-PL" w:bidi="ar-SA"/>
    </w:rPr>
  </w:style>
  <w:style w:type="paragraph" w:customStyle="1" w:styleId="Title1">
    <w:name w:val="Title1"/>
    <w:basedOn w:val="a"/>
    <w:rsid w:val="00A746D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odytext200">
    <w:name w:val="Body text (20)"/>
    <w:basedOn w:val="a0"/>
    <w:rsid w:val="009F3D28"/>
    <w:rPr>
      <w:rFonts w:ascii="Tahoma" w:eastAsia="Tahoma" w:hAnsi="Tahoma" w:cs="Tahoma"/>
      <w:b w:val="0"/>
      <w:bCs w:val="0"/>
      <w:i w:val="0"/>
      <w:iCs w:val="0"/>
      <w:smallCaps w:val="0"/>
      <w:strike w:val="0"/>
      <w:color w:val="626162"/>
      <w:spacing w:val="0"/>
      <w:w w:val="100"/>
      <w:position w:val="0"/>
      <w:sz w:val="17"/>
      <w:szCs w:val="17"/>
      <w:u w:val="none"/>
      <w:lang w:val="bg-BG" w:eastAsia="bg-BG" w:bidi="bg-BG"/>
    </w:rPr>
  </w:style>
  <w:style w:type="character" w:styleId="afb">
    <w:name w:val="Emphasis"/>
    <w:basedOn w:val="a0"/>
    <w:uiPriority w:val="20"/>
    <w:qFormat/>
    <w:rsid w:val="007F1967"/>
    <w:rPr>
      <w:i/>
      <w:iCs/>
    </w:rPr>
  </w:style>
  <w:style w:type="character" w:customStyle="1" w:styleId="Bodytext4NotBold">
    <w:name w:val="Body text (4) + Not Bold"/>
    <w:basedOn w:val="Bodytext4"/>
    <w:rsid w:val="00BE12F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bg-BG" w:eastAsia="bg-BG" w:bidi="bg-BG"/>
    </w:rPr>
  </w:style>
  <w:style w:type="table" w:styleId="-5">
    <w:name w:val="Light List Accent 5"/>
    <w:basedOn w:val="a1"/>
    <w:uiPriority w:val="61"/>
    <w:rsid w:val="0078108B"/>
    <w:pPr>
      <w:spacing w:line="240" w:lineRule="auto"/>
    </w:pPr>
    <w:tblPr>
      <w:tblStyleRowBandSize w:val="1"/>
      <w:tblStyleColBandSize w:val="1"/>
      <w:tblBorders>
        <w:top w:val="single" w:sz="8" w:space="0" w:color="C89F5D" w:themeColor="accent5"/>
        <w:left w:val="single" w:sz="8" w:space="0" w:color="C89F5D" w:themeColor="accent5"/>
        <w:bottom w:val="single" w:sz="8" w:space="0" w:color="C89F5D" w:themeColor="accent5"/>
        <w:right w:val="single" w:sz="8" w:space="0" w:color="C89F5D" w:themeColor="accent5"/>
      </w:tblBorders>
    </w:tblPr>
    <w:tblStylePr w:type="firstRow">
      <w:pPr>
        <w:spacing w:before="0" w:after="0" w:line="240" w:lineRule="auto"/>
      </w:pPr>
      <w:rPr>
        <w:b/>
        <w:bCs/>
        <w:color w:val="FFFFFF" w:themeColor="background1"/>
      </w:rPr>
      <w:tblPr/>
      <w:tcPr>
        <w:shd w:val="clear" w:color="auto" w:fill="C89F5D" w:themeFill="accent5"/>
      </w:tcPr>
    </w:tblStylePr>
    <w:tblStylePr w:type="lastRow">
      <w:pPr>
        <w:spacing w:before="0" w:after="0" w:line="240" w:lineRule="auto"/>
      </w:pPr>
      <w:rPr>
        <w:b/>
        <w:bCs/>
      </w:rPr>
      <w:tblPr/>
      <w:tcPr>
        <w:tcBorders>
          <w:top w:val="double" w:sz="6" w:space="0" w:color="C89F5D" w:themeColor="accent5"/>
          <w:left w:val="single" w:sz="8" w:space="0" w:color="C89F5D" w:themeColor="accent5"/>
          <w:bottom w:val="single" w:sz="8" w:space="0" w:color="C89F5D" w:themeColor="accent5"/>
          <w:right w:val="single" w:sz="8" w:space="0" w:color="C89F5D" w:themeColor="accent5"/>
        </w:tcBorders>
      </w:tcPr>
    </w:tblStylePr>
    <w:tblStylePr w:type="firstCol">
      <w:rPr>
        <w:b/>
        <w:bCs/>
      </w:rPr>
    </w:tblStylePr>
    <w:tblStylePr w:type="lastCol">
      <w:rPr>
        <w:b/>
        <w:bCs/>
      </w:rPr>
    </w:tblStylePr>
    <w:tblStylePr w:type="band1Vert">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tblStylePr w:type="band1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style>
  <w:style w:type="paragraph" w:styleId="afc">
    <w:name w:val="endnote text"/>
    <w:basedOn w:val="a"/>
    <w:link w:val="afd"/>
    <w:uiPriority w:val="99"/>
    <w:semiHidden/>
    <w:unhideWhenUsed/>
    <w:rsid w:val="006C6452"/>
    <w:rPr>
      <w:sz w:val="20"/>
      <w:szCs w:val="20"/>
    </w:rPr>
  </w:style>
  <w:style w:type="character" w:customStyle="1" w:styleId="afd">
    <w:name w:val="Текст на бележка в края Знак"/>
    <w:basedOn w:val="a0"/>
    <w:link w:val="afc"/>
    <w:uiPriority w:val="99"/>
    <w:semiHidden/>
    <w:rsid w:val="006C6452"/>
    <w:rPr>
      <w:rFonts w:ascii="Courier New" w:eastAsia="Courier New" w:hAnsi="Courier New" w:cs="Courier New"/>
      <w:color w:val="000000"/>
      <w:sz w:val="20"/>
      <w:szCs w:val="20"/>
      <w:lang w:eastAsia="bg-BG" w:bidi="bg-BG"/>
    </w:rPr>
  </w:style>
  <w:style w:type="character" w:styleId="afe">
    <w:name w:val="endnote reference"/>
    <w:basedOn w:val="a0"/>
    <w:uiPriority w:val="99"/>
    <w:semiHidden/>
    <w:unhideWhenUsed/>
    <w:rsid w:val="006C6452"/>
    <w:rPr>
      <w:vertAlign w:val="superscript"/>
    </w:rPr>
  </w:style>
  <w:style w:type="character" w:customStyle="1" w:styleId="Heading1">
    <w:name w:val="Heading #1_"/>
    <w:basedOn w:val="a0"/>
    <w:link w:val="Heading10"/>
    <w:rsid w:val="004850B8"/>
    <w:rPr>
      <w:rFonts w:ascii="Times New Roman" w:eastAsia="Times New Roman" w:hAnsi="Times New Roman" w:cs="Times New Roman"/>
      <w:b/>
      <w:bCs/>
      <w:sz w:val="36"/>
      <w:szCs w:val="36"/>
      <w:shd w:val="clear" w:color="auto" w:fill="FFFFFF"/>
    </w:rPr>
  </w:style>
  <w:style w:type="paragraph" w:customStyle="1" w:styleId="Heading10">
    <w:name w:val="Heading #1"/>
    <w:basedOn w:val="a"/>
    <w:link w:val="Heading1"/>
    <w:rsid w:val="004850B8"/>
    <w:pPr>
      <w:shd w:val="clear" w:color="auto" w:fill="FFFFFF"/>
      <w:spacing w:line="398" w:lineRule="exact"/>
      <w:jc w:val="center"/>
      <w:outlineLvl w:val="0"/>
    </w:pPr>
    <w:rPr>
      <w:rFonts w:ascii="Times New Roman" w:eastAsia="Times New Roman" w:hAnsi="Times New Roman" w:cs="Times New Roman"/>
      <w:b/>
      <w:bCs/>
      <w:color w:val="auto"/>
      <w:sz w:val="36"/>
      <w:szCs w:val="36"/>
      <w:lang w:eastAsia="en-US" w:bidi="ar-SA"/>
    </w:rPr>
  </w:style>
  <w:style w:type="character" w:customStyle="1" w:styleId="Heading113ptNotBold">
    <w:name w:val="Heading #1 + 13 pt.Not Bold"/>
    <w:basedOn w:val="Heading1"/>
    <w:rsid w:val="004850B8"/>
    <w:rPr>
      <w:rFonts w:ascii="Times New Roman" w:eastAsia="Times New Roman" w:hAnsi="Times New Roman" w:cs="Times New Roman"/>
      <w:b/>
      <w:bCs/>
      <w:color w:val="000000"/>
      <w:spacing w:val="0"/>
      <w:w w:val="100"/>
      <w:position w:val="0"/>
      <w:sz w:val="26"/>
      <w:szCs w:val="26"/>
      <w:shd w:val="clear" w:color="auto" w:fill="FFFFFF"/>
      <w:lang w:val="en-US" w:eastAsia="en-US" w:bidi="en-US"/>
    </w:rPr>
  </w:style>
  <w:style w:type="character" w:customStyle="1" w:styleId="Heading2">
    <w:name w:val="Heading #2_"/>
    <w:basedOn w:val="a0"/>
    <w:link w:val="Heading20"/>
    <w:rsid w:val="004850B8"/>
    <w:rPr>
      <w:rFonts w:ascii="Times New Roman" w:eastAsia="Times New Roman" w:hAnsi="Times New Roman" w:cs="Times New Roman"/>
      <w:b/>
      <w:bCs/>
      <w:sz w:val="32"/>
      <w:szCs w:val="32"/>
      <w:shd w:val="clear" w:color="auto" w:fill="FFFFFF"/>
    </w:rPr>
  </w:style>
  <w:style w:type="paragraph" w:customStyle="1" w:styleId="Heading20">
    <w:name w:val="Heading #2"/>
    <w:basedOn w:val="a"/>
    <w:link w:val="Heading2"/>
    <w:rsid w:val="004850B8"/>
    <w:pPr>
      <w:shd w:val="clear" w:color="auto" w:fill="FFFFFF"/>
      <w:spacing w:line="367" w:lineRule="exact"/>
      <w:outlineLvl w:val="1"/>
    </w:pPr>
    <w:rPr>
      <w:rFonts w:ascii="Times New Roman" w:eastAsia="Times New Roman" w:hAnsi="Times New Roman" w:cs="Times New Roman"/>
      <w:b/>
      <w:bCs/>
      <w:color w:val="auto"/>
      <w:sz w:val="32"/>
      <w:szCs w:val="32"/>
      <w:lang w:eastAsia="en-US" w:bidi="ar-SA"/>
    </w:rPr>
  </w:style>
  <w:style w:type="paragraph" w:customStyle="1" w:styleId="Default">
    <w:name w:val="Default"/>
    <w:rsid w:val="002C47B3"/>
    <w:pPr>
      <w:widowControl w:val="0"/>
      <w:autoSpaceDE w:val="0"/>
      <w:autoSpaceDN w:val="0"/>
      <w:adjustRightInd w:val="0"/>
      <w:spacing w:line="240" w:lineRule="auto"/>
    </w:pPr>
    <w:rPr>
      <w:rFonts w:ascii="Times New Roman" w:eastAsia="MS Mincho" w:hAnsi="Times New Roman" w:cs="Times New Roman"/>
      <w:color w:val="000000"/>
      <w:sz w:val="24"/>
      <w:szCs w:val="24"/>
      <w:lang w:eastAsia="ja-JP"/>
    </w:rPr>
  </w:style>
  <w:style w:type="character" w:customStyle="1" w:styleId="Normal1">
    <w:name w:val="Normal1"/>
    <w:basedOn w:val="a0"/>
    <w:rsid w:val="005E0FCC"/>
  </w:style>
  <w:style w:type="paragraph" w:customStyle="1" w:styleId="Char1">
    <w:name w:val="Char Знак Знак Знак Знак Знак Знак Знак"/>
    <w:basedOn w:val="a"/>
    <w:rsid w:val="008D4E81"/>
    <w:pPr>
      <w:widowControl/>
      <w:tabs>
        <w:tab w:val="left" w:pos="709"/>
      </w:tabs>
    </w:pPr>
    <w:rPr>
      <w:rFonts w:ascii="Tahoma" w:eastAsia="Times New Roman" w:hAnsi="Tahoma" w:cs="Times New Roman"/>
      <w:color w:val="auto"/>
      <w:lang w:val="pl-PL" w:eastAsia="pl-PL" w:bidi="ar-SA"/>
    </w:rPr>
  </w:style>
  <w:style w:type="character" w:styleId="aff">
    <w:name w:val="FollowedHyperlink"/>
    <w:basedOn w:val="a0"/>
    <w:uiPriority w:val="99"/>
    <w:semiHidden/>
    <w:unhideWhenUsed/>
    <w:rsid w:val="003B5C4D"/>
    <w:rPr>
      <w:color w:val="849A0A" w:themeColor="followedHyperlink"/>
      <w:u w:val="single"/>
    </w:rPr>
  </w:style>
  <w:style w:type="paragraph" w:styleId="aff0">
    <w:name w:val="table of figures"/>
    <w:basedOn w:val="a"/>
    <w:next w:val="a"/>
    <w:uiPriority w:val="99"/>
    <w:unhideWhenUsed/>
    <w:rsid w:val="00D7005A"/>
  </w:style>
  <w:style w:type="paragraph" w:styleId="aff1">
    <w:name w:val="toa heading"/>
    <w:basedOn w:val="a"/>
    <w:next w:val="a"/>
    <w:uiPriority w:val="99"/>
    <w:semiHidden/>
    <w:unhideWhenUsed/>
    <w:rsid w:val="00F5376B"/>
    <w:pPr>
      <w:spacing w:before="120"/>
    </w:pPr>
    <w:rPr>
      <w:rFonts w:asciiTheme="majorHAnsi" w:eastAsiaTheme="majorEastAsia" w:hAnsiTheme="majorHAnsi" w:cstheme="majorBidi"/>
      <w:b/>
      <w:bCs/>
    </w:rPr>
  </w:style>
  <w:style w:type="paragraph" w:customStyle="1" w:styleId="Table">
    <w:name w:val="Table"/>
    <w:basedOn w:val="a"/>
    <w:qFormat/>
    <w:rsid w:val="00F076CC"/>
    <w:pPr>
      <w:widowControl/>
      <w:suppressAutoHyphens/>
      <w:spacing w:before="60" w:after="60" w:line="264" w:lineRule="auto"/>
      <w:jc w:val="both"/>
    </w:pPr>
    <w:rPr>
      <w:rFonts w:ascii="Tahoma" w:eastAsia="Times New Roman" w:hAnsi="Tahoma" w:cs="Tahoma"/>
      <w:color w:val="auto"/>
      <w:sz w:val="20"/>
      <w:lang w:eastAsia="zh-CN" w:bidi="ar-SA"/>
    </w:rPr>
  </w:style>
  <w:style w:type="paragraph" w:customStyle="1" w:styleId="Char10">
    <w:name w:val="Char Знак Знак Знак Знак Знак Знак Знак1"/>
    <w:basedOn w:val="a"/>
    <w:rsid w:val="00957725"/>
    <w:pPr>
      <w:widowControl/>
      <w:tabs>
        <w:tab w:val="left" w:pos="709"/>
      </w:tabs>
    </w:pPr>
    <w:rPr>
      <w:rFonts w:ascii="Tahoma" w:eastAsia="Times New Roman" w:hAnsi="Tahoma" w:cs="Times New Roman"/>
      <w:color w:val="auto"/>
      <w:lang w:val="pl-PL" w:eastAsia="pl-PL" w:bidi="ar-SA"/>
    </w:rPr>
  </w:style>
  <w:style w:type="paragraph" w:styleId="23">
    <w:name w:val="Body Text 2"/>
    <w:basedOn w:val="a"/>
    <w:link w:val="24"/>
    <w:uiPriority w:val="99"/>
    <w:semiHidden/>
    <w:unhideWhenUsed/>
    <w:rsid w:val="00AE0EA0"/>
    <w:pPr>
      <w:spacing w:after="120" w:line="480" w:lineRule="auto"/>
    </w:pPr>
  </w:style>
  <w:style w:type="character" w:customStyle="1" w:styleId="24">
    <w:name w:val="Основен текст 2 Знак"/>
    <w:basedOn w:val="a0"/>
    <w:link w:val="23"/>
    <w:uiPriority w:val="99"/>
    <w:semiHidden/>
    <w:rsid w:val="00AE0EA0"/>
    <w:rPr>
      <w:rFonts w:ascii="Courier New" w:eastAsia="Courier New" w:hAnsi="Courier New" w:cs="Courier New"/>
      <w:color w:val="000000"/>
      <w:sz w:val="24"/>
      <w:szCs w:val="24"/>
      <w:lang w:eastAsia="bg-BG" w:bidi="bg-BG"/>
    </w:rPr>
  </w:style>
  <w:style w:type="table" w:styleId="-4">
    <w:name w:val="Light Shading Accent 4"/>
    <w:basedOn w:val="a1"/>
    <w:uiPriority w:val="60"/>
    <w:rsid w:val="001572C1"/>
    <w:pPr>
      <w:spacing w:line="240" w:lineRule="auto"/>
    </w:pPr>
    <w:rPr>
      <w:color w:val="6C7D75" w:themeColor="accent4" w:themeShade="BF"/>
    </w:rPr>
    <w:tblPr>
      <w:tblStyleRowBandSize w:val="1"/>
      <w:tblStyleColBandSize w:val="1"/>
      <w:tblBorders>
        <w:top w:val="single" w:sz="8" w:space="0" w:color="95A39D" w:themeColor="accent4"/>
        <w:bottom w:val="single" w:sz="8" w:space="0" w:color="95A39D" w:themeColor="accent4"/>
      </w:tblBorders>
    </w:tblPr>
    <w:tblStylePr w:type="firstRow">
      <w:pPr>
        <w:spacing w:before="0" w:after="0" w:line="240" w:lineRule="auto"/>
      </w:pPr>
      <w:rPr>
        <w:b/>
        <w:bCs/>
      </w:rPr>
      <w:tblPr/>
      <w:tcPr>
        <w:tcBorders>
          <w:top w:val="single" w:sz="8" w:space="0" w:color="95A39D" w:themeColor="accent4"/>
          <w:left w:val="nil"/>
          <w:bottom w:val="single" w:sz="8" w:space="0" w:color="95A39D" w:themeColor="accent4"/>
          <w:right w:val="nil"/>
          <w:insideH w:val="nil"/>
          <w:insideV w:val="nil"/>
        </w:tcBorders>
      </w:tcPr>
    </w:tblStylePr>
    <w:tblStylePr w:type="lastRow">
      <w:pPr>
        <w:spacing w:before="0" w:after="0" w:line="240" w:lineRule="auto"/>
      </w:pPr>
      <w:rPr>
        <w:b/>
        <w:bCs/>
      </w:rPr>
      <w:tblPr/>
      <w:tcPr>
        <w:tcBorders>
          <w:top w:val="single" w:sz="8" w:space="0" w:color="95A39D" w:themeColor="accent4"/>
          <w:left w:val="nil"/>
          <w:bottom w:val="single" w:sz="8" w:space="0" w:color="95A39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8E6" w:themeFill="accent4" w:themeFillTint="3F"/>
      </w:tcPr>
    </w:tblStylePr>
    <w:tblStylePr w:type="band1Horz">
      <w:tblPr/>
      <w:tcPr>
        <w:tcBorders>
          <w:left w:val="nil"/>
          <w:right w:val="nil"/>
          <w:insideH w:val="nil"/>
          <w:insideV w:val="nil"/>
        </w:tcBorders>
        <w:shd w:val="clear" w:color="auto" w:fill="E4E8E6" w:themeFill="accent4" w:themeFillTint="3F"/>
      </w:tcPr>
    </w:tblStylePr>
  </w:style>
  <w:style w:type="table" w:styleId="-2">
    <w:name w:val="Light List Accent 2"/>
    <w:basedOn w:val="a1"/>
    <w:uiPriority w:val="61"/>
    <w:rsid w:val="001572C1"/>
    <w:pPr>
      <w:spacing w:line="240" w:lineRule="auto"/>
    </w:pPr>
    <w:tblPr>
      <w:tblStyleRowBandSize w:val="1"/>
      <w:tblStyleColBandSize w:val="1"/>
      <w:tblBorders>
        <w:top w:val="single" w:sz="8" w:space="0" w:color="9CBEBD" w:themeColor="accent2"/>
        <w:left w:val="single" w:sz="8" w:space="0" w:color="9CBEBD" w:themeColor="accent2"/>
        <w:bottom w:val="single" w:sz="8" w:space="0" w:color="9CBEBD" w:themeColor="accent2"/>
        <w:right w:val="single" w:sz="8" w:space="0" w:color="9CBEBD" w:themeColor="accent2"/>
      </w:tblBorders>
    </w:tblPr>
    <w:tblStylePr w:type="firstRow">
      <w:pPr>
        <w:spacing w:before="0" w:after="0" w:line="240" w:lineRule="auto"/>
      </w:pPr>
      <w:rPr>
        <w:b/>
        <w:bCs/>
        <w:color w:val="FFFFFF" w:themeColor="background1"/>
      </w:rPr>
      <w:tblPr/>
      <w:tcPr>
        <w:shd w:val="clear" w:color="auto" w:fill="9CBEBD" w:themeFill="accent2"/>
      </w:tcPr>
    </w:tblStylePr>
    <w:tblStylePr w:type="lastRow">
      <w:pPr>
        <w:spacing w:before="0" w:after="0" w:line="240" w:lineRule="auto"/>
      </w:pPr>
      <w:rPr>
        <w:b/>
        <w:bCs/>
      </w:rPr>
      <w:tblPr/>
      <w:tcPr>
        <w:tcBorders>
          <w:top w:val="double" w:sz="6" w:space="0" w:color="9CBEBD" w:themeColor="accent2"/>
          <w:left w:val="single" w:sz="8" w:space="0" w:color="9CBEBD" w:themeColor="accent2"/>
          <w:bottom w:val="single" w:sz="8" w:space="0" w:color="9CBEBD" w:themeColor="accent2"/>
          <w:right w:val="single" w:sz="8" w:space="0" w:color="9CBEBD" w:themeColor="accent2"/>
        </w:tcBorders>
      </w:tcPr>
    </w:tblStylePr>
    <w:tblStylePr w:type="firstCol">
      <w:rPr>
        <w:b/>
        <w:bCs/>
      </w:rPr>
    </w:tblStylePr>
    <w:tblStylePr w:type="lastCol">
      <w:rPr>
        <w:b/>
        <w:bCs/>
      </w:rPr>
    </w:tblStylePr>
    <w:tblStylePr w:type="band1Vert">
      <w:tblPr/>
      <w:tcPr>
        <w:tcBorders>
          <w:top w:val="single" w:sz="8" w:space="0" w:color="9CBEBD" w:themeColor="accent2"/>
          <w:left w:val="single" w:sz="8" w:space="0" w:color="9CBEBD" w:themeColor="accent2"/>
          <w:bottom w:val="single" w:sz="8" w:space="0" w:color="9CBEBD" w:themeColor="accent2"/>
          <w:right w:val="single" w:sz="8" w:space="0" w:color="9CBEBD" w:themeColor="accent2"/>
        </w:tcBorders>
      </w:tcPr>
    </w:tblStylePr>
    <w:tblStylePr w:type="band1Horz">
      <w:tblPr/>
      <w:tcPr>
        <w:tcBorders>
          <w:top w:val="single" w:sz="8" w:space="0" w:color="9CBEBD" w:themeColor="accent2"/>
          <w:left w:val="single" w:sz="8" w:space="0" w:color="9CBEBD" w:themeColor="accent2"/>
          <w:bottom w:val="single" w:sz="8" w:space="0" w:color="9CBEBD" w:themeColor="accent2"/>
          <w:right w:val="single" w:sz="8" w:space="0" w:color="9CBEBD" w:themeColor="accent2"/>
        </w:tcBorders>
      </w:tcPr>
    </w:tblStylePr>
  </w:style>
  <w:style w:type="paragraph" w:customStyle="1" w:styleId="m">
    <w:name w:val="m"/>
    <w:basedOn w:val="a"/>
    <w:rsid w:val="00882B2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Heading3">
    <w:name w:val="Heading #3_"/>
    <w:basedOn w:val="a0"/>
    <w:link w:val="Heading30"/>
    <w:rsid w:val="00BD48E5"/>
    <w:rPr>
      <w:rFonts w:ascii="Times New Roman" w:eastAsia="Times New Roman" w:hAnsi="Times New Roman" w:cs="Times New Roman"/>
      <w:b/>
      <w:bCs/>
      <w:shd w:val="clear" w:color="auto" w:fill="FFFFFF"/>
    </w:rPr>
  </w:style>
  <w:style w:type="paragraph" w:customStyle="1" w:styleId="Heading30">
    <w:name w:val="Heading #3"/>
    <w:basedOn w:val="a"/>
    <w:link w:val="Heading3"/>
    <w:rsid w:val="00BD48E5"/>
    <w:pPr>
      <w:shd w:val="clear" w:color="auto" w:fill="FFFFFF"/>
      <w:spacing w:before="280" w:line="274" w:lineRule="exact"/>
      <w:ind w:hanging="620"/>
      <w:jc w:val="both"/>
      <w:outlineLvl w:val="2"/>
    </w:pPr>
    <w:rPr>
      <w:rFonts w:ascii="Times New Roman" w:eastAsia="Times New Roman" w:hAnsi="Times New Roman" w:cs="Times New Roman"/>
      <w:b/>
      <w:bCs/>
      <w:color w:val="auto"/>
      <w:sz w:val="22"/>
      <w:szCs w:val="22"/>
      <w:lang w:eastAsia="en-US" w:bidi="ar-SA"/>
    </w:rPr>
  </w:style>
  <w:style w:type="character" w:customStyle="1" w:styleId="Bodytext201">
    <w:name w:val="Body text (20)_"/>
    <w:basedOn w:val="a0"/>
    <w:rsid w:val="00BD48E5"/>
    <w:rPr>
      <w:rFonts w:ascii="Tahoma" w:eastAsia="Tahoma" w:hAnsi="Tahoma" w:cs="Tahoma"/>
      <w:b w:val="0"/>
      <w:bCs w:val="0"/>
      <w:i w:val="0"/>
      <w:iCs w:val="0"/>
      <w:smallCaps w:val="0"/>
      <w:strike w:val="0"/>
      <w:sz w:val="17"/>
      <w:szCs w:val="17"/>
      <w:u w:val="none"/>
    </w:rPr>
  </w:style>
  <w:style w:type="character" w:customStyle="1" w:styleId="TablecaptionBoldNotItalic">
    <w:name w:val="Table caption + Bold.Not Italic"/>
    <w:basedOn w:val="Tablecaption"/>
    <w:rsid w:val="002F09E9"/>
    <w:rPr>
      <w:rFonts w:ascii="Times New Roman" w:eastAsia="Times New Roman" w:hAnsi="Times New Roman" w:cs="Times New Roman"/>
      <w:b/>
      <w:bCs/>
      <w:i/>
      <w:iCs/>
      <w:smallCaps w:val="0"/>
      <w:strike w:val="0"/>
      <w:color w:val="000000"/>
      <w:spacing w:val="0"/>
      <w:w w:val="100"/>
      <w:position w:val="0"/>
      <w:sz w:val="24"/>
      <w:szCs w:val="24"/>
      <w:u w:val="single"/>
      <w:shd w:val="clear" w:color="auto" w:fill="FFFFFF"/>
      <w:lang w:val="bg-BG" w:eastAsia="bg-BG" w:bidi="bg-BG"/>
    </w:rPr>
  </w:style>
  <w:style w:type="table" w:customStyle="1" w:styleId="TableGrid1">
    <w:name w:val="Table Grid1"/>
    <w:basedOn w:val="a1"/>
    <w:next w:val="afa"/>
    <w:uiPriority w:val="39"/>
    <w:rsid w:val="00FD78E0"/>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0"/>
    <w:rsid w:val="00CC0CA7"/>
  </w:style>
  <w:style w:type="paragraph" w:styleId="42">
    <w:name w:val="toc 4"/>
    <w:basedOn w:val="a"/>
    <w:next w:val="a"/>
    <w:autoRedefine/>
    <w:uiPriority w:val="39"/>
    <w:unhideWhenUsed/>
    <w:rsid w:val="00987780"/>
    <w:pPr>
      <w:widowControl/>
      <w:spacing w:after="100" w:line="276" w:lineRule="auto"/>
      <w:ind w:left="660"/>
    </w:pPr>
    <w:rPr>
      <w:rFonts w:asciiTheme="minorHAnsi" w:eastAsiaTheme="minorEastAsia" w:hAnsiTheme="minorHAnsi" w:cstheme="minorBidi"/>
      <w:color w:val="auto"/>
      <w:sz w:val="22"/>
      <w:szCs w:val="22"/>
      <w:lang w:bidi="ar-SA"/>
    </w:rPr>
  </w:style>
  <w:style w:type="paragraph" w:styleId="5">
    <w:name w:val="toc 5"/>
    <w:basedOn w:val="a"/>
    <w:next w:val="a"/>
    <w:autoRedefine/>
    <w:uiPriority w:val="39"/>
    <w:unhideWhenUsed/>
    <w:rsid w:val="00987780"/>
    <w:pPr>
      <w:widowControl/>
      <w:spacing w:after="100" w:line="276" w:lineRule="auto"/>
      <w:ind w:left="880"/>
    </w:pPr>
    <w:rPr>
      <w:rFonts w:asciiTheme="minorHAnsi" w:eastAsiaTheme="minorEastAsia" w:hAnsiTheme="minorHAnsi" w:cstheme="minorBidi"/>
      <w:color w:val="auto"/>
      <w:sz w:val="22"/>
      <w:szCs w:val="22"/>
      <w:lang w:bidi="ar-SA"/>
    </w:rPr>
  </w:style>
  <w:style w:type="paragraph" w:styleId="6">
    <w:name w:val="toc 6"/>
    <w:basedOn w:val="a"/>
    <w:next w:val="a"/>
    <w:autoRedefine/>
    <w:uiPriority w:val="39"/>
    <w:unhideWhenUsed/>
    <w:rsid w:val="00987780"/>
    <w:pPr>
      <w:widowControl/>
      <w:spacing w:after="100" w:line="276" w:lineRule="auto"/>
      <w:ind w:left="1100"/>
    </w:pPr>
    <w:rPr>
      <w:rFonts w:asciiTheme="minorHAnsi" w:eastAsiaTheme="minorEastAsia" w:hAnsiTheme="minorHAnsi" w:cstheme="minorBidi"/>
      <w:color w:val="auto"/>
      <w:sz w:val="22"/>
      <w:szCs w:val="22"/>
      <w:lang w:bidi="ar-SA"/>
    </w:rPr>
  </w:style>
  <w:style w:type="paragraph" w:styleId="7">
    <w:name w:val="toc 7"/>
    <w:basedOn w:val="a"/>
    <w:next w:val="a"/>
    <w:autoRedefine/>
    <w:uiPriority w:val="39"/>
    <w:unhideWhenUsed/>
    <w:rsid w:val="00987780"/>
    <w:pPr>
      <w:widowControl/>
      <w:spacing w:after="100" w:line="276" w:lineRule="auto"/>
      <w:ind w:left="1320"/>
    </w:pPr>
    <w:rPr>
      <w:rFonts w:asciiTheme="minorHAnsi" w:eastAsiaTheme="minorEastAsia" w:hAnsiTheme="minorHAnsi" w:cstheme="minorBidi"/>
      <w:color w:val="auto"/>
      <w:sz w:val="22"/>
      <w:szCs w:val="22"/>
      <w:lang w:bidi="ar-SA"/>
    </w:rPr>
  </w:style>
  <w:style w:type="paragraph" w:styleId="8">
    <w:name w:val="toc 8"/>
    <w:basedOn w:val="a"/>
    <w:next w:val="a"/>
    <w:autoRedefine/>
    <w:uiPriority w:val="39"/>
    <w:unhideWhenUsed/>
    <w:rsid w:val="00987780"/>
    <w:pPr>
      <w:widowControl/>
      <w:spacing w:after="100" w:line="276" w:lineRule="auto"/>
      <w:ind w:left="1540"/>
    </w:pPr>
    <w:rPr>
      <w:rFonts w:asciiTheme="minorHAnsi" w:eastAsiaTheme="minorEastAsia" w:hAnsiTheme="minorHAnsi" w:cstheme="minorBidi"/>
      <w:color w:val="auto"/>
      <w:sz w:val="22"/>
      <w:szCs w:val="22"/>
      <w:lang w:bidi="ar-SA"/>
    </w:rPr>
  </w:style>
  <w:style w:type="paragraph" w:styleId="9">
    <w:name w:val="toc 9"/>
    <w:basedOn w:val="a"/>
    <w:next w:val="a"/>
    <w:autoRedefine/>
    <w:uiPriority w:val="39"/>
    <w:unhideWhenUsed/>
    <w:rsid w:val="00987780"/>
    <w:pPr>
      <w:widowControl/>
      <w:spacing w:after="100" w:line="276" w:lineRule="auto"/>
      <w:ind w:left="1760"/>
    </w:pPr>
    <w:rPr>
      <w:rFonts w:asciiTheme="minorHAnsi" w:eastAsiaTheme="minorEastAsia" w:hAnsiTheme="minorHAnsi" w:cstheme="minorBidi"/>
      <w:color w:val="auto"/>
      <w:sz w:val="22"/>
      <w:szCs w:val="22"/>
      <w:lang w:bidi="ar-SA"/>
    </w:rPr>
  </w:style>
  <w:style w:type="paragraph" w:customStyle="1" w:styleId="NormalWeb1">
    <w:name w:val="Normal (Web)1"/>
    <w:basedOn w:val="a"/>
    <w:uiPriority w:val="99"/>
    <w:qFormat/>
    <w:rsid w:val="003D3DBE"/>
    <w:pPr>
      <w:widowControl/>
      <w:spacing w:before="150" w:after="150"/>
    </w:pPr>
    <w:rPr>
      <w:rFonts w:ascii="Calibri" w:eastAsia="Times New Roman" w:hAnsi="Calibri" w:cs="Times New Roman"/>
      <w:color w:val="auto"/>
      <w:lang w:bidi="ar-SA"/>
    </w:rPr>
  </w:style>
  <w:style w:type="character" w:styleId="aff2">
    <w:name w:val="annotation reference"/>
    <w:basedOn w:val="a0"/>
    <w:uiPriority w:val="99"/>
    <w:semiHidden/>
    <w:unhideWhenUsed/>
    <w:rsid w:val="0017148C"/>
    <w:rPr>
      <w:sz w:val="16"/>
      <w:szCs w:val="16"/>
    </w:rPr>
  </w:style>
  <w:style w:type="paragraph" w:styleId="aff3">
    <w:name w:val="annotation text"/>
    <w:basedOn w:val="a"/>
    <w:link w:val="aff4"/>
    <w:uiPriority w:val="99"/>
    <w:semiHidden/>
    <w:unhideWhenUsed/>
    <w:rsid w:val="0017148C"/>
    <w:rPr>
      <w:sz w:val="20"/>
      <w:szCs w:val="20"/>
    </w:rPr>
  </w:style>
  <w:style w:type="character" w:customStyle="1" w:styleId="aff4">
    <w:name w:val="Текст на коментар Знак"/>
    <w:basedOn w:val="a0"/>
    <w:link w:val="aff3"/>
    <w:uiPriority w:val="99"/>
    <w:semiHidden/>
    <w:rsid w:val="0017148C"/>
    <w:rPr>
      <w:rFonts w:ascii="Courier New" w:eastAsia="Courier New" w:hAnsi="Courier New" w:cs="Courier New"/>
      <w:color w:val="000000"/>
      <w:sz w:val="20"/>
      <w:szCs w:val="20"/>
      <w:lang w:eastAsia="bg-BG" w:bidi="bg-BG"/>
    </w:rPr>
  </w:style>
  <w:style w:type="paragraph" w:styleId="aff5">
    <w:name w:val="annotation subject"/>
    <w:basedOn w:val="aff3"/>
    <w:next w:val="aff3"/>
    <w:link w:val="aff6"/>
    <w:uiPriority w:val="99"/>
    <w:semiHidden/>
    <w:unhideWhenUsed/>
    <w:rsid w:val="0017148C"/>
    <w:rPr>
      <w:b/>
      <w:bCs/>
    </w:rPr>
  </w:style>
  <w:style w:type="character" w:customStyle="1" w:styleId="aff6">
    <w:name w:val="Предмет на коментар Знак"/>
    <w:basedOn w:val="aff4"/>
    <w:link w:val="aff5"/>
    <w:uiPriority w:val="99"/>
    <w:semiHidden/>
    <w:rsid w:val="0017148C"/>
    <w:rPr>
      <w:rFonts w:ascii="Courier New" w:eastAsia="Courier New" w:hAnsi="Courier New" w:cs="Courier New"/>
      <w:b/>
      <w:bCs/>
      <w:color w:val="000000"/>
      <w:sz w:val="20"/>
      <w:szCs w:val="20"/>
      <w:lang w:eastAsia="bg-BG" w:bidi="bg-BG"/>
    </w:rPr>
  </w:style>
  <w:style w:type="character" w:customStyle="1" w:styleId="UnresolvedMention1">
    <w:name w:val="Unresolved Mention1"/>
    <w:basedOn w:val="a0"/>
    <w:uiPriority w:val="99"/>
    <w:semiHidden/>
    <w:unhideWhenUsed/>
    <w:rsid w:val="0042130D"/>
    <w:rPr>
      <w:color w:val="808080"/>
      <w:shd w:val="clear" w:color="auto" w:fill="E6E6E6"/>
    </w:rPr>
  </w:style>
  <w:style w:type="paragraph" w:styleId="aff7">
    <w:name w:val="Revision"/>
    <w:hidden/>
    <w:uiPriority w:val="99"/>
    <w:semiHidden/>
    <w:rsid w:val="000B3159"/>
    <w:pPr>
      <w:spacing w:line="240" w:lineRule="auto"/>
    </w:pPr>
    <w:rPr>
      <w:rFonts w:ascii="Courier New" w:eastAsia="Courier New" w:hAnsi="Courier New" w:cs="Courier New"/>
      <w:color w:val="000000"/>
      <w:sz w:val="24"/>
      <w:szCs w:val="24"/>
      <w:lan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0973">
      <w:bodyDiv w:val="1"/>
      <w:marLeft w:val="0"/>
      <w:marRight w:val="0"/>
      <w:marTop w:val="0"/>
      <w:marBottom w:val="0"/>
      <w:divBdr>
        <w:top w:val="none" w:sz="0" w:space="0" w:color="auto"/>
        <w:left w:val="none" w:sz="0" w:space="0" w:color="auto"/>
        <w:bottom w:val="none" w:sz="0" w:space="0" w:color="auto"/>
        <w:right w:val="none" w:sz="0" w:space="0" w:color="auto"/>
      </w:divBdr>
    </w:div>
    <w:div w:id="46758888">
      <w:bodyDiv w:val="1"/>
      <w:marLeft w:val="0"/>
      <w:marRight w:val="0"/>
      <w:marTop w:val="0"/>
      <w:marBottom w:val="0"/>
      <w:divBdr>
        <w:top w:val="none" w:sz="0" w:space="0" w:color="auto"/>
        <w:left w:val="none" w:sz="0" w:space="0" w:color="auto"/>
        <w:bottom w:val="none" w:sz="0" w:space="0" w:color="auto"/>
        <w:right w:val="none" w:sz="0" w:space="0" w:color="auto"/>
      </w:divBdr>
      <w:divsChild>
        <w:div w:id="322899388">
          <w:marLeft w:val="0"/>
          <w:marRight w:val="0"/>
          <w:marTop w:val="0"/>
          <w:marBottom w:val="0"/>
          <w:divBdr>
            <w:top w:val="none" w:sz="0" w:space="0" w:color="auto"/>
            <w:left w:val="none" w:sz="0" w:space="0" w:color="auto"/>
            <w:bottom w:val="none" w:sz="0" w:space="0" w:color="auto"/>
            <w:right w:val="none" w:sz="0" w:space="0" w:color="auto"/>
          </w:divBdr>
        </w:div>
        <w:div w:id="912935200">
          <w:marLeft w:val="0"/>
          <w:marRight w:val="0"/>
          <w:marTop w:val="0"/>
          <w:marBottom w:val="0"/>
          <w:divBdr>
            <w:top w:val="none" w:sz="0" w:space="0" w:color="auto"/>
            <w:left w:val="none" w:sz="0" w:space="0" w:color="auto"/>
            <w:bottom w:val="none" w:sz="0" w:space="0" w:color="auto"/>
            <w:right w:val="none" w:sz="0" w:space="0" w:color="auto"/>
          </w:divBdr>
        </w:div>
        <w:div w:id="962613202">
          <w:marLeft w:val="0"/>
          <w:marRight w:val="0"/>
          <w:marTop w:val="0"/>
          <w:marBottom w:val="0"/>
          <w:divBdr>
            <w:top w:val="none" w:sz="0" w:space="0" w:color="auto"/>
            <w:left w:val="none" w:sz="0" w:space="0" w:color="auto"/>
            <w:bottom w:val="none" w:sz="0" w:space="0" w:color="auto"/>
            <w:right w:val="none" w:sz="0" w:space="0" w:color="auto"/>
          </w:divBdr>
        </w:div>
        <w:div w:id="1482576882">
          <w:marLeft w:val="0"/>
          <w:marRight w:val="0"/>
          <w:marTop w:val="0"/>
          <w:marBottom w:val="0"/>
          <w:divBdr>
            <w:top w:val="none" w:sz="0" w:space="0" w:color="auto"/>
            <w:left w:val="none" w:sz="0" w:space="0" w:color="auto"/>
            <w:bottom w:val="none" w:sz="0" w:space="0" w:color="auto"/>
            <w:right w:val="none" w:sz="0" w:space="0" w:color="auto"/>
          </w:divBdr>
        </w:div>
        <w:div w:id="1752116385">
          <w:marLeft w:val="0"/>
          <w:marRight w:val="0"/>
          <w:marTop w:val="0"/>
          <w:marBottom w:val="0"/>
          <w:divBdr>
            <w:top w:val="none" w:sz="0" w:space="0" w:color="auto"/>
            <w:left w:val="none" w:sz="0" w:space="0" w:color="auto"/>
            <w:bottom w:val="none" w:sz="0" w:space="0" w:color="auto"/>
            <w:right w:val="none" w:sz="0" w:space="0" w:color="auto"/>
          </w:divBdr>
        </w:div>
        <w:div w:id="2087724999">
          <w:marLeft w:val="0"/>
          <w:marRight w:val="0"/>
          <w:marTop w:val="0"/>
          <w:marBottom w:val="0"/>
          <w:divBdr>
            <w:top w:val="none" w:sz="0" w:space="0" w:color="auto"/>
            <w:left w:val="none" w:sz="0" w:space="0" w:color="auto"/>
            <w:bottom w:val="none" w:sz="0" w:space="0" w:color="auto"/>
            <w:right w:val="none" w:sz="0" w:space="0" w:color="auto"/>
          </w:divBdr>
        </w:div>
      </w:divsChild>
    </w:div>
    <w:div w:id="143470638">
      <w:bodyDiv w:val="1"/>
      <w:marLeft w:val="0"/>
      <w:marRight w:val="0"/>
      <w:marTop w:val="0"/>
      <w:marBottom w:val="0"/>
      <w:divBdr>
        <w:top w:val="none" w:sz="0" w:space="0" w:color="auto"/>
        <w:left w:val="none" w:sz="0" w:space="0" w:color="auto"/>
        <w:bottom w:val="none" w:sz="0" w:space="0" w:color="auto"/>
        <w:right w:val="none" w:sz="0" w:space="0" w:color="auto"/>
      </w:divBdr>
    </w:div>
    <w:div w:id="161744469">
      <w:bodyDiv w:val="1"/>
      <w:marLeft w:val="0"/>
      <w:marRight w:val="0"/>
      <w:marTop w:val="0"/>
      <w:marBottom w:val="0"/>
      <w:divBdr>
        <w:top w:val="none" w:sz="0" w:space="0" w:color="auto"/>
        <w:left w:val="none" w:sz="0" w:space="0" w:color="auto"/>
        <w:bottom w:val="none" w:sz="0" w:space="0" w:color="auto"/>
        <w:right w:val="none" w:sz="0" w:space="0" w:color="auto"/>
      </w:divBdr>
    </w:div>
    <w:div w:id="219246775">
      <w:bodyDiv w:val="1"/>
      <w:marLeft w:val="0"/>
      <w:marRight w:val="0"/>
      <w:marTop w:val="0"/>
      <w:marBottom w:val="0"/>
      <w:divBdr>
        <w:top w:val="none" w:sz="0" w:space="0" w:color="auto"/>
        <w:left w:val="none" w:sz="0" w:space="0" w:color="auto"/>
        <w:bottom w:val="none" w:sz="0" w:space="0" w:color="auto"/>
        <w:right w:val="none" w:sz="0" w:space="0" w:color="auto"/>
      </w:divBdr>
    </w:div>
    <w:div w:id="242573247">
      <w:bodyDiv w:val="1"/>
      <w:marLeft w:val="0"/>
      <w:marRight w:val="0"/>
      <w:marTop w:val="0"/>
      <w:marBottom w:val="0"/>
      <w:divBdr>
        <w:top w:val="none" w:sz="0" w:space="0" w:color="auto"/>
        <w:left w:val="none" w:sz="0" w:space="0" w:color="auto"/>
        <w:bottom w:val="none" w:sz="0" w:space="0" w:color="auto"/>
        <w:right w:val="none" w:sz="0" w:space="0" w:color="auto"/>
      </w:divBdr>
    </w:div>
    <w:div w:id="296037319">
      <w:bodyDiv w:val="1"/>
      <w:marLeft w:val="0"/>
      <w:marRight w:val="0"/>
      <w:marTop w:val="0"/>
      <w:marBottom w:val="0"/>
      <w:divBdr>
        <w:top w:val="none" w:sz="0" w:space="0" w:color="auto"/>
        <w:left w:val="none" w:sz="0" w:space="0" w:color="auto"/>
        <w:bottom w:val="none" w:sz="0" w:space="0" w:color="auto"/>
        <w:right w:val="none" w:sz="0" w:space="0" w:color="auto"/>
      </w:divBdr>
    </w:div>
    <w:div w:id="315839732">
      <w:bodyDiv w:val="1"/>
      <w:marLeft w:val="0"/>
      <w:marRight w:val="0"/>
      <w:marTop w:val="0"/>
      <w:marBottom w:val="0"/>
      <w:divBdr>
        <w:top w:val="none" w:sz="0" w:space="0" w:color="auto"/>
        <w:left w:val="none" w:sz="0" w:space="0" w:color="auto"/>
        <w:bottom w:val="none" w:sz="0" w:space="0" w:color="auto"/>
        <w:right w:val="none" w:sz="0" w:space="0" w:color="auto"/>
      </w:divBdr>
    </w:div>
    <w:div w:id="342443176">
      <w:bodyDiv w:val="1"/>
      <w:marLeft w:val="0"/>
      <w:marRight w:val="0"/>
      <w:marTop w:val="0"/>
      <w:marBottom w:val="0"/>
      <w:divBdr>
        <w:top w:val="none" w:sz="0" w:space="0" w:color="auto"/>
        <w:left w:val="none" w:sz="0" w:space="0" w:color="auto"/>
        <w:bottom w:val="none" w:sz="0" w:space="0" w:color="auto"/>
        <w:right w:val="none" w:sz="0" w:space="0" w:color="auto"/>
      </w:divBdr>
    </w:div>
    <w:div w:id="362289026">
      <w:bodyDiv w:val="1"/>
      <w:marLeft w:val="0"/>
      <w:marRight w:val="0"/>
      <w:marTop w:val="0"/>
      <w:marBottom w:val="0"/>
      <w:divBdr>
        <w:top w:val="none" w:sz="0" w:space="0" w:color="auto"/>
        <w:left w:val="none" w:sz="0" w:space="0" w:color="auto"/>
        <w:bottom w:val="none" w:sz="0" w:space="0" w:color="auto"/>
        <w:right w:val="none" w:sz="0" w:space="0" w:color="auto"/>
      </w:divBdr>
    </w:div>
    <w:div w:id="418256975">
      <w:bodyDiv w:val="1"/>
      <w:marLeft w:val="0"/>
      <w:marRight w:val="0"/>
      <w:marTop w:val="0"/>
      <w:marBottom w:val="0"/>
      <w:divBdr>
        <w:top w:val="none" w:sz="0" w:space="0" w:color="auto"/>
        <w:left w:val="none" w:sz="0" w:space="0" w:color="auto"/>
        <w:bottom w:val="none" w:sz="0" w:space="0" w:color="auto"/>
        <w:right w:val="none" w:sz="0" w:space="0" w:color="auto"/>
      </w:divBdr>
    </w:div>
    <w:div w:id="438180414">
      <w:bodyDiv w:val="1"/>
      <w:marLeft w:val="0"/>
      <w:marRight w:val="0"/>
      <w:marTop w:val="0"/>
      <w:marBottom w:val="0"/>
      <w:divBdr>
        <w:top w:val="none" w:sz="0" w:space="0" w:color="auto"/>
        <w:left w:val="none" w:sz="0" w:space="0" w:color="auto"/>
        <w:bottom w:val="none" w:sz="0" w:space="0" w:color="auto"/>
        <w:right w:val="none" w:sz="0" w:space="0" w:color="auto"/>
      </w:divBdr>
      <w:divsChild>
        <w:div w:id="1148399046">
          <w:marLeft w:val="0"/>
          <w:marRight w:val="0"/>
          <w:marTop w:val="0"/>
          <w:marBottom w:val="0"/>
          <w:divBdr>
            <w:top w:val="none" w:sz="0" w:space="0" w:color="auto"/>
            <w:left w:val="none" w:sz="0" w:space="0" w:color="auto"/>
            <w:bottom w:val="none" w:sz="0" w:space="0" w:color="auto"/>
            <w:right w:val="none" w:sz="0" w:space="0" w:color="auto"/>
          </w:divBdr>
          <w:divsChild>
            <w:div w:id="697850818">
              <w:marLeft w:val="0"/>
              <w:marRight w:val="0"/>
              <w:marTop w:val="0"/>
              <w:marBottom w:val="0"/>
              <w:divBdr>
                <w:top w:val="none" w:sz="0" w:space="0" w:color="auto"/>
                <w:left w:val="none" w:sz="0" w:space="0" w:color="auto"/>
                <w:bottom w:val="none" w:sz="0" w:space="0" w:color="auto"/>
                <w:right w:val="none" w:sz="0" w:space="0" w:color="auto"/>
              </w:divBdr>
              <w:divsChild>
                <w:div w:id="146515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4685">
      <w:bodyDiv w:val="1"/>
      <w:marLeft w:val="0"/>
      <w:marRight w:val="0"/>
      <w:marTop w:val="0"/>
      <w:marBottom w:val="0"/>
      <w:divBdr>
        <w:top w:val="none" w:sz="0" w:space="0" w:color="auto"/>
        <w:left w:val="none" w:sz="0" w:space="0" w:color="auto"/>
        <w:bottom w:val="none" w:sz="0" w:space="0" w:color="auto"/>
        <w:right w:val="none" w:sz="0" w:space="0" w:color="auto"/>
      </w:divBdr>
    </w:div>
    <w:div w:id="483008137">
      <w:bodyDiv w:val="1"/>
      <w:marLeft w:val="0"/>
      <w:marRight w:val="0"/>
      <w:marTop w:val="0"/>
      <w:marBottom w:val="0"/>
      <w:divBdr>
        <w:top w:val="none" w:sz="0" w:space="0" w:color="auto"/>
        <w:left w:val="none" w:sz="0" w:space="0" w:color="auto"/>
        <w:bottom w:val="none" w:sz="0" w:space="0" w:color="auto"/>
        <w:right w:val="none" w:sz="0" w:space="0" w:color="auto"/>
      </w:divBdr>
    </w:div>
    <w:div w:id="510677823">
      <w:bodyDiv w:val="1"/>
      <w:marLeft w:val="0"/>
      <w:marRight w:val="0"/>
      <w:marTop w:val="0"/>
      <w:marBottom w:val="0"/>
      <w:divBdr>
        <w:top w:val="none" w:sz="0" w:space="0" w:color="auto"/>
        <w:left w:val="none" w:sz="0" w:space="0" w:color="auto"/>
        <w:bottom w:val="none" w:sz="0" w:space="0" w:color="auto"/>
        <w:right w:val="none" w:sz="0" w:space="0" w:color="auto"/>
      </w:divBdr>
    </w:div>
    <w:div w:id="520165005">
      <w:bodyDiv w:val="1"/>
      <w:marLeft w:val="0"/>
      <w:marRight w:val="0"/>
      <w:marTop w:val="0"/>
      <w:marBottom w:val="0"/>
      <w:divBdr>
        <w:top w:val="none" w:sz="0" w:space="0" w:color="auto"/>
        <w:left w:val="none" w:sz="0" w:space="0" w:color="auto"/>
        <w:bottom w:val="none" w:sz="0" w:space="0" w:color="auto"/>
        <w:right w:val="none" w:sz="0" w:space="0" w:color="auto"/>
      </w:divBdr>
    </w:div>
    <w:div w:id="552353810">
      <w:bodyDiv w:val="1"/>
      <w:marLeft w:val="0"/>
      <w:marRight w:val="0"/>
      <w:marTop w:val="0"/>
      <w:marBottom w:val="0"/>
      <w:divBdr>
        <w:top w:val="none" w:sz="0" w:space="0" w:color="auto"/>
        <w:left w:val="none" w:sz="0" w:space="0" w:color="auto"/>
        <w:bottom w:val="none" w:sz="0" w:space="0" w:color="auto"/>
        <w:right w:val="none" w:sz="0" w:space="0" w:color="auto"/>
      </w:divBdr>
    </w:div>
    <w:div w:id="559025077">
      <w:bodyDiv w:val="1"/>
      <w:marLeft w:val="0"/>
      <w:marRight w:val="0"/>
      <w:marTop w:val="0"/>
      <w:marBottom w:val="0"/>
      <w:divBdr>
        <w:top w:val="none" w:sz="0" w:space="0" w:color="auto"/>
        <w:left w:val="none" w:sz="0" w:space="0" w:color="auto"/>
        <w:bottom w:val="none" w:sz="0" w:space="0" w:color="auto"/>
        <w:right w:val="none" w:sz="0" w:space="0" w:color="auto"/>
      </w:divBdr>
    </w:div>
    <w:div w:id="569462247">
      <w:bodyDiv w:val="1"/>
      <w:marLeft w:val="0"/>
      <w:marRight w:val="0"/>
      <w:marTop w:val="0"/>
      <w:marBottom w:val="0"/>
      <w:divBdr>
        <w:top w:val="none" w:sz="0" w:space="0" w:color="auto"/>
        <w:left w:val="none" w:sz="0" w:space="0" w:color="auto"/>
        <w:bottom w:val="none" w:sz="0" w:space="0" w:color="auto"/>
        <w:right w:val="none" w:sz="0" w:space="0" w:color="auto"/>
      </w:divBdr>
    </w:div>
    <w:div w:id="613102391">
      <w:bodyDiv w:val="1"/>
      <w:marLeft w:val="0"/>
      <w:marRight w:val="0"/>
      <w:marTop w:val="0"/>
      <w:marBottom w:val="0"/>
      <w:divBdr>
        <w:top w:val="none" w:sz="0" w:space="0" w:color="auto"/>
        <w:left w:val="none" w:sz="0" w:space="0" w:color="auto"/>
        <w:bottom w:val="none" w:sz="0" w:space="0" w:color="auto"/>
        <w:right w:val="none" w:sz="0" w:space="0" w:color="auto"/>
      </w:divBdr>
    </w:div>
    <w:div w:id="633995853">
      <w:bodyDiv w:val="1"/>
      <w:marLeft w:val="0"/>
      <w:marRight w:val="0"/>
      <w:marTop w:val="0"/>
      <w:marBottom w:val="0"/>
      <w:divBdr>
        <w:top w:val="none" w:sz="0" w:space="0" w:color="auto"/>
        <w:left w:val="none" w:sz="0" w:space="0" w:color="auto"/>
        <w:bottom w:val="none" w:sz="0" w:space="0" w:color="auto"/>
        <w:right w:val="none" w:sz="0" w:space="0" w:color="auto"/>
      </w:divBdr>
    </w:div>
    <w:div w:id="653222917">
      <w:bodyDiv w:val="1"/>
      <w:marLeft w:val="0"/>
      <w:marRight w:val="0"/>
      <w:marTop w:val="0"/>
      <w:marBottom w:val="0"/>
      <w:divBdr>
        <w:top w:val="none" w:sz="0" w:space="0" w:color="auto"/>
        <w:left w:val="none" w:sz="0" w:space="0" w:color="auto"/>
        <w:bottom w:val="none" w:sz="0" w:space="0" w:color="auto"/>
        <w:right w:val="none" w:sz="0" w:space="0" w:color="auto"/>
      </w:divBdr>
    </w:div>
    <w:div w:id="653922515">
      <w:bodyDiv w:val="1"/>
      <w:marLeft w:val="0"/>
      <w:marRight w:val="0"/>
      <w:marTop w:val="0"/>
      <w:marBottom w:val="0"/>
      <w:divBdr>
        <w:top w:val="none" w:sz="0" w:space="0" w:color="auto"/>
        <w:left w:val="none" w:sz="0" w:space="0" w:color="auto"/>
        <w:bottom w:val="none" w:sz="0" w:space="0" w:color="auto"/>
        <w:right w:val="none" w:sz="0" w:space="0" w:color="auto"/>
      </w:divBdr>
    </w:div>
    <w:div w:id="686059165">
      <w:bodyDiv w:val="1"/>
      <w:marLeft w:val="0"/>
      <w:marRight w:val="0"/>
      <w:marTop w:val="0"/>
      <w:marBottom w:val="0"/>
      <w:divBdr>
        <w:top w:val="none" w:sz="0" w:space="0" w:color="auto"/>
        <w:left w:val="none" w:sz="0" w:space="0" w:color="auto"/>
        <w:bottom w:val="none" w:sz="0" w:space="0" w:color="auto"/>
        <w:right w:val="none" w:sz="0" w:space="0" w:color="auto"/>
      </w:divBdr>
    </w:div>
    <w:div w:id="695541412">
      <w:bodyDiv w:val="1"/>
      <w:marLeft w:val="0"/>
      <w:marRight w:val="0"/>
      <w:marTop w:val="0"/>
      <w:marBottom w:val="0"/>
      <w:divBdr>
        <w:top w:val="none" w:sz="0" w:space="0" w:color="auto"/>
        <w:left w:val="none" w:sz="0" w:space="0" w:color="auto"/>
        <w:bottom w:val="none" w:sz="0" w:space="0" w:color="auto"/>
        <w:right w:val="none" w:sz="0" w:space="0" w:color="auto"/>
      </w:divBdr>
    </w:div>
    <w:div w:id="697269551">
      <w:bodyDiv w:val="1"/>
      <w:marLeft w:val="0"/>
      <w:marRight w:val="0"/>
      <w:marTop w:val="0"/>
      <w:marBottom w:val="0"/>
      <w:divBdr>
        <w:top w:val="none" w:sz="0" w:space="0" w:color="auto"/>
        <w:left w:val="none" w:sz="0" w:space="0" w:color="auto"/>
        <w:bottom w:val="none" w:sz="0" w:space="0" w:color="auto"/>
        <w:right w:val="none" w:sz="0" w:space="0" w:color="auto"/>
      </w:divBdr>
    </w:div>
    <w:div w:id="734015260">
      <w:bodyDiv w:val="1"/>
      <w:marLeft w:val="0"/>
      <w:marRight w:val="0"/>
      <w:marTop w:val="0"/>
      <w:marBottom w:val="0"/>
      <w:divBdr>
        <w:top w:val="none" w:sz="0" w:space="0" w:color="auto"/>
        <w:left w:val="none" w:sz="0" w:space="0" w:color="auto"/>
        <w:bottom w:val="none" w:sz="0" w:space="0" w:color="auto"/>
        <w:right w:val="none" w:sz="0" w:space="0" w:color="auto"/>
      </w:divBdr>
    </w:div>
    <w:div w:id="734089243">
      <w:bodyDiv w:val="1"/>
      <w:marLeft w:val="0"/>
      <w:marRight w:val="0"/>
      <w:marTop w:val="0"/>
      <w:marBottom w:val="0"/>
      <w:divBdr>
        <w:top w:val="none" w:sz="0" w:space="0" w:color="auto"/>
        <w:left w:val="none" w:sz="0" w:space="0" w:color="auto"/>
        <w:bottom w:val="none" w:sz="0" w:space="0" w:color="auto"/>
        <w:right w:val="none" w:sz="0" w:space="0" w:color="auto"/>
      </w:divBdr>
    </w:div>
    <w:div w:id="783504987">
      <w:bodyDiv w:val="1"/>
      <w:marLeft w:val="0"/>
      <w:marRight w:val="0"/>
      <w:marTop w:val="0"/>
      <w:marBottom w:val="0"/>
      <w:divBdr>
        <w:top w:val="none" w:sz="0" w:space="0" w:color="auto"/>
        <w:left w:val="none" w:sz="0" w:space="0" w:color="auto"/>
        <w:bottom w:val="none" w:sz="0" w:space="0" w:color="auto"/>
        <w:right w:val="none" w:sz="0" w:space="0" w:color="auto"/>
      </w:divBdr>
    </w:div>
    <w:div w:id="807477527">
      <w:bodyDiv w:val="1"/>
      <w:marLeft w:val="0"/>
      <w:marRight w:val="0"/>
      <w:marTop w:val="0"/>
      <w:marBottom w:val="0"/>
      <w:divBdr>
        <w:top w:val="none" w:sz="0" w:space="0" w:color="auto"/>
        <w:left w:val="none" w:sz="0" w:space="0" w:color="auto"/>
        <w:bottom w:val="none" w:sz="0" w:space="0" w:color="auto"/>
        <w:right w:val="none" w:sz="0" w:space="0" w:color="auto"/>
      </w:divBdr>
    </w:div>
    <w:div w:id="810445139">
      <w:bodyDiv w:val="1"/>
      <w:marLeft w:val="0"/>
      <w:marRight w:val="0"/>
      <w:marTop w:val="0"/>
      <w:marBottom w:val="0"/>
      <w:divBdr>
        <w:top w:val="none" w:sz="0" w:space="0" w:color="auto"/>
        <w:left w:val="none" w:sz="0" w:space="0" w:color="auto"/>
        <w:bottom w:val="none" w:sz="0" w:space="0" w:color="auto"/>
        <w:right w:val="none" w:sz="0" w:space="0" w:color="auto"/>
      </w:divBdr>
    </w:div>
    <w:div w:id="823425896">
      <w:bodyDiv w:val="1"/>
      <w:marLeft w:val="0"/>
      <w:marRight w:val="0"/>
      <w:marTop w:val="0"/>
      <w:marBottom w:val="0"/>
      <w:divBdr>
        <w:top w:val="none" w:sz="0" w:space="0" w:color="auto"/>
        <w:left w:val="none" w:sz="0" w:space="0" w:color="auto"/>
        <w:bottom w:val="none" w:sz="0" w:space="0" w:color="auto"/>
        <w:right w:val="none" w:sz="0" w:space="0" w:color="auto"/>
      </w:divBdr>
    </w:div>
    <w:div w:id="856387395">
      <w:bodyDiv w:val="1"/>
      <w:marLeft w:val="0"/>
      <w:marRight w:val="0"/>
      <w:marTop w:val="0"/>
      <w:marBottom w:val="0"/>
      <w:divBdr>
        <w:top w:val="none" w:sz="0" w:space="0" w:color="auto"/>
        <w:left w:val="none" w:sz="0" w:space="0" w:color="auto"/>
        <w:bottom w:val="none" w:sz="0" w:space="0" w:color="auto"/>
        <w:right w:val="none" w:sz="0" w:space="0" w:color="auto"/>
      </w:divBdr>
    </w:div>
    <w:div w:id="885333265">
      <w:bodyDiv w:val="1"/>
      <w:marLeft w:val="0"/>
      <w:marRight w:val="0"/>
      <w:marTop w:val="0"/>
      <w:marBottom w:val="0"/>
      <w:divBdr>
        <w:top w:val="none" w:sz="0" w:space="0" w:color="auto"/>
        <w:left w:val="none" w:sz="0" w:space="0" w:color="auto"/>
        <w:bottom w:val="none" w:sz="0" w:space="0" w:color="auto"/>
        <w:right w:val="none" w:sz="0" w:space="0" w:color="auto"/>
      </w:divBdr>
    </w:div>
    <w:div w:id="900211194">
      <w:bodyDiv w:val="1"/>
      <w:marLeft w:val="0"/>
      <w:marRight w:val="0"/>
      <w:marTop w:val="0"/>
      <w:marBottom w:val="0"/>
      <w:divBdr>
        <w:top w:val="none" w:sz="0" w:space="0" w:color="auto"/>
        <w:left w:val="none" w:sz="0" w:space="0" w:color="auto"/>
        <w:bottom w:val="none" w:sz="0" w:space="0" w:color="auto"/>
        <w:right w:val="none" w:sz="0" w:space="0" w:color="auto"/>
      </w:divBdr>
    </w:div>
    <w:div w:id="949705437">
      <w:bodyDiv w:val="1"/>
      <w:marLeft w:val="0"/>
      <w:marRight w:val="0"/>
      <w:marTop w:val="0"/>
      <w:marBottom w:val="0"/>
      <w:divBdr>
        <w:top w:val="none" w:sz="0" w:space="0" w:color="auto"/>
        <w:left w:val="none" w:sz="0" w:space="0" w:color="auto"/>
        <w:bottom w:val="none" w:sz="0" w:space="0" w:color="auto"/>
        <w:right w:val="none" w:sz="0" w:space="0" w:color="auto"/>
      </w:divBdr>
    </w:div>
    <w:div w:id="961305529">
      <w:bodyDiv w:val="1"/>
      <w:marLeft w:val="0"/>
      <w:marRight w:val="0"/>
      <w:marTop w:val="0"/>
      <w:marBottom w:val="0"/>
      <w:divBdr>
        <w:top w:val="none" w:sz="0" w:space="0" w:color="auto"/>
        <w:left w:val="none" w:sz="0" w:space="0" w:color="auto"/>
        <w:bottom w:val="none" w:sz="0" w:space="0" w:color="auto"/>
        <w:right w:val="none" w:sz="0" w:space="0" w:color="auto"/>
      </w:divBdr>
    </w:div>
    <w:div w:id="970135662">
      <w:bodyDiv w:val="1"/>
      <w:marLeft w:val="0"/>
      <w:marRight w:val="0"/>
      <w:marTop w:val="0"/>
      <w:marBottom w:val="0"/>
      <w:divBdr>
        <w:top w:val="none" w:sz="0" w:space="0" w:color="auto"/>
        <w:left w:val="none" w:sz="0" w:space="0" w:color="auto"/>
        <w:bottom w:val="none" w:sz="0" w:space="0" w:color="auto"/>
        <w:right w:val="none" w:sz="0" w:space="0" w:color="auto"/>
      </w:divBdr>
    </w:div>
    <w:div w:id="987053916">
      <w:bodyDiv w:val="1"/>
      <w:marLeft w:val="0"/>
      <w:marRight w:val="0"/>
      <w:marTop w:val="0"/>
      <w:marBottom w:val="0"/>
      <w:divBdr>
        <w:top w:val="none" w:sz="0" w:space="0" w:color="auto"/>
        <w:left w:val="none" w:sz="0" w:space="0" w:color="auto"/>
        <w:bottom w:val="none" w:sz="0" w:space="0" w:color="auto"/>
        <w:right w:val="none" w:sz="0" w:space="0" w:color="auto"/>
      </w:divBdr>
    </w:div>
    <w:div w:id="1011182490">
      <w:bodyDiv w:val="1"/>
      <w:marLeft w:val="0"/>
      <w:marRight w:val="0"/>
      <w:marTop w:val="0"/>
      <w:marBottom w:val="0"/>
      <w:divBdr>
        <w:top w:val="none" w:sz="0" w:space="0" w:color="auto"/>
        <w:left w:val="none" w:sz="0" w:space="0" w:color="auto"/>
        <w:bottom w:val="none" w:sz="0" w:space="0" w:color="auto"/>
        <w:right w:val="none" w:sz="0" w:space="0" w:color="auto"/>
      </w:divBdr>
      <w:divsChild>
        <w:div w:id="1618028798">
          <w:marLeft w:val="0"/>
          <w:marRight w:val="0"/>
          <w:marTop w:val="0"/>
          <w:marBottom w:val="0"/>
          <w:divBdr>
            <w:top w:val="none" w:sz="0" w:space="0" w:color="auto"/>
            <w:left w:val="none" w:sz="0" w:space="0" w:color="auto"/>
            <w:bottom w:val="none" w:sz="0" w:space="0" w:color="auto"/>
            <w:right w:val="none" w:sz="0" w:space="0" w:color="auto"/>
          </w:divBdr>
        </w:div>
      </w:divsChild>
    </w:div>
    <w:div w:id="1038044259">
      <w:bodyDiv w:val="1"/>
      <w:marLeft w:val="0"/>
      <w:marRight w:val="0"/>
      <w:marTop w:val="0"/>
      <w:marBottom w:val="0"/>
      <w:divBdr>
        <w:top w:val="none" w:sz="0" w:space="0" w:color="auto"/>
        <w:left w:val="none" w:sz="0" w:space="0" w:color="auto"/>
        <w:bottom w:val="none" w:sz="0" w:space="0" w:color="auto"/>
        <w:right w:val="none" w:sz="0" w:space="0" w:color="auto"/>
      </w:divBdr>
    </w:div>
    <w:div w:id="1080059289">
      <w:bodyDiv w:val="1"/>
      <w:marLeft w:val="0"/>
      <w:marRight w:val="0"/>
      <w:marTop w:val="0"/>
      <w:marBottom w:val="0"/>
      <w:divBdr>
        <w:top w:val="none" w:sz="0" w:space="0" w:color="auto"/>
        <w:left w:val="none" w:sz="0" w:space="0" w:color="auto"/>
        <w:bottom w:val="none" w:sz="0" w:space="0" w:color="auto"/>
        <w:right w:val="none" w:sz="0" w:space="0" w:color="auto"/>
      </w:divBdr>
    </w:div>
    <w:div w:id="1102384024">
      <w:bodyDiv w:val="1"/>
      <w:marLeft w:val="0"/>
      <w:marRight w:val="0"/>
      <w:marTop w:val="0"/>
      <w:marBottom w:val="0"/>
      <w:divBdr>
        <w:top w:val="none" w:sz="0" w:space="0" w:color="auto"/>
        <w:left w:val="none" w:sz="0" w:space="0" w:color="auto"/>
        <w:bottom w:val="none" w:sz="0" w:space="0" w:color="auto"/>
        <w:right w:val="none" w:sz="0" w:space="0" w:color="auto"/>
      </w:divBdr>
    </w:div>
    <w:div w:id="1138839497">
      <w:bodyDiv w:val="1"/>
      <w:marLeft w:val="0"/>
      <w:marRight w:val="0"/>
      <w:marTop w:val="0"/>
      <w:marBottom w:val="0"/>
      <w:divBdr>
        <w:top w:val="none" w:sz="0" w:space="0" w:color="auto"/>
        <w:left w:val="none" w:sz="0" w:space="0" w:color="auto"/>
        <w:bottom w:val="none" w:sz="0" w:space="0" w:color="auto"/>
        <w:right w:val="none" w:sz="0" w:space="0" w:color="auto"/>
      </w:divBdr>
      <w:divsChild>
        <w:div w:id="1480611956">
          <w:marLeft w:val="0"/>
          <w:marRight w:val="0"/>
          <w:marTop w:val="0"/>
          <w:marBottom w:val="0"/>
          <w:divBdr>
            <w:top w:val="none" w:sz="0" w:space="0" w:color="auto"/>
            <w:left w:val="none" w:sz="0" w:space="0" w:color="auto"/>
            <w:bottom w:val="none" w:sz="0" w:space="0" w:color="auto"/>
            <w:right w:val="none" w:sz="0" w:space="0" w:color="auto"/>
          </w:divBdr>
        </w:div>
        <w:div w:id="2135519902">
          <w:marLeft w:val="0"/>
          <w:marRight w:val="0"/>
          <w:marTop w:val="0"/>
          <w:marBottom w:val="0"/>
          <w:divBdr>
            <w:top w:val="none" w:sz="0" w:space="0" w:color="auto"/>
            <w:left w:val="none" w:sz="0" w:space="0" w:color="auto"/>
            <w:bottom w:val="none" w:sz="0" w:space="0" w:color="auto"/>
            <w:right w:val="none" w:sz="0" w:space="0" w:color="auto"/>
          </w:divBdr>
        </w:div>
      </w:divsChild>
    </w:div>
    <w:div w:id="1194418265">
      <w:bodyDiv w:val="1"/>
      <w:marLeft w:val="0"/>
      <w:marRight w:val="0"/>
      <w:marTop w:val="0"/>
      <w:marBottom w:val="0"/>
      <w:divBdr>
        <w:top w:val="none" w:sz="0" w:space="0" w:color="auto"/>
        <w:left w:val="none" w:sz="0" w:space="0" w:color="auto"/>
        <w:bottom w:val="none" w:sz="0" w:space="0" w:color="auto"/>
        <w:right w:val="none" w:sz="0" w:space="0" w:color="auto"/>
      </w:divBdr>
    </w:div>
    <w:div w:id="1279291764">
      <w:bodyDiv w:val="1"/>
      <w:marLeft w:val="0"/>
      <w:marRight w:val="0"/>
      <w:marTop w:val="0"/>
      <w:marBottom w:val="0"/>
      <w:divBdr>
        <w:top w:val="none" w:sz="0" w:space="0" w:color="auto"/>
        <w:left w:val="none" w:sz="0" w:space="0" w:color="auto"/>
        <w:bottom w:val="none" w:sz="0" w:space="0" w:color="auto"/>
        <w:right w:val="none" w:sz="0" w:space="0" w:color="auto"/>
      </w:divBdr>
    </w:div>
    <w:div w:id="1291087220">
      <w:bodyDiv w:val="1"/>
      <w:marLeft w:val="0"/>
      <w:marRight w:val="0"/>
      <w:marTop w:val="0"/>
      <w:marBottom w:val="0"/>
      <w:divBdr>
        <w:top w:val="none" w:sz="0" w:space="0" w:color="auto"/>
        <w:left w:val="none" w:sz="0" w:space="0" w:color="auto"/>
        <w:bottom w:val="none" w:sz="0" w:space="0" w:color="auto"/>
        <w:right w:val="none" w:sz="0" w:space="0" w:color="auto"/>
      </w:divBdr>
    </w:div>
    <w:div w:id="1399521882">
      <w:bodyDiv w:val="1"/>
      <w:marLeft w:val="0"/>
      <w:marRight w:val="0"/>
      <w:marTop w:val="0"/>
      <w:marBottom w:val="0"/>
      <w:divBdr>
        <w:top w:val="none" w:sz="0" w:space="0" w:color="auto"/>
        <w:left w:val="none" w:sz="0" w:space="0" w:color="auto"/>
        <w:bottom w:val="none" w:sz="0" w:space="0" w:color="auto"/>
        <w:right w:val="none" w:sz="0" w:space="0" w:color="auto"/>
      </w:divBdr>
    </w:div>
    <w:div w:id="1399743062">
      <w:bodyDiv w:val="1"/>
      <w:marLeft w:val="0"/>
      <w:marRight w:val="0"/>
      <w:marTop w:val="0"/>
      <w:marBottom w:val="0"/>
      <w:divBdr>
        <w:top w:val="none" w:sz="0" w:space="0" w:color="auto"/>
        <w:left w:val="none" w:sz="0" w:space="0" w:color="auto"/>
        <w:bottom w:val="none" w:sz="0" w:space="0" w:color="auto"/>
        <w:right w:val="none" w:sz="0" w:space="0" w:color="auto"/>
      </w:divBdr>
    </w:div>
    <w:div w:id="1436441305">
      <w:bodyDiv w:val="1"/>
      <w:marLeft w:val="0"/>
      <w:marRight w:val="0"/>
      <w:marTop w:val="0"/>
      <w:marBottom w:val="0"/>
      <w:divBdr>
        <w:top w:val="none" w:sz="0" w:space="0" w:color="auto"/>
        <w:left w:val="none" w:sz="0" w:space="0" w:color="auto"/>
        <w:bottom w:val="none" w:sz="0" w:space="0" w:color="auto"/>
        <w:right w:val="none" w:sz="0" w:space="0" w:color="auto"/>
      </w:divBdr>
      <w:divsChild>
        <w:div w:id="17437429">
          <w:marLeft w:val="75"/>
          <w:marRight w:val="75"/>
          <w:marTop w:val="0"/>
          <w:marBottom w:val="0"/>
          <w:divBdr>
            <w:top w:val="none" w:sz="0" w:space="0" w:color="auto"/>
            <w:left w:val="none" w:sz="0" w:space="0" w:color="auto"/>
            <w:bottom w:val="none" w:sz="0" w:space="0" w:color="auto"/>
            <w:right w:val="none" w:sz="0" w:space="0" w:color="auto"/>
          </w:divBdr>
        </w:div>
        <w:div w:id="162746860">
          <w:marLeft w:val="75"/>
          <w:marRight w:val="75"/>
          <w:marTop w:val="0"/>
          <w:marBottom w:val="0"/>
          <w:divBdr>
            <w:top w:val="none" w:sz="0" w:space="0" w:color="auto"/>
            <w:left w:val="none" w:sz="0" w:space="0" w:color="auto"/>
            <w:bottom w:val="none" w:sz="0" w:space="0" w:color="auto"/>
            <w:right w:val="none" w:sz="0" w:space="0" w:color="auto"/>
          </w:divBdr>
        </w:div>
        <w:div w:id="213272580">
          <w:marLeft w:val="75"/>
          <w:marRight w:val="75"/>
          <w:marTop w:val="0"/>
          <w:marBottom w:val="0"/>
          <w:divBdr>
            <w:top w:val="none" w:sz="0" w:space="0" w:color="auto"/>
            <w:left w:val="none" w:sz="0" w:space="0" w:color="auto"/>
            <w:bottom w:val="none" w:sz="0" w:space="0" w:color="auto"/>
            <w:right w:val="none" w:sz="0" w:space="0" w:color="auto"/>
          </w:divBdr>
        </w:div>
        <w:div w:id="216209410">
          <w:marLeft w:val="75"/>
          <w:marRight w:val="75"/>
          <w:marTop w:val="0"/>
          <w:marBottom w:val="0"/>
          <w:divBdr>
            <w:top w:val="none" w:sz="0" w:space="0" w:color="auto"/>
            <w:left w:val="none" w:sz="0" w:space="0" w:color="auto"/>
            <w:bottom w:val="none" w:sz="0" w:space="0" w:color="auto"/>
            <w:right w:val="none" w:sz="0" w:space="0" w:color="auto"/>
          </w:divBdr>
        </w:div>
        <w:div w:id="252783623">
          <w:marLeft w:val="75"/>
          <w:marRight w:val="75"/>
          <w:marTop w:val="0"/>
          <w:marBottom w:val="0"/>
          <w:divBdr>
            <w:top w:val="none" w:sz="0" w:space="0" w:color="auto"/>
            <w:left w:val="none" w:sz="0" w:space="0" w:color="auto"/>
            <w:bottom w:val="none" w:sz="0" w:space="0" w:color="auto"/>
            <w:right w:val="none" w:sz="0" w:space="0" w:color="auto"/>
          </w:divBdr>
        </w:div>
        <w:div w:id="570702967">
          <w:marLeft w:val="75"/>
          <w:marRight w:val="75"/>
          <w:marTop w:val="0"/>
          <w:marBottom w:val="0"/>
          <w:divBdr>
            <w:top w:val="none" w:sz="0" w:space="0" w:color="auto"/>
            <w:left w:val="none" w:sz="0" w:space="0" w:color="auto"/>
            <w:bottom w:val="none" w:sz="0" w:space="0" w:color="auto"/>
            <w:right w:val="none" w:sz="0" w:space="0" w:color="auto"/>
          </w:divBdr>
        </w:div>
        <w:div w:id="685254281">
          <w:marLeft w:val="75"/>
          <w:marRight w:val="75"/>
          <w:marTop w:val="0"/>
          <w:marBottom w:val="0"/>
          <w:divBdr>
            <w:top w:val="none" w:sz="0" w:space="0" w:color="auto"/>
            <w:left w:val="none" w:sz="0" w:space="0" w:color="auto"/>
            <w:bottom w:val="none" w:sz="0" w:space="0" w:color="auto"/>
            <w:right w:val="none" w:sz="0" w:space="0" w:color="auto"/>
          </w:divBdr>
        </w:div>
        <w:div w:id="912399236">
          <w:marLeft w:val="75"/>
          <w:marRight w:val="75"/>
          <w:marTop w:val="0"/>
          <w:marBottom w:val="0"/>
          <w:divBdr>
            <w:top w:val="none" w:sz="0" w:space="0" w:color="auto"/>
            <w:left w:val="none" w:sz="0" w:space="0" w:color="auto"/>
            <w:bottom w:val="none" w:sz="0" w:space="0" w:color="auto"/>
            <w:right w:val="none" w:sz="0" w:space="0" w:color="auto"/>
          </w:divBdr>
        </w:div>
        <w:div w:id="913003220">
          <w:marLeft w:val="75"/>
          <w:marRight w:val="75"/>
          <w:marTop w:val="0"/>
          <w:marBottom w:val="0"/>
          <w:divBdr>
            <w:top w:val="none" w:sz="0" w:space="0" w:color="auto"/>
            <w:left w:val="none" w:sz="0" w:space="0" w:color="auto"/>
            <w:bottom w:val="none" w:sz="0" w:space="0" w:color="auto"/>
            <w:right w:val="none" w:sz="0" w:space="0" w:color="auto"/>
          </w:divBdr>
        </w:div>
        <w:div w:id="1189486496">
          <w:marLeft w:val="75"/>
          <w:marRight w:val="75"/>
          <w:marTop w:val="0"/>
          <w:marBottom w:val="0"/>
          <w:divBdr>
            <w:top w:val="none" w:sz="0" w:space="0" w:color="auto"/>
            <w:left w:val="none" w:sz="0" w:space="0" w:color="auto"/>
            <w:bottom w:val="none" w:sz="0" w:space="0" w:color="auto"/>
            <w:right w:val="none" w:sz="0" w:space="0" w:color="auto"/>
          </w:divBdr>
        </w:div>
        <w:div w:id="1218055973">
          <w:marLeft w:val="75"/>
          <w:marRight w:val="75"/>
          <w:marTop w:val="0"/>
          <w:marBottom w:val="0"/>
          <w:divBdr>
            <w:top w:val="none" w:sz="0" w:space="0" w:color="auto"/>
            <w:left w:val="none" w:sz="0" w:space="0" w:color="auto"/>
            <w:bottom w:val="none" w:sz="0" w:space="0" w:color="auto"/>
            <w:right w:val="none" w:sz="0" w:space="0" w:color="auto"/>
          </w:divBdr>
        </w:div>
        <w:div w:id="1542479760">
          <w:marLeft w:val="75"/>
          <w:marRight w:val="75"/>
          <w:marTop w:val="0"/>
          <w:marBottom w:val="0"/>
          <w:divBdr>
            <w:top w:val="none" w:sz="0" w:space="0" w:color="auto"/>
            <w:left w:val="none" w:sz="0" w:space="0" w:color="auto"/>
            <w:bottom w:val="none" w:sz="0" w:space="0" w:color="auto"/>
            <w:right w:val="none" w:sz="0" w:space="0" w:color="auto"/>
          </w:divBdr>
        </w:div>
        <w:div w:id="1561402195">
          <w:marLeft w:val="75"/>
          <w:marRight w:val="75"/>
          <w:marTop w:val="0"/>
          <w:marBottom w:val="0"/>
          <w:divBdr>
            <w:top w:val="none" w:sz="0" w:space="0" w:color="auto"/>
            <w:left w:val="none" w:sz="0" w:space="0" w:color="auto"/>
            <w:bottom w:val="none" w:sz="0" w:space="0" w:color="auto"/>
            <w:right w:val="none" w:sz="0" w:space="0" w:color="auto"/>
          </w:divBdr>
        </w:div>
        <w:div w:id="1578437902">
          <w:marLeft w:val="75"/>
          <w:marRight w:val="75"/>
          <w:marTop w:val="0"/>
          <w:marBottom w:val="0"/>
          <w:divBdr>
            <w:top w:val="none" w:sz="0" w:space="0" w:color="auto"/>
            <w:left w:val="none" w:sz="0" w:space="0" w:color="auto"/>
            <w:bottom w:val="none" w:sz="0" w:space="0" w:color="auto"/>
            <w:right w:val="none" w:sz="0" w:space="0" w:color="auto"/>
          </w:divBdr>
        </w:div>
        <w:div w:id="1582179464">
          <w:marLeft w:val="75"/>
          <w:marRight w:val="75"/>
          <w:marTop w:val="0"/>
          <w:marBottom w:val="0"/>
          <w:divBdr>
            <w:top w:val="none" w:sz="0" w:space="0" w:color="auto"/>
            <w:left w:val="none" w:sz="0" w:space="0" w:color="auto"/>
            <w:bottom w:val="none" w:sz="0" w:space="0" w:color="auto"/>
            <w:right w:val="none" w:sz="0" w:space="0" w:color="auto"/>
          </w:divBdr>
        </w:div>
        <w:div w:id="1621258688">
          <w:marLeft w:val="75"/>
          <w:marRight w:val="75"/>
          <w:marTop w:val="0"/>
          <w:marBottom w:val="0"/>
          <w:divBdr>
            <w:top w:val="none" w:sz="0" w:space="0" w:color="auto"/>
            <w:left w:val="none" w:sz="0" w:space="0" w:color="auto"/>
            <w:bottom w:val="none" w:sz="0" w:space="0" w:color="auto"/>
            <w:right w:val="none" w:sz="0" w:space="0" w:color="auto"/>
          </w:divBdr>
        </w:div>
        <w:div w:id="1671717133">
          <w:marLeft w:val="75"/>
          <w:marRight w:val="75"/>
          <w:marTop w:val="0"/>
          <w:marBottom w:val="0"/>
          <w:divBdr>
            <w:top w:val="none" w:sz="0" w:space="0" w:color="auto"/>
            <w:left w:val="none" w:sz="0" w:space="0" w:color="auto"/>
            <w:bottom w:val="none" w:sz="0" w:space="0" w:color="auto"/>
            <w:right w:val="none" w:sz="0" w:space="0" w:color="auto"/>
          </w:divBdr>
        </w:div>
        <w:div w:id="2000499369">
          <w:marLeft w:val="75"/>
          <w:marRight w:val="75"/>
          <w:marTop w:val="0"/>
          <w:marBottom w:val="0"/>
          <w:divBdr>
            <w:top w:val="none" w:sz="0" w:space="0" w:color="auto"/>
            <w:left w:val="none" w:sz="0" w:space="0" w:color="auto"/>
            <w:bottom w:val="none" w:sz="0" w:space="0" w:color="auto"/>
            <w:right w:val="none" w:sz="0" w:space="0" w:color="auto"/>
          </w:divBdr>
        </w:div>
        <w:div w:id="2085763877">
          <w:marLeft w:val="75"/>
          <w:marRight w:val="75"/>
          <w:marTop w:val="0"/>
          <w:marBottom w:val="0"/>
          <w:divBdr>
            <w:top w:val="none" w:sz="0" w:space="0" w:color="auto"/>
            <w:left w:val="none" w:sz="0" w:space="0" w:color="auto"/>
            <w:bottom w:val="none" w:sz="0" w:space="0" w:color="auto"/>
            <w:right w:val="none" w:sz="0" w:space="0" w:color="auto"/>
          </w:divBdr>
        </w:div>
      </w:divsChild>
    </w:div>
    <w:div w:id="1441947985">
      <w:bodyDiv w:val="1"/>
      <w:marLeft w:val="0"/>
      <w:marRight w:val="0"/>
      <w:marTop w:val="0"/>
      <w:marBottom w:val="0"/>
      <w:divBdr>
        <w:top w:val="none" w:sz="0" w:space="0" w:color="auto"/>
        <w:left w:val="none" w:sz="0" w:space="0" w:color="auto"/>
        <w:bottom w:val="none" w:sz="0" w:space="0" w:color="auto"/>
        <w:right w:val="none" w:sz="0" w:space="0" w:color="auto"/>
      </w:divBdr>
    </w:div>
    <w:div w:id="1462571897">
      <w:bodyDiv w:val="1"/>
      <w:marLeft w:val="0"/>
      <w:marRight w:val="0"/>
      <w:marTop w:val="0"/>
      <w:marBottom w:val="0"/>
      <w:divBdr>
        <w:top w:val="none" w:sz="0" w:space="0" w:color="auto"/>
        <w:left w:val="none" w:sz="0" w:space="0" w:color="auto"/>
        <w:bottom w:val="none" w:sz="0" w:space="0" w:color="auto"/>
        <w:right w:val="none" w:sz="0" w:space="0" w:color="auto"/>
      </w:divBdr>
    </w:div>
    <w:div w:id="1469013179">
      <w:bodyDiv w:val="1"/>
      <w:marLeft w:val="0"/>
      <w:marRight w:val="0"/>
      <w:marTop w:val="0"/>
      <w:marBottom w:val="0"/>
      <w:divBdr>
        <w:top w:val="none" w:sz="0" w:space="0" w:color="auto"/>
        <w:left w:val="none" w:sz="0" w:space="0" w:color="auto"/>
        <w:bottom w:val="none" w:sz="0" w:space="0" w:color="auto"/>
        <w:right w:val="none" w:sz="0" w:space="0" w:color="auto"/>
      </w:divBdr>
    </w:div>
    <w:div w:id="1477263132">
      <w:bodyDiv w:val="1"/>
      <w:marLeft w:val="0"/>
      <w:marRight w:val="0"/>
      <w:marTop w:val="0"/>
      <w:marBottom w:val="0"/>
      <w:divBdr>
        <w:top w:val="none" w:sz="0" w:space="0" w:color="auto"/>
        <w:left w:val="none" w:sz="0" w:space="0" w:color="auto"/>
        <w:bottom w:val="none" w:sz="0" w:space="0" w:color="auto"/>
        <w:right w:val="none" w:sz="0" w:space="0" w:color="auto"/>
      </w:divBdr>
    </w:div>
    <w:div w:id="1507212734">
      <w:bodyDiv w:val="1"/>
      <w:marLeft w:val="0"/>
      <w:marRight w:val="0"/>
      <w:marTop w:val="0"/>
      <w:marBottom w:val="0"/>
      <w:divBdr>
        <w:top w:val="none" w:sz="0" w:space="0" w:color="auto"/>
        <w:left w:val="none" w:sz="0" w:space="0" w:color="auto"/>
        <w:bottom w:val="none" w:sz="0" w:space="0" w:color="auto"/>
        <w:right w:val="none" w:sz="0" w:space="0" w:color="auto"/>
      </w:divBdr>
    </w:div>
    <w:div w:id="1510369142">
      <w:bodyDiv w:val="1"/>
      <w:marLeft w:val="0"/>
      <w:marRight w:val="0"/>
      <w:marTop w:val="0"/>
      <w:marBottom w:val="0"/>
      <w:divBdr>
        <w:top w:val="none" w:sz="0" w:space="0" w:color="auto"/>
        <w:left w:val="none" w:sz="0" w:space="0" w:color="auto"/>
        <w:bottom w:val="none" w:sz="0" w:space="0" w:color="auto"/>
        <w:right w:val="none" w:sz="0" w:space="0" w:color="auto"/>
      </w:divBdr>
    </w:div>
    <w:div w:id="1514223782">
      <w:bodyDiv w:val="1"/>
      <w:marLeft w:val="0"/>
      <w:marRight w:val="0"/>
      <w:marTop w:val="0"/>
      <w:marBottom w:val="0"/>
      <w:divBdr>
        <w:top w:val="none" w:sz="0" w:space="0" w:color="auto"/>
        <w:left w:val="none" w:sz="0" w:space="0" w:color="auto"/>
        <w:bottom w:val="none" w:sz="0" w:space="0" w:color="auto"/>
        <w:right w:val="none" w:sz="0" w:space="0" w:color="auto"/>
      </w:divBdr>
    </w:div>
    <w:div w:id="1546066597">
      <w:bodyDiv w:val="1"/>
      <w:marLeft w:val="0"/>
      <w:marRight w:val="0"/>
      <w:marTop w:val="0"/>
      <w:marBottom w:val="0"/>
      <w:divBdr>
        <w:top w:val="none" w:sz="0" w:space="0" w:color="auto"/>
        <w:left w:val="none" w:sz="0" w:space="0" w:color="auto"/>
        <w:bottom w:val="none" w:sz="0" w:space="0" w:color="auto"/>
        <w:right w:val="none" w:sz="0" w:space="0" w:color="auto"/>
      </w:divBdr>
    </w:div>
    <w:div w:id="1608467746">
      <w:bodyDiv w:val="1"/>
      <w:marLeft w:val="0"/>
      <w:marRight w:val="0"/>
      <w:marTop w:val="0"/>
      <w:marBottom w:val="0"/>
      <w:divBdr>
        <w:top w:val="none" w:sz="0" w:space="0" w:color="auto"/>
        <w:left w:val="none" w:sz="0" w:space="0" w:color="auto"/>
        <w:bottom w:val="none" w:sz="0" w:space="0" w:color="auto"/>
        <w:right w:val="none" w:sz="0" w:space="0" w:color="auto"/>
      </w:divBdr>
    </w:div>
    <w:div w:id="1616015115">
      <w:bodyDiv w:val="1"/>
      <w:marLeft w:val="0"/>
      <w:marRight w:val="0"/>
      <w:marTop w:val="0"/>
      <w:marBottom w:val="0"/>
      <w:divBdr>
        <w:top w:val="none" w:sz="0" w:space="0" w:color="auto"/>
        <w:left w:val="none" w:sz="0" w:space="0" w:color="auto"/>
        <w:bottom w:val="none" w:sz="0" w:space="0" w:color="auto"/>
        <w:right w:val="none" w:sz="0" w:space="0" w:color="auto"/>
      </w:divBdr>
    </w:div>
    <w:div w:id="1633439142">
      <w:bodyDiv w:val="1"/>
      <w:marLeft w:val="0"/>
      <w:marRight w:val="0"/>
      <w:marTop w:val="0"/>
      <w:marBottom w:val="0"/>
      <w:divBdr>
        <w:top w:val="none" w:sz="0" w:space="0" w:color="auto"/>
        <w:left w:val="none" w:sz="0" w:space="0" w:color="auto"/>
        <w:bottom w:val="none" w:sz="0" w:space="0" w:color="auto"/>
        <w:right w:val="none" w:sz="0" w:space="0" w:color="auto"/>
      </w:divBdr>
    </w:div>
    <w:div w:id="1646735527">
      <w:bodyDiv w:val="1"/>
      <w:marLeft w:val="0"/>
      <w:marRight w:val="0"/>
      <w:marTop w:val="0"/>
      <w:marBottom w:val="0"/>
      <w:divBdr>
        <w:top w:val="none" w:sz="0" w:space="0" w:color="auto"/>
        <w:left w:val="none" w:sz="0" w:space="0" w:color="auto"/>
        <w:bottom w:val="none" w:sz="0" w:space="0" w:color="auto"/>
        <w:right w:val="none" w:sz="0" w:space="0" w:color="auto"/>
      </w:divBdr>
    </w:div>
    <w:div w:id="1697467851">
      <w:bodyDiv w:val="1"/>
      <w:marLeft w:val="0"/>
      <w:marRight w:val="0"/>
      <w:marTop w:val="0"/>
      <w:marBottom w:val="0"/>
      <w:divBdr>
        <w:top w:val="none" w:sz="0" w:space="0" w:color="auto"/>
        <w:left w:val="none" w:sz="0" w:space="0" w:color="auto"/>
        <w:bottom w:val="none" w:sz="0" w:space="0" w:color="auto"/>
        <w:right w:val="none" w:sz="0" w:space="0" w:color="auto"/>
      </w:divBdr>
    </w:div>
    <w:div w:id="1710059283">
      <w:bodyDiv w:val="1"/>
      <w:marLeft w:val="0"/>
      <w:marRight w:val="0"/>
      <w:marTop w:val="0"/>
      <w:marBottom w:val="0"/>
      <w:divBdr>
        <w:top w:val="none" w:sz="0" w:space="0" w:color="auto"/>
        <w:left w:val="none" w:sz="0" w:space="0" w:color="auto"/>
        <w:bottom w:val="none" w:sz="0" w:space="0" w:color="auto"/>
        <w:right w:val="none" w:sz="0" w:space="0" w:color="auto"/>
      </w:divBdr>
    </w:div>
    <w:div w:id="1725257327">
      <w:bodyDiv w:val="1"/>
      <w:marLeft w:val="0"/>
      <w:marRight w:val="0"/>
      <w:marTop w:val="0"/>
      <w:marBottom w:val="0"/>
      <w:divBdr>
        <w:top w:val="none" w:sz="0" w:space="0" w:color="auto"/>
        <w:left w:val="none" w:sz="0" w:space="0" w:color="auto"/>
        <w:bottom w:val="none" w:sz="0" w:space="0" w:color="auto"/>
        <w:right w:val="none" w:sz="0" w:space="0" w:color="auto"/>
      </w:divBdr>
    </w:div>
    <w:div w:id="1750347936">
      <w:bodyDiv w:val="1"/>
      <w:marLeft w:val="0"/>
      <w:marRight w:val="0"/>
      <w:marTop w:val="0"/>
      <w:marBottom w:val="0"/>
      <w:divBdr>
        <w:top w:val="none" w:sz="0" w:space="0" w:color="auto"/>
        <w:left w:val="none" w:sz="0" w:space="0" w:color="auto"/>
        <w:bottom w:val="none" w:sz="0" w:space="0" w:color="auto"/>
        <w:right w:val="none" w:sz="0" w:space="0" w:color="auto"/>
      </w:divBdr>
    </w:div>
    <w:div w:id="1766607550">
      <w:bodyDiv w:val="1"/>
      <w:marLeft w:val="0"/>
      <w:marRight w:val="0"/>
      <w:marTop w:val="0"/>
      <w:marBottom w:val="0"/>
      <w:divBdr>
        <w:top w:val="none" w:sz="0" w:space="0" w:color="auto"/>
        <w:left w:val="none" w:sz="0" w:space="0" w:color="auto"/>
        <w:bottom w:val="none" w:sz="0" w:space="0" w:color="auto"/>
        <w:right w:val="none" w:sz="0" w:space="0" w:color="auto"/>
      </w:divBdr>
    </w:div>
    <w:div w:id="1777404949">
      <w:bodyDiv w:val="1"/>
      <w:marLeft w:val="0"/>
      <w:marRight w:val="0"/>
      <w:marTop w:val="0"/>
      <w:marBottom w:val="0"/>
      <w:divBdr>
        <w:top w:val="none" w:sz="0" w:space="0" w:color="auto"/>
        <w:left w:val="none" w:sz="0" w:space="0" w:color="auto"/>
        <w:bottom w:val="none" w:sz="0" w:space="0" w:color="auto"/>
        <w:right w:val="none" w:sz="0" w:space="0" w:color="auto"/>
      </w:divBdr>
    </w:div>
    <w:div w:id="1787583384">
      <w:bodyDiv w:val="1"/>
      <w:marLeft w:val="0"/>
      <w:marRight w:val="0"/>
      <w:marTop w:val="0"/>
      <w:marBottom w:val="0"/>
      <w:divBdr>
        <w:top w:val="none" w:sz="0" w:space="0" w:color="auto"/>
        <w:left w:val="none" w:sz="0" w:space="0" w:color="auto"/>
        <w:bottom w:val="none" w:sz="0" w:space="0" w:color="auto"/>
        <w:right w:val="none" w:sz="0" w:space="0" w:color="auto"/>
      </w:divBdr>
    </w:div>
    <w:div w:id="1797870704">
      <w:bodyDiv w:val="1"/>
      <w:marLeft w:val="0"/>
      <w:marRight w:val="0"/>
      <w:marTop w:val="0"/>
      <w:marBottom w:val="0"/>
      <w:divBdr>
        <w:top w:val="none" w:sz="0" w:space="0" w:color="auto"/>
        <w:left w:val="none" w:sz="0" w:space="0" w:color="auto"/>
        <w:bottom w:val="none" w:sz="0" w:space="0" w:color="auto"/>
        <w:right w:val="none" w:sz="0" w:space="0" w:color="auto"/>
      </w:divBdr>
    </w:div>
    <w:div w:id="1840461434">
      <w:bodyDiv w:val="1"/>
      <w:marLeft w:val="0"/>
      <w:marRight w:val="0"/>
      <w:marTop w:val="0"/>
      <w:marBottom w:val="0"/>
      <w:divBdr>
        <w:top w:val="none" w:sz="0" w:space="0" w:color="auto"/>
        <w:left w:val="none" w:sz="0" w:space="0" w:color="auto"/>
        <w:bottom w:val="none" w:sz="0" w:space="0" w:color="auto"/>
        <w:right w:val="none" w:sz="0" w:space="0" w:color="auto"/>
      </w:divBdr>
    </w:div>
    <w:div w:id="1869099410">
      <w:bodyDiv w:val="1"/>
      <w:marLeft w:val="0"/>
      <w:marRight w:val="0"/>
      <w:marTop w:val="0"/>
      <w:marBottom w:val="0"/>
      <w:divBdr>
        <w:top w:val="none" w:sz="0" w:space="0" w:color="auto"/>
        <w:left w:val="none" w:sz="0" w:space="0" w:color="auto"/>
        <w:bottom w:val="none" w:sz="0" w:space="0" w:color="auto"/>
        <w:right w:val="none" w:sz="0" w:space="0" w:color="auto"/>
      </w:divBdr>
    </w:div>
    <w:div w:id="1897744274">
      <w:bodyDiv w:val="1"/>
      <w:marLeft w:val="0"/>
      <w:marRight w:val="0"/>
      <w:marTop w:val="0"/>
      <w:marBottom w:val="0"/>
      <w:divBdr>
        <w:top w:val="none" w:sz="0" w:space="0" w:color="auto"/>
        <w:left w:val="none" w:sz="0" w:space="0" w:color="auto"/>
        <w:bottom w:val="none" w:sz="0" w:space="0" w:color="auto"/>
        <w:right w:val="none" w:sz="0" w:space="0" w:color="auto"/>
      </w:divBdr>
    </w:div>
    <w:div w:id="1932161657">
      <w:bodyDiv w:val="1"/>
      <w:marLeft w:val="0"/>
      <w:marRight w:val="0"/>
      <w:marTop w:val="0"/>
      <w:marBottom w:val="0"/>
      <w:divBdr>
        <w:top w:val="none" w:sz="0" w:space="0" w:color="auto"/>
        <w:left w:val="none" w:sz="0" w:space="0" w:color="auto"/>
        <w:bottom w:val="none" w:sz="0" w:space="0" w:color="auto"/>
        <w:right w:val="none" w:sz="0" w:space="0" w:color="auto"/>
      </w:divBdr>
    </w:div>
    <w:div w:id="1946888716">
      <w:bodyDiv w:val="1"/>
      <w:marLeft w:val="0"/>
      <w:marRight w:val="0"/>
      <w:marTop w:val="0"/>
      <w:marBottom w:val="0"/>
      <w:divBdr>
        <w:top w:val="none" w:sz="0" w:space="0" w:color="auto"/>
        <w:left w:val="none" w:sz="0" w:space="0" w:color="auto"/>
        <w:bottom w:val="none" w:sz="0" w:space="0" w:color="auto"/>
        <w:right w:val="none" w:sz="0" w:space="0" w:color="auto"/>
      </w:divBdr>
    </w:div>
    <w:div w:id="1955625813">
      <w:bodyDiv w:val="1"/>
      <w:marLeft w:val="0"/>
      <w:marRight w:val="0"/>
      <w:marTop w:val="0"/>
      <w:marBottom w:val="0"/>
      <w:divBdr>
        <w:top w:val="none" w:sz="0" w:space="0" w:color="auto"/>
        <w:left w:val="none" w:sz="0" w:space="0" w:color="auto"/>
        <w:bottom w:val="none" w:sz="0" w:space="0" w:color="auto"/>
        <w:right w:val="none" w:sz="0" w:space="0" w:color="auto"/>
      </w:divBdr>
    </w:div>
    <w:div w:id="1991978571">
      <w:bodyDiv w:val="1"/>
      <w:marLeft w:val="0"/>
      <w:marRight w:val="0"/>
      <w:marTop w:val="0"/>
      <w:marBottom w:val="0"/>
      <w:divBdr>
        <w:top w:val="none" w:sz="0" w:space="0" w:color="auto"/>
        <w:left w:val="none" w:sz="0" w:space="0" w:color="auto"/>
        <w:bottom w:val="none" w:sz="0" w:space="0" w:color="auto"/>
        <w:right w:val="none" w:sz="0" w:space="0" w:color="auto"/>
      </w:divBdr>
    </w:div>
    <w:div w:id="2005861355">
      <w:bodyDiv w:val="1"/>
      <w:marLeft w:val="0"/>
      <w:marRight w:val="0"/>
      <w:marTop w:val="0"/>
      <w:marBottom w:val="0"/>
      <w:divBdr>
        <w:top w:val="none" w:sz="0" w:space="0" w:color="auto"/>
        <w:left w:val="none" w:sz="0" w:space="0" w:color="auto"/>
        <w:bottom w:val="none" w:sz="0" w:space="0" w:color="auto"/>
        <w:right w:val="none" w:sz="0" w:space="0" w:color="auto"/>
      </w:divBdr>
    </w:div>
    <w:div w:id="2039578582">
      <w:bodyDiv w:val="1"/>
      <w:marLeft w:val="0"/>
      <w:marRight w:val="0"/>
      <w:marTop w:val="0"/>
      <w:marBottom w:val="0"/>
      <w:divBdr>
        <w:top w:val="none" w:sz="0" w:space="0" w:color="auto"/>
        <w:left w:val="none" w:sz="0" w:space="0" w:color="auto"/>
        <w:bottom w:val="none" w:sz="0" w:space="0" w:color="auto"/>
        <w:right w:val="none" w:sz="0" w:space="0" w:color="auto"/>
      </w:divBdr>
    </w:div>
    <w:div w:id="2047170623">
      <w:bodyDiv w:val="1"/>
      <w:marLeft w:val="0"/>
      <w:marRight w:val="0"/>
      <w:marTop w:val="0"/>
      <w:marBottom w:val="0"/>
      <w:divBdr>
        <w:top w:val="none" w:sz="0" w:space="0" w:color="auto"/>
        <w:left w:val="none" w:sz="0" w:space="0" w:color="auto"/>
        <w:bottom w:val="none" w:sz="0" w:space="0" w:color="auto"/>
        <w:right w:val="none" w:sz="0" w:space="0" w:color="auto"/>
      </w:divBdr>
    </w:div>
    <w:div w:id="2050565481">
      <w:bodyDiv w:val="1"/>
      <w:marLeft w:val="0"/>
      <w:marRight w:val="0"/>
      <w:marTop w:val="0"/>
      <w:marBottom w:val="0"/>
      <w:divBdr>
        <w:top w:val="none" w:sz="0" w:space="0" w:color="auto"/>
        <w:left w:val="none" w:sz="0" w:space="0" w:color="auto"/>
        <w:bottom w:val="none" w:sz="0" w:space="0" w:color="auto"/>
        <w:right w:val="none" w:sz="0" w:space="0" w:color="auto"/>
      </w:divBdr>
    </w:div>
    <w:div w:id="213883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EB14C-CE1B-47F3-8C58-C0AD7BA1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19092</Words>
  <Characters>108830</Characters>
  <Application>Microsoft Office Word</Application>
  <DocSecurity>0</DocSecurity>
  <Lines>906</Lines>
  <Paragraphs>255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Димитър Сотиров</dc:creator>
  <cp:lastModifiedBy>user040</cp:lastModifiedBy>
  <cp:revision>2</cp:revision>
  <cp:lastPrinted>2021-08-19T13:18:00Z</cp:lastPrinted>
  <dcterms:created xsi:type="dcterms:W3CDTF">2022-04-21T12:20:00Z</dcterms:created>
  <dcterms:modified xsi:type="dcterms:W3CDTF">2022-04-21T12:20:00Z</dcterms:modified>
</cp:coreProperties>
</file>