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25" w:rsidRPr="002F1425" w:rsidRDefault="002F1425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1"/>
          <w:szCs w:val="21"/>
          <w:u w:val="single"/>
          <w:bdr w:val="none" w:sz="0" w:space="0" w:color="auto" w:frame="1"/>
          <w:lang w:eastAsia="bg-BG"/>
        </w:rPr>
      </w:pPr>
    </w:p>
    <w:p w:rsidR="002F1425" w:rsidRPr="002F1425" w:rsidRDefault="002F1425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565656"/>
          <w:sz w:val="36"/>
          <w:szCs w:val="36"/>
          <w:bdr w:val="none" w:sz="0" w:space="0" w:color="auto" w:frame="1"/>
          <w:lang w:eastAsia="bg-BG"/>
        </w:rPr>
      </w:pPr>
      <w:r w:rsidRPr="002F1425">
        <w:rPr>
          <w:rFonts w:ascii="Tahoma" w:eastAsia="Times New Roman" w:hAnsi="Tahoma" w:cs="Tahoma"/>
          <w:b/>
          <w:color w:val="565656"/>
          <w:sz w:val="36"/>
          <w:szCs w:val="36"/>
          <w:bdr w:val="none" w:sz="0" w:space="0" w:color="auto" w:frame="1"/>
          <w:lang w:eastAsia="bg-BG"/>
        </w:rPr>
        <w:t>ПУБЛИЧНО ОБСЪЖДАНЕ НА ПРОЕКТ НА ГОДИШНА ПРОГРАМА ЗА УПРАВЛЕНИЕ И РАЗПОРЕЖДАНЕ С ИМОТИ – ОББЩИНСКА СОБСТВЕНОСТ ЗА 2022 Г.</w:t>
      </w:r>
    </w:p>
    <w:p w:rsidR="002F1425" w:rsidRPr="002F1425" w:rsidRDefault="002F1425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565656"/>
          <w:sz w:val="21"/>
          <w:szCs w:val="21"/>
          <w:bdr w:val="none" w:sz="0" w:space="0" w:color="auto" w:frame="1"/>
          <w:lang w:eastAsia="bg-BG"/>
        </w:rPr>
      </w:pPr>
    </w:p>
    <w:p w:rsidR="002F1425" w:rsidRDefault="002F1425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565656"/>
          <w:sz w:val="21"/>
          <w:szCs w:val="21"/>
          <w:u w:val="single"/>
          <w:bdr w:val="none" w:sz="0" w:space="0" w:color="auto" w:frame="1"/>
          <w:lang w:eastAsia="bg-BG"/>
        </w:rPr>
      </w:pPr>
    </w:p>
    <w:p w:rsidR="0048733E" w:rsidRPr="0048733E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b/>
          <w:color w:val="565656"/>
          <w:sz w:val="28"/>
          <w:szCs w:val="28"/>
          <w:u w:val="single"/>
          <w:bdr w:val="none" w:sz="0" w:space="0" w:color="auto" w:frame="1"/>
          <w:lang w:eastAsia="bg-BG"/>
        </w:rPr>
        <w:t>ПОКАНА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 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На основание чл.8, ал.9 и ал.10 от ЗОС и чл.4, ал. 3 от НУРОС на Общински съвет -</w:t>
      </w:r>
      <w:r w:rsid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Хасково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Кметът на Община Хасково – Станислав Дечев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Кани всички граждани на общината на</w:t>
      </w:r>
    </w:p>
    <w:p w:rsidR="0048733E" w:rsidRPr="002F1425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ПУБЛИЧНО ОБСЪЖДАНЕ НА ПРОЕКТ НА ГОДИШНА ПРОГРАМА ЗА УПРАВЛЕНИЕ И РАЗПОРЕЖДАНЕ С ИМ</w:t>
      </w:r>
      <w:r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ОТИ-ОБЩИНСКА СОБСТВЕНОСТ ЗА 2022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Г.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</w:p>
    <w:p w:rsidR="0048733E" w:rsidRPr="002F1425" w:rsidRDefault="0048733E" w:rsidP="0048733E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Уважаеми съграждани,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</w:p>
    <w:p w:rsidR="0048733E" w:rsidRPr="0048733E" w:rsidRDefault="0048733E" w:rsidP="0048733E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Предвид наложените ограничения от извънредната епидемична обстановка поради разпространението на Covi</w:t>
      </w:r>
      <w:r w:rsidR="00691BF4"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d-19 и съгласно Заповед №РД-01-977/26.11.2021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г. на МЗ, публичното обсъждане на Проекта на Годишна програма за управление и разпореждане с имот</w:t>
      </w:r>
      <w:r w:rsidR="00691BF4"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и – общинска собственост за 2022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г. ще се проведе чрез предоставяне на писмени становища, мнения и предложен</w:t>
      </w:r>
      <w:r w:rsidR="00691BF4"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ия от страна на гражданите до </w:t>
      </w:r>
      <w:r w:rsidR="00972A33">
        <w:rPr>
          <w:rFonts w:ascii="Tahoma" w:eastAsia="Times New Roman" w:hAnsi="Tahoma" w:cs="Tahoma"/>
          <w:color w:val="565656"/>
          <w:sz w:val="28"/>
          <w:szCs w:val="28"/>
          <w:lang w:val="en-US" w:eastAsia="bg-BG"/>
        </w:rPr>
        <w:t>10</w:t>
      </w:r>
      <w:bookmarkStart w:id="0" w:name="_GoBack"/>
      <w:bookmarkEnd w:id="0"/>
      <w:r w:rsidR="00691BF4"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.01.2022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г. по електронната поща на Община Хасково: kmet@haskovo.bg , в деловодството на общината, както и чрез Държавна агенция „Електронно управление“ чрез Системата за сигурно електронно връчване.</w:t>
      </w:r>
    </w:p>
    <w:p w:rsidR="0048733E" w:rsidRPr="0048733E" w:rsidRDefault="0048733E" w:rsidP="0048733E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 </w:t>
      </w:r>
    </w:p>
    <w:p w:rsidR="0048733E" w:rsidRPr="0048733E" w:rsidRDefault="0048733E" w:rsidP="0048733E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565656"/>
          <w:sz w:val="28"/>
          <w:szCs w:val="28"/>
          <w:lang w:eastAsia="bg-BG"/>
        </w:rPr>
      </w:pP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Приложение: Докладна записка на Кмета на община Хасково с неразделна част</w:t>
      </w:r>
      <w:r w:rsidR="002D0C8C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- Проект на Годишна програма за управление и разпореждане с имот</w:t>
      </w:r>
      <w:r w:rsidR="00691BF4" w:rsidRPr="002F1425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 xml:space="preserve">и – общинска собственост за 2022 </w:t>
      </w:r>
      <w:r w:rsidRPr="0048733E">
        <w:rPr>
          <w:rFonts w:ascii="Tahoma" w:eastAsia="Times New Roman" w:hAnsi="Tahoma" w:cs="Tahoma"/>
          <w:color w:val="565656"/>
          <w:sz w:val="28"/>
          <w:szCs w:val="28"/>
          <w:lang w:eastAsia="bg-BG"/>
        </w:rPr>
        <w:t>г.</w:t>
      </w:r>
    </w:p>
    <w:p w:rsidR="00BB6EA7" w:rsidRPr="002F1425" w:rsidRDefault="00BB6EA7">
      <w:pPr>
        <w:rPr>
          <w:rFonts w:ascii="Tahoma" w:hAnsi="Tahoma" w:cs="Tahoma"/>
          <w:sz w:val="28"/>
          <w:szCs w:val="28"/>
        </w:rPr>
      </w:pPr>
    </w:p>
    <w:sectPr w:rsidR="00BB6EA7" w:rsidRPr="002F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3E"/>
    <w:rsid w:val="002D0C8C"/>
    <w:rsid w:val="002F1425"/>
    <w:rsid w:val="00334C3A"/>
    <w:rsid w:val="0048733E"/>
    <w:rsid w:val="00691BF4"/>
    <w:rsid w:val="00972A33"/>
    <w:rsid w:val="00BB6EA7"/>
    <w:rsid w:val="00B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203C"/>
  <w15:docId w15:val="{6F0B9FDB-ED9F-4166-BDAD-49E4D7F6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4255">
              <w:marLeft w:val="0"/>
              <w:marRight w:val="0"/>
              <w:marTop w:val="0"/>
              <w:marBottom w:val="0"/>
              <w:divBdr>
                <w:top w:val="none" w:sz="0" w:space="18" w:color="auto"/>
                <w:left w:val="none" w:sz="0" w:space="0" w:color="auto"/>
                <w:bottom w:val="single" w:sz="6" w:space="18" w:color="auto"/>
                <w:right w:val="none" w:sz="0" w:space="0" w:color="auto"/>
              </w:divBdr>
            </w:div>
          </w:divsChild>
        </w:div>
        <w:div w:id="1985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1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16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user133</cp:lastModifiedBy>
  <cp:revision>3</cp:revision>
  <cp:lastPrinted>2021-12-03T07:04:00Z</cp:lastPrinted>
  <dcterms:created xsi:type="dcterms:W3CDTF">2021-12-16T10:26:00Z</dcterms:created>
  <dcterms:modified xsi:type="dcterms:W3CDTF">2021-12-16T10:27:00Z</dcterms:modified>
</cp:coreProperties>
</file>